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BA40" w14:textId="029A4ECC" w:rsidR="00B96380" w:rsidRPr="00B96380" w:rsidRDefault="00B96380" w:rsidP="00B96380">
      <w:pPr>
        <w:snapToGrid w:val="0"/>
        <w:spacing w:line="440" w:lineRule="exact"/>
        <w:ind w:left="561" w:hangingChars="200" w:hanging="561"/>
        <w:rPr>
          <w:rFonts w:ascii="標楷體" w:eastAsia="標楷體" w:hAnsi="標楷體" w:hint="eastAsia"/>
          <w:b/>
          <w:bCs/>
          <w:sz w:val="28"/>
          <w:szCs w:val="28"/>
        </w:rPr>
      </w:pPr>
      <w:r w:rsidRPr="00B96380">
        <w:rPr>
          <w:rFonts w:ascii="標楷體" w:eastAsia="標楷體" w:hAnsi="標楷體" w:hint="eastAsia"/>
          <w:b/>
          <w:bCs/>
          <w:sz w:val="28"/>
          <w:szCs w:val="28"/>
        </w:rPr>
        <w:t>212335-恭喜第1個通過-雙地政士執行業務辦法-大墩地政士公會理事長葉文生-</w:t>
      </w:r>
      <w:r w:rsidR="00D47DD6">
        <w:rPr>
          <w:rFonts w:ascii="標楷體" w:eastAsia="標楷體" w:hAnsi="標楷體"/>
          <w:b/>
          <w:bCs/>
          <w:sz w:val="28"/>
          <w:szCs w:val="28"/>
        </w:rPr>
        <w:t>PDF</w:t>
      </w:r>
      <w:r>
        <w:rPr>
          <w:rFonts w:ascii="標楷體" w:eastAsia="標楷體" w:hAnsi="標楷體" w:hint="eastAsia"/>
          <w:b/>
          <w:bCs/>
          <w:sz w:val="28"/>
          <w:szCs w:val="28"/>
        </w:rPr>
        <w:t>版</w:t>
      </w:r>
      <w:r>
        <w:rPr>
          <w:rFonts w:ascii="標楷體" w:eastAsia="標楷體" w:hAnsi="標楷體"/>
          <w:b/>
          <w:bCs/>
          <w:sz w:val="28"/>
          <w:szCs w:val="28"/>
        </w:rPr>
        <w:t xml:space="preserve"> </w:t>
      </w:r>
      <w:r w:rsidRPr="00B96380">
        <w:rPr>
          <w:rFonts w:ascii="標楷體" w:eastAsia="標楷體" w:hAnsi="標楷體" w:hint="eastAsia"/>
          <w:b/>
          <w:bCs/>
          <w:sz w:val="28"/>
          <w:szCs w:val="28"/>
        </w:rPr>
        <w:t>112-09-28-教師節</w:t>
      </w:r>
    </w:p>
    <w:p w14:paraId="5AEBE03D" w14:textId="5E9577E7" w:rsidR="00146A3F" w:rsidRDefault="00146A3F" w:rsidP="00E4567C">
      <w:pPr>
        <w:snapToGrid w:val="0"/>
        <w:spacing w:line="440" w:lineRule="exact"/>
        <w:ind w:left="801" w:hangingChars="200" w:hanging="801"/>
        <w:jc w:val="center"/>
        <w:rPr>
          <w:rFonts w:ascii="標楷體" w:eastAsia="標楷體" w:hAnsi="標楷體"/>
          <w:b/>
          <w:bCs/>
          <w:sz w:val="40"/>
          <w:szCs w:val="40"/>
        </w:rPr>
      </w:pPr>
      <w:r w:rsidRPr="005817E3">
        <w:rPr>
          <w:rFonts w:ascii="標楷體" w:eastAsia="標楷體" w:hAnsi="標楷體" w:hint="eastAsia"/>
          <w:b/>
          <w:bCs/>
          <w:sz w:val="40"/>
          <w:szCs w:val="40"/>
        </w:rPr>
        <w:t>臺中市大墩地政士公會</w:t>
      </w:r>
    </w:p>
    <w:p w14:paraId="006136A3" w14:textId="4973B277" w:rsidR="00146A3F" w:rsidRDefault="00146A3F" w:rsidP="00E4567C">
      <w:pPr>
        <w:snapToGrid w:val="0"/>
        <w:spacing w:line="440" w:lineRule="exact"/>
        <w:ind w:left="720" w:hangingChars="200" w:hanging="720"/>
        <w:jc w:val="center"/>
        <w:rPr>
          <w:rFonts w:ascii="標楷體" w:eastAsia="標楷體" w:hAnsi="標楷體"/>
          <w:sz w:val="36"/>
          <w:szCs w:val="36"/>
        </w:rPr>
      </w:pPr>
      <w:r w:rsidRPr="00146A3F">
        <w:rPr>
          <w:rFonts w:ascii="標楷體" w:eastAsia="標楷體" w:hAnsi="標楷體" w:hint="eastAsia"/>
          <w:sz w:val="36"/>
          <w:szCs w:val="36"/>
        </w:rPr>
        <w:t>雙地政士執行業務辦法</w:t>
      </w:r>
      <w:r>
        <w:rPr>
          <w:rFonts w:ascii="標楷體" w:eastAsia="標楷體" w:hAnsi="標楷體" w:hint="eastAsia"/>
          <w:sz w:val="36"/>
          <w:szCs w:val="36"/>
        </w:rPr>
        <w:t xml:space="preserve"> </w:t>
      </w:r>
    </w:p>
    <w:p w14:paraId="76925D56" w14:textId="63044659" w:rsidR="001757C0" w:rsidRPr="001757C0" w:rsidRDefault="001757C0" w:rsidP="00E4567C">
      <w:pPr>
        <w:snapToGrid w:val="0"/>
        <w:spacing w:line="440" w:lineRule="exact"/>
        <w:ind w:left="480" w:hangingChars="200" w:hanging="480"/>
        <w:jc w:val="right"/>
        <w:rPr>
          <w:rFonts w:ascii="標楷體" w:eastAsia="標楷體" w:hAnsi="標楷體"/>
          <w:szCs w:val="24"/>
        </w:rPr>
      </w:pPr>
      <w:r>
        <w:rPr>
          <w:rFonts w:ascii="標楷體" w:eastAsia="標楷體" w:hAnsi="標楷體" w:hint="eastAsia"/>
          <w:szCs w:val="24"/>
        </w:rPr>
        <w:t>112.9.28第一屆第</w:t>
      </w:r>
      <w:r w:rsidR="00B23F02">
        <w:rPr>
          <w:rFonts w:ascii="標楷體" w:eastAsia="標楷體" w:hAnsi="標楷體" w:hint="eastAsia"/>
          <w:szCs w:val="24"/>
        </w:rPr>
        <w:t>十一</w:t>
      </w:r>
      <w:r>
        <w:rPr>
          <w:rFonts w:ascii="標楷體" w:eastAsia="標楷體" w:hAnsi="標楷體" w:hint="eastAsia"/>
          <w:szCs w:val="24"/>
        </w:rPr>
        <w:t>次理監事聯席會通過訂定</w:t>
      </w:r>
    </w:p>
    <w:p w14:paraId="0C54C70C" w14:textId="77777777" w:rsidR="008309F5" w:rsidRPr="00E4567C" w:rsidRDefault="008309F5"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第1條(目的及依據)</w:t>
      </w:r>
    </w:p>
    <w:p w14:paraId="5402F014" w14:textId="7B5CB97F" w:rsidR="00146A3F" w:rsidRDefault="008309F5" w:rsidP="00E4567C">
      <w:pPr>
        <w:snapToGrid w:val="0"/>
        <w:spacing w:line="440" w:lineRule="exact"/>
        <w:ind w:leftChars="199" w:left="478"/>
        <w:rPr>
          <w:rFonts w:ascii="標楷體" w:eastAsia="標楷體" w:hAnsi="標楷體"/>
          <w:sz w:val="28"/>
          <w:szCs w:val="28"/>
        </w:rPr>
      </w:pPr>
      <w:r w:rsidRPr="008309F5">
        <w:rPr>
          <w:rFonts w:ascii="標楷體" w:eastAsia="標楷體" w:hAnsi="標楷體" w:hint="eastAsia"/>
          <w:sz w:val="28"/>
          <w:szCs w:val="28"/>
        </w:rPr>
        <w:t>為維護不動產交易安全、預防詐騙及糾紛，依地政士法第 1條、土地登記規則第 26條、民法第 106條、內政部成屋買賣契約書範本第 15條，有關雙地士規定之意旨訂定。</w:t>
      </w:r>
    </w:p>
    <w:p w14:paraId="281FEF78" w14:textId="77777777" w:rsidR="007D0574" w:rsidRPr="00E4567C" w:rsidRDefault="007D0574"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第2條(準用)</w:t>
      </w:r>
    </w:p>
    <w:p w14:paraId="47F27358" w14:textId="637F8152" w:rsidR="008309F5" w:rsidRDefault="007D0574" w:rsidP="00E4567C">
      <w:pPr>
        <w:snapToGrid w:val="0"/>
        <w:spacing w:line="440" w:lineRule="exact"/>
        <w:ind w:leftChars="200" w:left="480"/>
        <w:rPr>
          <w:rFonts w:ascii="標楷體" w:eastAsia="標楷體" w:hAnsi="標楷體"/>
          <w:sz w:val="28"/>
          <w:szCs w:val="28"/>
        </w:rPr>
      </w:pPr>
      <w:r w:rsidRPr="007D0574">
        <w:rPr>
          <w:rFonts w:ascii="標楷體" w:eastAsia="標楷體" w:hAnsi="標楷體" w:hint="eastAsia"/>
          <w:sz w:val="28"/>
          <w:szCs w:val="28"/>
        </w:rPr>
        <w:t>除買賣外，共有物分割、交換、分割遺產</w:t>
      </w:r>
      <w:r w:rsidR="003F22F6" w:rsidRPr="007D0574">
        <w:rPr>
          <w:rFonts w:ascii="標楷體" w:eastAsia="標楷體" w:hAnsi="標楷體" w:hint="eastAsia"/>
          <w:sz w:val="28"/>
          <w:szCs w:val="28"/>
        </w:rPr>
        <w:t>、</w:t>
      </w:r>
      <w:r w:rsidR="003F22F6">
        <w:rPr>
          <w:rFonts w:ascii="標楷體" w:eastAsia="標楷體" w:hAnsi="標楷體" w:hint="eastAsia"/>
          <w:sz w:val="28"/>
          <w:szCs w:val="28"/>
        </w:rPr>
        <w:t>非金融機構抵押權設定</w:t>
      </w:r>
      <w:r w:rsidRPr="007D0574">
        <w:rPr>
          <w:rFonts w:ascii="標楷體" w:eastAsia="標楷體" w:hAnsi="標楷體" w:hint="eastAsia"/>
          <w:sz w:val="28"/>
          <w:szCs w:val="28"/>
        </w:rPr>
        <w:t>等準用之。</w:t>
      </w:r>
    </w:p>
    <w:p w14:paraId="25E716DE" w14:textId="77777777" w:rsidR="00540E15" w:rsidRDefault="00540E15" w:rsidP="00E4567C">
      <w:pPr>
        <w:snapToGrid w:val="0"/>
        <w:spacing w:line="440" w:lineRule="exact"/>
        <w:ind w:left="560" w:hangingChars="200" w:hanging="560"/>
        <w:rPr>
          <w:rFonts w:ascii="標楷體" w:eastAsia="標楷體" w:hAnsi="標楷體"/>
          <w:sz w:val="28"/>
          <w:szCs w:val="28"/>
        </w:rPr>
      </w:pPr>
    </w:p>
    <w:p w14:paraId="3A356A34" w14:textId="0E8881C5" w:rsidR="00540E15" w:rsidRPr="00E4567C" w:rsidRDefault="00540E15"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第3條(名詞定義)</w:t>
      </w:r>
    </w:p>
    <w:p w14:paraId="2E381340" w14:textId="6EF5807C"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名詞定義：</w:t>
      </w:r>
    </w:p>
    <w:p w14:paraId="3847473B"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一、買方地政士：由買方或權利人委託辦理房地買賣等相關事宜之地政士。</w:t>
      </w:r>
    </w:p>
    <w:p w14:paraId="21847921"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二、賣方地政士：由賣方或義務人委託辦理房地買賣等相關事宜之地政士。</w:t>
      </w:r>
    </w:p>
    <w:p w14:paraId="7227A088"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三、特約地政士：由經紀業特約辦理房地買賣相關事宜之地政士，視為賣方地政士，為主辦地政士。</w:t>
      </w:r>
    </w:p>
    <w:p w14:paraId="75466E6D"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四、主辦地政士：雙地政士時，主辦買賣登記相關事宜之地政士簡稱主辦。</w:t>
      </w:r>
    </w:p>
    <w:p w14:paraId="2A073087"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五、協辦地政士：協助及監督主辦地政士辦理買賣登記相關事宜之地政士簡稱協辦。</w:t>
      </w:r>
    </w:p>
    <w:p w14:paraId="2D912019" w14:textId="2896A6A8" w:rsid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六、雙地政士：主辦地政士及協辦地政士</w:t>
      </w:r>
      <w:r w:rsidR="00A00B69" w:rsidRPr="00540E15">
        <w:rPr>
          <w:rFonts w:ascii="標楷體" w:eastAsia="標楷體" w:hAnsi="標楷體" w:hint="eastAsia"/>
          <w:sz w:val="28"/>
          <w:szCs w:val="28"/>
        </w:rPr>
        <w:t>，</w:t>
      </w:r>
      <w:r w:rsidRPr="00540E15">
        <w:rPr>
          <w:rFonts w:ascii="標楷體" w:eastAsia="標楷體" w:hAnsi="標楷體" w:hint="eastAsia"/>
          <w:sz w:val="28"/>
          <w:szCs w:val="28"/>
        </w:rPr>
        <w:t>合稱雙地政士。</w:t>
      </w:r>
    </w:p>
    <w:p w14:paraId="50626986" w14:textId="77777777" w:rsidR="00540E15" w:rsidRPr="00B8210B" w:rsidRDefault="00540E15" w:rsidP="00E4567C">
      <w:pPr>
        <w:snapToGrid w:val="0"/>
        <w:spacing w:line="440" w:lineRule="exact"/>
        <w:ind w:left="561" w:hangingChars="200" w:hanging="561"/>
        <w:rPr>
          <w:rFonts w:ascii="標楷體" w:eastAsia="標楷體" w:hAnsi="標楷體"/>
          <w:b/>
          <w:bCs/>
          <w:sz w:val="28"/>
          <w:szCs w:val="28"/>
        </w:rPr>
      </w:pPr>
      <w:r w:rsidRPr="00B8210B">
        <w:rPr>
          <w:rFonts w:ascii="標楷體" w:eastAsia="標楷體" w:hAnsi="標楷體" w:hint="eastAsia"/>
          <w:b/>
          <w:bCs/>
          <w:color w:val="0070C0"/>
          <w:sz w:val="28"/>
          <w:szCs w:val="28"/>
        </w:rPr>
        <w:t>第4條(維護遵守</w:t>
      </w:r>
      <w:r w:rsidRPr="00B8210B">
        <w:rPr>
          <w:rFonts w:ascii="標楷體" w:eastAsia="標楷體" w:hAnsi="標楷體" w:hint="eastAsia"/>
          <w:b/>
          <w:bCs/>
          <w:sz w:val="28"/>
          <w:szCs w:val="28"/>
        </w:rPr>
        <w:t>)</w:t>
      </w:r>
    </w:p>
    <w:p w14:paraId="23A4FBBD" w14:textId="75E11F3A" w:rsidR="00540E15" w:rsidRDefault="00540E15" w:rsidP="00E4567C">
      <w:pPr>
        <w:snapToGrid w:val="0"/>
        <w:spacing w:line="440" w:lineRule="exact"/>
        <w:ind w:leftChars="200" w:left="480"/>
        <w:rPr>
          <w:rFonts w:ascii="標楷體" w:eastAsia="標楷體" w:hAnsi="標楷體"/>
          <w:sz w:val="28"/>
          <w:szCs w:val="28"/>
        </w:rPr>
      </w:pPr>
      <w:r w:rsidRPr="00540E15">
        <w:rPr>
          <w:rFonts w:ascii="標楷體" w:eastAsia="標楷體" w:hAnsi="標楷體" w:hint="eastAsia"/>
          <w:sz w:val="28"/>
          <w:szCs w:val="28"/>
        </w:rPr>
        <w:t>執行雙地政士制度時，受託地政士應共同遵守本辦法規定，並維護各委託人權益。</w:t>
      </w:r>
    </w:p>
    <w:p w14:paraId="1E00CB97" w14:textId="77777777" w:rsidR="00A00B69" w:rsidRPr="00E4567C" w:rsidRDefault="00A00B69"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第5條(權責分工)</w:t>
      </w:r>
    </w:p>
    <w:p w14:paraId="1F8F2A43" w14:textId="77777777" w:rsidR="00A00B69" w:rsidRP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買方、賣方及特約之三地政士共同辦理時，以特約地政士為主辦地政士， 買方賣方地政士為協辦地政士。但買賣契約另有約定者， 依其約定。</w:t>
      </w:r>
    </w:p>
    <w:p w14:paraId="52550DFA" w14:textId="77777777" w:rsidR="00A00B69" w:rsidRP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無特約地政士時，主辦地政士由買賣雙方協議之，協議不成時以買方地政士為主辦，賣方地政士為協辦。</w:t>
      </w:r>
    </w:p>
    <w:p w14:paraId="2D3B1B4B" w14:textId="1759E24F" w:rsidR="00540E15"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房地買賣簽約前的諮詢及產權調查、簽約、文件上之用印、交付價金、稅捐之申報、完稅之查證、辦理土地登記、點交房地及其他重要工作， 應由雙地政士共同參與之，但特約條款另有訂定者，不在此限。</w:t>
      </w:r>
    </w:p>
    <w:p w14:paraId="6E4BB901" w14:textId="6096403D" w:rsidR="00A00B69" w:rsidRDefault="00516E98" w:rsidP="00E4567C">
      <w:pPr>
        <w:snapToGrid w:val="0"/>
        <w:spacing w:line="440" w:lineRule="exact"/>
        <w:ind w:leftChars="200" w:left="480"/>
        <w:rPr>
          <w:rFonts w:ascii="標楷體" w:eastAsia="標楷體" w:hAnsi="標楷體"/>
          <w:sz w:val="28"/>
          <w:szCs w:val="28"/>
        </w:rPr>
      </w:pPr>
      <w:r w:rsidRPr="00516E98">
        <w:rPr>
          <w:rFonts w:ascii="標楷體" w:eastAsia="標楷體" w:hAnsi="標楷體" w:hint="eastAsia"/>
          <w:sz w:val="28"/>
          <w:szCs w:val="28"/>
        </w:rPr>
        <w:t>買方或賣方於簽約前或簽約後，得隨時各自委託地政士參與之。</w:t>
      </w:r>
    </w:p>
    <w:p w14:paraId="73E4323B" w14:textId="77777777" w:rsidR="00A00B69" w:rsidRPr="00B8210B" w:rsidRDefault="00A00B69"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第6條(確認身分)</w:t>
      </w:r>
    </w:p>
    <w:p w14:paraId="6677AACF" w14:textId="2CDAC4DC" w:rsid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lastRenderedPageBreak/>
        <w:t>雙地政士共同執行業務時，應各自負責</w:t>
      </w:r>
      <w:r>
        <w:rPr>
          <w:rFonts w:ascii="標楷體" w:eastAsia="標楷體" w:hAnsi="標楷體" w:hint="eastAsia"/>
          <w:sz w:val="28"/>
          <w:szCs w:val="28"/>
        </w:rPr>
        <w:t>確實</w:t>
      </w:r>
      <w:r w:rsidRPr="00A00B69">
        <w:rPr>
          <w:rFonts w:ascii="標楷體" w:eastAsia="標楷體" w:hAnsi="標楷體" w:hint="eastAsia"/>
          <w:sz w:val="28"/>
          <w:szCs w:val="28"/>
        </w:rPr>
        <w:t>核對委託人身分，如有虛偽不實，願各負法律責任。</w:t>
      </w:r>
    </w:p>
    <w:p w14:paraId="1900F332" w14:textId="77777777" w:rsidR="00FA0ED8" w:rsidRPr="00B8210B" w:rsidRDefault="00FA0ED8"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第7條(職責)</w:t>
      </w:r>
    </w:p>
    <w:p w14:paraId="547E7B90"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雙地政士之職責：</w:t>
      </w:r>
    </w:p>
    <w:p w14:paraId="13571836"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一、主辦地政士：負責不動產之撰擬契約、製作書類、申報稅務、全權辦理申請土地登記及實價登錄等買賣相關事宜之主要工作。</w:t>
      </w:r>
    </w:p>
    <w:p w14:paraId="0F487B61"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二、協辦地政士：負責調查產權、追蹤查核案件，並協助及監督主辦地政士辦理買賣相關事宜。</w:t>
      </w:r>
    </w:p>
    <w:p w14:paraId="1A6C8A88" w14:textId="471F97FB" w:rsidR="00A00B69" w:rsidRDefault="00FA0ED8" w:rsidP="00E4567C">
      <w:pPr>
        <w:snapToGrid w:val="0"/>
        <w:spacing w:line="440" w:lineRule="exact"/>
        <w:ind w:leftChars="380" w:left="912"/>
        <w:rPr>
          <w:rFonts w:ascii="標楷體" w:eastAsia="標楷體" w:hAnsi="標楷體"/>
          <w:sz w:val="28"/>
          <w:szCs w:val="28"/>
        </w:rPr>
      </w:pPr>
      <w:r w:rsidRPr="00FA0ED8">
        <w:rPr>
          <w:rFonts w:ascii="標楷體" w:eastAsia="標楷體" w:hAnsi="標楷體" w:hint="eastAsia"/>
          <w:sz w:val="28"/>
          <w:szCs w:val="28"/>
        </w:rPr>
        <w:t>雙地政士另有協議者，依其協議。</w:t>
      </w:r>
    </w:p>
    <w:p w14:paraId="172928F9" w14:textId="77777777" w:rsidR="00082037" w:rsidRPr="00E4567C" w:rsidRDefault="00082037"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第8條(基本權利)</w:t>
      </w:r>
    </w:p>
    <w:p w14:paraId="211593BA" w14:textId="77777777" w:rsidR="00082037" w:rsidRPr="00082037"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房地買賣一方請求以雙地政士辦理時，他方及其他地政士應予同意，不得拒絶或杯葛。</w:t>
      </w:r>
    </w:p>
    <w:p w14:paraId="54EE06DC" w14:textId="16FAE328" w:rsidR="00FA0ED8"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協辦地政士不同意於買賣契約書、所有權買賣移轉契約書及有關文件簽名，主辦地政士得拒絶接受其有關買賣契約執行之意見。</w:t>
      </w:r>
    </w:p>
    <w:p w14:paraId="17956462" w14:textId="61D86E12" w:rsidR="00082037" w:rsidRPr="00B8210B" w:rsidRDefault="00E4567C" w:rsidP="00E4567C">
      <w:pPr>
        <w:snapToGrid w:val="0"/>
        <w:spacing w:line="440" w:lineRule="exact"/>
        <w:ind w:left="561" w:hangingChars="200" w:hanging="561"/>
        <w:rPr>
          <w:rFonts w:ascii="標楷體" w:eastAsia="標楷體" w:hAnsi="標楷體"/>
          <w:b/>
          <w:bCs/>
          <w:sz w:val="28"/>
          <w:szCs w:val="28"/>
        </w:rPr>
      </w:pPr>
      <w:r w:rsidRPr="00B8210B">
        <w:rPr>
          <w:rFonts w:ascii="標楷體" w:eastAsia="標楷體" w:hAnsi="標楷體" w:hint="eastAsia"/>
          <w:b/>
          <w:bCs/>
          <w:sz w:val="28"/>
          <w:szCs w:val="28"/>
        </w:rPr>
        <w:t xml:space="preserve"> </w:t>
      </w:r>
      <w:r w:rsidR="00082037" w:rsidRPr="00B8210B">
        <w:rPr>
          <w:rFonts w:ascii="標楷體" w:eastAsia="標楷體" w:hAnsi="標楷體" w:hint="eastAsia"/>
          <w:b/>
          <w:bCs/>
          <w:color w:val="0070C0"/>
          <w:sz w:val="28"/>
          <w:szCs w:val="28"/>
        </w:rPr>
        <w:t>第9條(欄位)</w:t>
      </w:r>
    </w:p>
    <w:p w14:paraId="060F338A" w14:textId="715B3A59" w:rsidR="00082037"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地政士所使用之定型化買賣契約書，應依成屋買賣契約書範本之立約人， 另設會同之買方地政士、賣方地政士及特約地政士之欄位。</w:t>
      </w:r>
    </w:p>
    <w:p w14:paraId="73285641" w14:textId="77777777" w:rsidR="00923CBC" w:rsidRPr="00E4567C" w:rsidRDefault="00923CBC"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第10條(契約認可)</w:t>
      </w:r>
    </w:p>
    <w:p w14:paraId="1B401C15" w14:textId="2D1104FC" w:rsidR="00082037" w:rsidRDefault="00923CBC" w:rsidP="00E4567C">
      <w:pPr>
        <w:snapToGrid w:val="0"/>
        <w:spacing w:line="440" w:lineRule="exact"/>
        <w:ind w:leftChars="200" w:left="480"/>
        <w:rPr>
          <w:rFonts w:ascii="標楷體" w:eastAsia="標楷體" w:hAnsi="標楷體"/>
          <w:sz w:val="28"/>
          <w:szCs w:val="28"/>
        </w:rPr>
      </w:pPr>
      <w:r w:rsidRPr="00923CBC">
        <w:rPr>
          <w:rFonts w:ascii="標楷體" w:eastAsia="標楷體" w:hAnsi="標楷體" w:hint="eastAsia"/>
          <w:sz w:val="28"/>
          <w:szCs w:val="28"/>
        </w:rPr>
        <w:t>委任雙地政士之買賣契約，簽約前應經雙地政士共同認可後，再辦理契約之簽訂，並同時於契約書上簽章。</w:t>
      </w:r>
    </w:p>
    <w:p w14:paraId="1909B12E" w14:textId="77777777" w:rsidR="0092478D" w:rsidRPr="0092478D" w:rsidRDefault="0092478D"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第11條(簽約準則</w:t>
      </w:r>
      <w:r w:rsidRPr="0092478D">
        <w:rPr>
          <w:rFonts w:ascii="標楷體" w:eastAsia="標楷體" w:hAnsi="標楷體" w:hint="eastAsia"/>
          <w:sz w:val="28"/>
          <w:szCs w:val="28"/>
        </w:rPr>
        <w:t>)</w:t>
      </w:r>
    </w:p>
    <w:p w14:paraId="23DEDE25" w14:textId="77777777" w:rsidR="0092478D" w:rsidRP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簽約時除有關交易安全、避免糾紛或其他重要事項，協辦得有所主張外，協辦應尊重及配合主辦之全權辦理簽約及申請登記事宜，並由主辦負主要責任。</w:t>
      </w:r>
    </w:p>
    <w:p w14:paraId="37FD0044" w14:textId="77777777" w:rsidR="0092478D" w:rsidRP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一方認為他方有不合理之主張時，得請求他方以書面說明理由，並得依本辦法提請爭議處理，公會或雙地政士得將公會之處理結果公告之。</w:t>
      </w:r>
    </w:p>
    <w:p w14:paraId="1CAC6699" w14:textId="1D1FC27B" w:rsidR="00923CBC"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為維護交易之公開透明並杜爭議，雙地政士於簽約時得公開進行錄音、錄影，執行其他事項時亦同，買賣雙方請求複製時，雙地政士不得拒絶。</w:t>
      </w:r>
    </w:p>
    <w:p w14:paraId="3E35D469" w14:textId="77777777" w:rsidR="0092478D" w:rsidRPr="00E4567C" w:rsidRDefault="0092478D"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第12條(文件保管)</w:t>
      </w:r>
    </w:p>
    <w:p w14:paraId="6930C39E" w14:textId="0C995BA0" w:rsid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賣方所有權狀、印鑑證明書，簽約後影本交付買方地政士，正本由賣方地政士保管，於稅單核發後送登記前交付主辦地政士，但契約另有規定者，依其約定。</w:t>
      </w:r>
    </w:p>
    <w:p w14:paraId="3CC75EAC" w14:textId="77777777" w:rsidR="000758DC" w:rsidRPr="00E4567C" w:rsidRDefault="000758DC"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第13條(價金信託)</w:t>
      </w:r>
    </w:p>
    <w:p w14:paraId="790B8920" w14:textId="725CC930" w:rsidR="0092478D" w:rsidRDefault="000758DC" w:rsidP="00E4567C">
      <w:pPr>
        <w:snapToGrid w:val="0"/>
        <w:spacing w:line="440" w:lineRule="exact"/>
        <w:ind w:leftChars="200" w:left="480"/>
        <w:rPr>
          <w:rFonts w:ascii="標楷體" w:eastAsia="標楷體" w:hAnsi="標楷體"/>
          <w:sz w:val="28"/>
          <w:szCs w:val="28"/>
        </w:rPr>
      </w:pPr>
      <w:r w:rsidRPr="000758DC">
        <w:rPr>
          <w:rFonts w:ascii="標楷體" w:eastAsia="標楷體" w:hAnsi="標楷體" w:hint="eastAsia"/>
          <w:sz w:val="28"/>
          <w:szCs w:val="28"/>
        </w:rPr>
        <w:t>買賣契約以辦理價金信託為原則，價金之出款應經雙地政士簽名同意為之，但契約另有規定者，依其約定，最遲應於登記完畢5日內付清尾款。</w:t>
      </w:r>
    </w:p>
    <w:p w14:paraId="3BE3A499" w14:textId="77777777" w:rsidR="00544EF9" w:rsidRPr="00E4567C" w:rsidRDefault="00544EF9"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第14條(切結)</w:t>
      </w:r>
    </w:p>
    <w:p w14:paraId="272E5FEB"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lastRenderedPageBreak/>
        <w:t>雙地政士應於所有權買賣移轉契約書之申請登記以外之約定事項欄位，記明買方地政士及賣方地政士姓名，並切結已確實各自核對委託人身分真正無誤，如有虛偽不實，願負法律責任。</w:t>
      </w:r>
    </w:p>
    <w:p w14:paraId="39228826"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雙地政士得為土地登記申請書申請人之各別代理人。</w:t>
      </w:r>
    </w:p>
    <w:p w14:paraId="7CCDE21B"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有協議主協辦者，應於申請書備註欄記明其姓名，並得由主辦地政士單獨辦理一切登記事宜及於委任關係欄切結已確實核對委託人身分真正無誤，如有虛偽不實，願負法律責任。</w:t>
      </w:r>
    </w:p>
    <w:p w14:paraId="0A322B75" w14:textId="016830E1" w:rsidR="0077445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未協議主協辦者，則由雙地政士會同辦理送件、補正及領件等等之一切登記事宜，並共同切結核對身分無誤。</w:t>
      </w:r>
    </w:p>
    <w:p w14:paraId="46DA55E4" w14:textId="77777777" w:rsidR="00BC5711" w:rsidRPr="006E0CEE" w:rsidRDefault="00BC5711" w:rsidP="00E4567C">
      <w:pPr>
        <w:snapToGrid w:val="0"/>
        <w:spacing w:line="440" w:lineRule="exact"/>
        <w:ind w:left="561" w:hangingChars="200" w:hanging="561"/>
        <w:rPr>
          <w:rFonts w:ascii="標楷體" w:eastAsia="標楷體" w:hAnsi="標楷體"/>
          <w:b/>
          <w:bCs/>
          <w:color w:val="0070C0"/>
          <w:sz w:val="28"/>
          <w:szCs w:val="28"/>
        </w:rPr>
      </w:pPr>
      <w:r w:rsidRPr="006E0CEE">
        <w:rPr>
          <w:rFonts w:ascii="標楷體" w:eastAsia="標楷體" w:hAnsi="標楷體" w:hint="eastAsia"/>
          <w:b/>
          <w:bCs/>
          <w:color w:val="0070C0"/>
          <w:sz w:val="28"/>
          <w:szCs w:val="28"/>
        </w:rPr>
        <w:t>第15條(登記代理人)</w:t>
      </w:r>
    </w:p>
    <w:p w14:paraId="35C99661" w14:textId="34F7AC29" w:rsidR="00544EF9" w:rsidRDefault="00BC5711" w:rsidP="00E4567C">
      <w:pPr>
        <w:snapToGrid w:val="0"/>
        <w:spacing w:line="440" w:lineRule="exact"/>
        <w:ind w:leftChars="200" w:left="480"/>
        <w:rPr>
          <w:rFonts w:ascii="標楷體" w:eastAsia="標楷體" w:hAnsi="標楷體"/>
          <w:sz w:val="28"/>
          <w:szCs w:val="28"/>
        </w:rPr>
      </w:pPr>
      <w:r w:rsidRPr="00BC5711">
        <w:rPr>
          <w:rFonts w:ascii="標楷體" w:eastAsia="標楷體" w:hAnsi="標楷體" w:hint="eastAsia"/>
          <w:sz w:val="28"/>
          <w:szCs w:val="28"/>
        </w:rPr>
        <w:t>土地登記申請書以主辦地政士為登記代理人，並全權辦理申請土地登記事宜，協辦地政士為第二代理人，會同申請時，並應於土地登記申請書之委任關係欄簽章負責。</w:t>
      </w:r>
    </w:p>
    <w:p w14:paraId="47870989" w14:textId="77777777" w:rsidR="00BC5711" w:rsidRPr="00E4567C" w:rsidRDefault="00BC5711"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第16條(責任)</w:t>
      </w:r>
    </w:p>
    <w:p w14:paraId="6BF7D5E0" w14:textId="7B4A2C5E" w:rsidR="00BC5711" w:rsidRDefault="00BC5711" w:rsidP="00E4567C">
      <w:pPr>
        <w:snapToGrid w:val="0"/>
        <w:spacing w:line="440" w:lineRule="exact"/>
        <w:ind w:leftChars="200" w:left="480"/>
        <w:rPr>
          <w:rFonts w:ascii="標楷體" w:eastAsia="標楷體" w:hAnsi="標楷體"/>
          <w:sz w:val="28"/>
          <w:szCs w:val="28"/>
        </w:rPr>
      </w:pPr>
      <w:r w:rsidRPr="00BC5711">
        <w:rPr>
          <w:rFonts w:ascii="標楷體" w:eastAsia="標楷體" w:hAnsi="標楷體" w:hint="eastAsia"/>
          <w:sz w:val="28"/>
          <w:szCs w:val="28"/>
        </w:rPr>
        <w:t>雙地政士應維護交易安全並不得違反業務上應盡之義務，如有違反由有過失之地政士自負民刑責任。</w:t>
      </w:r>
    </w:p>
    <w:p w14:paraId="3E1B2661" w14:textId="77777777" w:rsidR="00252ED2" w:rsidRPr="00E4567C" w:rsidRDefault="00252ED2"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第17條(費用)</w:t>
      </w:r>
    </w:p>
    <w:p w14:paraId="329C1C06"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房地買賣所收之簽約費，由受託人各自向委託人收取，但主辦為特約地政士時，由買賣雙方支付之。</w:t>
      </w:r>
    </w:p>
    <w:p w14:paraId="29EBE248"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雙地政士之委託費由各委託人支付之。特約地政士之委託費由買賣雙方支付之。</w:t>
      </w:r>
    </w:p>
    <w:p w14:paraId="59549E4D"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主辦或協辦不以製作案件為必要，皆得依一般收費行情收取買賣移轉之基本委託費，應各自保密。</w:t>
      </w:r>
    </w:p>
    <w:p w14:paraId="1E49C804"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委託費需視當事人人數、標的筆數、買賣金額大小以及案情複雜度而定。委託費依案件或買賣價格以委託契約定之。</w:t>
      </w:r>
    </w:p>
    <w:p w14:paraId="6E8BDABD" w14:textId="47039290" w:rsidR="00BC5711"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地政士相關費用之分配，雙地政士另有協議者依其協議。</w:t>
      </w:r>
    </w:p>
    <w:p w14:paraId="408A3965" w14:textId="77777777" w:rsidR="00252ED2" w:rsidRPr="00252ED2" w:rsidRDefault="00252ED2"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第18條(解除委任</w:t>
      </w:r>
      <w:r w:rsidRPr="00252ED2">
        <w:rPr>
          <w:rFonts w:ascii="標楷體" w:eastAsia="標楷體" w:hAnsi="標楷體" w:hint="eastAsia"/>
          <w:sz w:val="28"/>
          <w:szCs w:val="28"/>
        </w:rPr>
        <w:t>)</w:t>
      </w:r>
    </w:p>
    <w:p w14:paraId="49AA44D0" w14:textId="5A0D8E90" w:rsid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雙地政士一方終止委任時，應即以書面通知他方地政士，否則仍應負相關責任。</w:t>
      </w:r>
    </w:p>
    <w:p w14:paraId="3612D1A1" w14:textId="21912BA6" w:rsidR="00005F7D" w:rsidRPr="00B8210B" w:rsidRDefault="00005F7D"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第19條(爭議調解)</w:t>
      </w:r>
    </w:p>
    <w:p w14:paraId="333CBD67" w14:textId="39A3B6A0" w:rsidR="00252ED2" w:rsidRDefault="00005F7D" w:rsidP="00E4567C">
      <w:pPr>
        <w:snapToGrid w:val="0"/>
        <w:spacing w:line="440" w:lineRule="exact"/>
        <w:ind w:leftChars="200" w:left="480"/>
        <w:rPr>
          <w:rFonts w:ascii="標楷體" w:eastAsia="標楷體" w:hAnsi="標楷體"/>
          <w:sz w:val="28"/>
          <w:szCs w:val="28"/>
        </w:rPr>
      </w:pPr>
      <w:r w:rsidRPr="00005F7D">
        <w:rPr>
          <w:rFonts w:ascii="標楷體" w:eastAsia="標楷體" w:hAnsi="標楷體" w:hint="eastAsia"/>
          <w:sz w:val="28"/>
          <w:szCs w:val="28"/>
        </w:rPr>
        <w:t>依本辦法辦理之買賣雙方及雙地政士間，應秉於誠信、公正、專業及互相協調之精神，執行買賣契約事宜，如有爭議，得請求所屬地政士公會協調之，分屬不同公會者則共同協調之。調解不成，則得提請全聯會調解。</w:t>
      </w:r>
    </w:p>
    <w:p w14:paraId="7E98AE8B" w14:textId="77777777" w:rsidR="00452E7F" w:rsidRPr="00E4567C" w:rsidRDefault="00452E7F"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第20條(確認書)</w:t>
      </w:r>
    </w:p>
    <w:p w14:paraId="557D732C" w14:textId="6C1AE887" w:rsidR="00005F7D" w:rsidRDefault="00452E7F" w:rsidP="00E4567C">
      <w:pPr>
        <w:snapToGrid w:val="0"/>
        <w:spacing w:line="440" w:lineRule="exact"/>
        <w:ind w:leftChars="200" w:left="480"/>
        <w:rPr>
          <w:rFonts w:ascii="標楷體" w:eastAsia="標楷體" w:hAnsi="標楷體"/>
          <w:sz w:val="28"/>
          <w:szCs w:val="28"/>
        </w:rPr>
      </w:pPr>
      <w:r w:rsidRPr="00452E7F">
        <w:rPr>
          <w:rFonts w:ascii="標楷體" w:eastAsia="標楷體" w:hAnsi="標楷體" w:hint="eastAsia"/>
          <w:sz w:val="28"/>
          <w:szCs w:val="28"/>
        </w:rPr>
        <w:t>雙地政士完成買賣契約簽訂時，買賣雙方及雙地政士得同意簽署雙地政士執行</w:t>
      </w:r>
      <w:r w:rsidRPr="00452E7F">
        <w:rPr>
          <w:rFonts w:ascii="標楷體" w:eastAsia="標楷體" w:hAnsi="標楷體" w:hint="eastAsia"/>
          <w:sz w:val="28"/>
          <w:szCs w:val="28"/>
        </w:rPr>
        <w:lastRenderedPageBreak/>
        <w:t>業務辦法確認書，共同遵守。</w:t>
      </w:r>
    </w:p>
    <w:p w14:paraId="5F577994" w14:textId="39E00A64" w:rsidR="00452E7F" w:rsidRDefault="00452E7F" w:rsidP="00E4567C">
      <w:pPr>
        <w:snapToGrid w:val="0"/>
        <w:spacing w:line="440" w:lineRule="exact"/>
        <w:ind w:left="560" w:hangingChars="200" w:hanging="560"/>
        <w:rPr>
          <w:rFonts w:ascii="標楷體" w:eastAsia="標楷體" w:hAnsi="標楷體"/>
          <w:sz w:val="28"/>
          <w:szCs w:val="28"/>
        </w:rPr>
      </w:pPr>
    </w:p>
    <w:p w14:paraId="32224CFA" w14:textId="77777777" w:rsidR="00B57EAA" w:rsidRPr="00B57EAA" w:rsidRDefault="00B57EAA"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第21條(修正</w:t>
      </w:r>
      <w:r w:rsidRPr="00B57EAA">
        <w:rPr>
          <w:rFonts w:ascii="標楷體" w:eastAsia="標楷體" w:hAnsi="標楷體" w:hint="eastAsia"/>
          <w:sz w:val="28"/>
          <w:szCs w:val="28"/>
        </w:rPr>
        <w:t>)</w:t>
      </w:r>
    </w:p>
    <w:p w14:paraId="62FB802F" w14:textId="2B507505" w:rsidR="00452E7F" w:rsidRDefault="00B57EAA" w:rsidP="00E4567C">
      <w:pPr>
        <w:snapToGrid w:val="0"/>
        <w:spacing w:line="440" w:lineRule="exact"/>
        <w:ind w:leftChars="200" w:left="480"/>
        <w:rPr>
          <w:rFonts w:ascii="標楷體" w:eastAsia="標楷體" w:hAnsi="標楷體"/>
          <w:sz w:val="28"/>
          <w:szCs w:val="28"/>
        </w:rPr>
      </w:pPr>
      <w:r w:rsidRPr="00B57EAA">
        <w:rPr>
          <w:rFonts w:ascii="標楷體" w:eastAsia="標楷體" w:hAnsi="標楷體" w:hint="eastAsia"/>
          <w:sz w:val="28"/>
          <w:szCs w:val="28"/>
        </w:rPr>
        <w:t>本辦法經理事會通過，報請主管機關備查後實施，修正時亦同。 訂定或修正後，應提請會員大會以一般決議追認之。</w:t>
      </w:r>
    </w:p>
    <w:p w14:paraId="48A61D94" w14:textId="27C98BA9" w:rsidR="00375965" w:rsidRDefault="00375965" w:rsidP="00E4567C">
      <w:pPr>
        <w:snapToGrid w:val="0"/>
        <w:spacing w:line="440" w:lineRule="exact"/>
        <w:ind w:left="560" w:hangingChars="200" w:hanging="560"/>
        <w:rPr>
          <w:rFonts w:ascii="標楷體" w:eastAsia="標楷體" w:hAnsi="標楷體"/>
          <w:sz w:val="28"/>
          <w:szCs w:val="28"/>
        </w:rPr>
      </w:pPr>
    </w:p>
    <w:sectPr w:rsidR="00375965" w:rsidSect="001757C0">
      <w:footerReference w:type="default" r:id="rId6"/>
      <w:pgSz w:w="11906" w:h="16838"/>
      <w:pgMar w:top="709" w:right="851" w:bottom="709" w:left="851"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E614" w14:textId="77777777" w:rsidR="00FC6273" w:rsidRDefault="00FC6273" w:rsidP="00EF60BB">
      <w:r>
        <w:separator/>
      </w:r>
    </w:p>
  </w:endnote>
  <w:endnote w:type="continuationSeparator" w:id="0">
    <w:p w14:paraId="2D96A3B2" w14:textId="77777777" w:rsidR="00FC6273" w:rsidRDefault="00FC6273" w:rsidP="00EF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41230"/>
      <w:docPartObj>
        <w:docPartGallery w:val="Page Numbers (Bottom of Page)"/>
        <w:docPartUnique/>
      </w:docPartObj>
    </w:sdtPr>
    <w:sdtContent>
      <w:p w14:paraId="5C293D32" w14:textId="4A6BD832" w:rsidR="001757C0" w:rsidRDefault="001757C0">
        <w:pPr>
          <w:pStyle w:val="a5"/>
          <w:jc w:val="center"/>
        </w:pPr>
        <w:r>
          <w:fldChar w:fldCharType="begin"/>
        </w:r>
        <w:r>
          <w:instrText>PAGE   \* MERGEFORMAT</w:instrText>
        </w:r>
        <w:r>
          <w:fldChar w:fldCharType="separate"/>
        </w:r>
        <w:r>
          <w:rPr>
            <w:lang w:val="zh-TW"/>
          </w:rPr>
          <w:t>2</w:t>
        </w:r>
        <w:r>
          <w:fldChar w:fldCharType="end"/>
        </w:r>
      </w:p>
    </w:sdtContent>
  </w:sdt>
  <w:p w14:paraId="3E84FB3D" w14:textId="77777777" w:rsidR="001757C0" w:rsidRDefault="00175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1AC6" w14:textId="77777777" w:rsidR="00FC6273" w:rsidRDefault="00FC6273" w:rsidP="00EF60BB">
      <w:r>
        <w:separator/>
      </w:r>
    </w:p>
  </w:footnote>
  <w:footnote w:type="continuationSeparator" w:id="0">
    <w:p w14:paraId="64F53241" w14:textId="77777777" w:rsidR="00FC6273" w:rsidRDefault="00FC6273" w:rsidP="00EF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57"/>
    <w:rsid w:val="00005F7D"/>
    <w:rsid w:val="000758DC"/>
    <w:rsid w:val="00082037"/>
    <w:rsid w:val="00140CC4"/>
    <w:rsid w:val="00146A3F"/>
    <w:rsid w:val="001757C0"/>
    <w:rsid w:val="00252ED2"/>
    <w:rsid w:val="00375965"/>
    <w:rsid w:val="003F22F6"/>
    <w:rsid w:val="00452E7F"/>
    <w:rsid w:val="00483964"/>
    <w:rsid w:val="00516E98"/>
    <w:rsid w:val="00525A42"/>
    <w:rsid w:val="00530B66"/>
    <w:rsid w:val="00540E15"/>
    <w:rsid w:val="00544EF9"/>
    <w:rsid w:val="006E0CEE"/>
    <w:rsid w:val="0075653A"/>
    <w:rsid w:val="00774459"/>
    <w:rsid w:val="007D0574"/>
    <w:rsid w:val="008309F5"/>
    <w:rsid w:val="00876A57"/>
    <w:rsid w:val="008D742C"/>
    <w:rsid w:val="00923CBC"/>
    <w:rsid w:val="0092478D"/>
    <w:rsid w:val="009C13E6"/>
    <w:rsid w:val="00A00B69"/>
    <w:rsid w:val="00A91517"/>
    <w:rsid w:val="00AB2B8F"/>
    <w:rsid w:val="00B23F02"/>
    <w:rsid w:val="00B57EAA"/>
    <w:rsid w:val="00B8210B"/>
    <w:rsid w:val="00B96380"/>
    <w:rsid w:val="00BC35C3"/>
    <w:rsid w:val="00BC5711"/>
    <w:rsid w:val="00D47DD6"/>
    <w:rsid w:val="00D74F0E"/>
    <w:rsid w:val="00DB58A7"/>
    <w:rsid w:val="00DE669F"/>
    <w:rsid w:val="00E4567C"/>
    <w:rsid w:val="00EF60BB"/>
    <w:rsid w:val="00FA0ED8"/>
    <w:rsid w:val="00FC6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B9D6"/>
  <w15:chartTrackingRefBased/>
  <w15:docId w15:val="{2FA7E06B-1D5F-4BDC-8A5C-9790219C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0BB"/>
    <w:pPr>
      <w:tabs>
        <w:tab w:val="center" w:pos="4153"/>
        <w:tab w:val="right" w:pos="8306"/>
      </w:tabs>
      <w:snapToGrid w:val="0"/>
    </w:pPr>
    <w:rPr>
      <w:sz w:val="20"/>
      <w:szCs w:val="20"/>
    </w:rPr>
  </w:style>
  <w:style w:type="character" w:customStyle="1" w:styleId="a4">
    <w:name w:val="頁首 字元"/>
    <w:basedOn w:val="a0"/>
    <w:link w:val="a3"/>
    <w:uiPriority w:val="99"/>
    <w:rsid w:val="00EF60BB"/>
    <w:rPr>
      <w:sz w:val="20"/>
      <w:szCs w:val="20"/>
    </w:rPr>
  </w:style>
  <w:style w:type="paragraph" w:styleId="a5">
    <w:name w:val="footer"/>
    <w:basedOn w:val="a"/>
    <w:link w:val="a6"/>
    <w:uiPriority w:val="99"/>
    <w:unhideWhenUsed/>
    <w:rsid w:val="00EF60BB"/>
    <w:pPr>
      <w:tabs>
        <w:tab w:val="center" w:pos="4153"/>
        <w:tab w:val="right" w:pos="8306"/>
      </w:tabs>
      <w:snapToGrid w:val="0"/>
    </w:pPr>
    <w:rPr>
      <w:sz w:val="20"/>
      <w:szCs w:val="20"/>
    </w:rPr>
  </w:style>
  <w:style w:type="character" w:customStyle="1" w:styleId="a6">
    <w:name w:val="頁尾 字元"/>
    <w:basedOn w:val="a0"/>
    <w:link w:val="a5"/>
    <w:uiPriority w:val="99"/>
    <w:rsid w:val="00EF60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葉文生</dc:creator>
  <cp:keywords/>
  <dc:description/>
  <cp:lastModifiedBy>Justin Hsu</cp:lastModifiedBy>
  <cp:revision>5</cp:revision>
  <cp:lastPrinted>2023-10-03T21:43:00Z</cp:lastPrinted>
  <dcterms:created xsi:type="dcterms:W3CDTF">2023-10-03T21:37:00Z</dcterms:created>
  <dcterms:modified xsi:type="dcterms:W3CDTF">2023-10-03T21:43:00Z</dcterms:modified>
</cp:coreProperties>
</file>