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A154D" w14:textId="77777777" w:rsidR="00144DE9" w:rsidRDefault="00144DE9">
      <w:pPr>
        <w:rPr>
          <w:rFonts w:ascii="標楷體" w:eastAsia="標楷體" w:hAnsi="標楷體"/>
          <w:b/>
          <w:bCs/>
          <w:color w:val="0070C0"/>
          <w:sz w:val="36"/>
          <w:szCs w:val="36"/>
        </w:rPr>
      </w:pPr>
    </w:p>
    <w:p w14:paraId="7C126254" w14:textId="77777777" w:rsidR="00CB15D0" w:rsidRDefault="00C22A47">
      <w:pPr>
        <w:rPr>
          <w:rFonts w:ascii="標楷體" w:eastAsia="標楷體" w:hAnsi="標楷體"/>
          <w:b/>
          <w:bCs/>
          <w:color w:val="0070C0"/>
          <w:sz w:val="36"/>
          <w:szCs w:val="36"/>
        </w:rPr>
      </w:pPr>
      <w:r w:rsidRPr="00C22A47">
        <w:rPr>
          <w:rFonts w:ascii="標楷體" w:eastAsia="標楷體" w:hAnsi="標楷體" w:hint="eastAsia"/>
          <w:b/>
          <w:bCs/>
          <w:color w:val="0070C0"/>
          <w:sz w:val="36"/>
          <w:szCs w:val="36"/>
        </w:rPr>
        <w:t>祝大家新年快樂</w:t>
      </w:r>
      <w:r w:rsidRPr="00C22A47">
        <w:rPr>
          <w:rFonts w:ascii="標楷體" w:eastAsia="標楷體" w:hAnsi="標楷體" w:hint="eastAsia"/>
          <w:b/>
          <w:bCs/>
          <w:color w:val="0070C0"/>
          <w:sz w:val="36"/>
          <w:szCs w:val="36"/>
        </w:rPr>
        <w:t>，事事如意心想事成</w:t>
      </w:r>
      <w:r w:rsidR="00144DE9">
        <w:rPr>
          <w:rFonts w:ascii="標楷體" w:eastAsia="標楷體" w:hAnsi="標楷體" w:hint="eastAsia"/>
          <w:b/>
          <w:bCs/>
          <w:color w:val="0070C0"/>
          <w:sz w:val="36"/>
          <w:szCs w:val="36"/>
        </w:rPr>
        <w:t>-</w:t>
      </w:r>
    </w:p>
    <w:p w14:paraId="72B133C6" w14:textId="02DD3A4E" w:rsidR="0027403F" w:rsidRPr="00C22A47" w:rsidRDefault="00144DE9">
      <w:pPr>
        <w:rPr>
          <w:rFonts w:ascii="標楷體" w:eastAsia="標楷體" w:hAnsi="標楷體" w:hint="eastAsia"/>
          <w:b/>
          <w:bCs/>
          <w:color w:val="0070C0"/>
          <w:sz w:val="36"/>
          <w:szCs w:val="36"/>
        </w:rPr>
      </w:pPr>
      <w:r>
        <w:rPr>
          <w:rFonts w:ascii="標楷體" w:eastAsia="標楷體" w:hAnsi="標楷體" w:hint="eastAsia"/>
          <w:b/>
          <w:bCs/>
          <w:color w:val="0070C0"/>
          <w:sz w:val="36"/>
          <w:szCs w:val="36"/>
        </w:rPr>
        <w:t>許連景敬</w:t>
      </w:r>
      <w:r w:rsidR="008812BD">
        <w:rPr>
          <w:rFonts w:ascii="標楷體" w:eastAsia="標楷體" w:hAnsi="標楷體" w:hint="eastAsia"/>
          <w:b/>
          <w:bCs/>
          <w:color w:val="0070C0"/>
          <w:sz w:val="36"/>
          <w:szCs w:val="36"/>
        </w:rPr>
        <w:t>祝</w:t>
      </w:r>
      <w:r w:rsidR="00CB15D0">
        <w:rPr>
          <w:rFonts w:ascii="標楷體" w:eastAsia="標楷體" w:hAnsi="標楷體" w:hint="eastAsia"/>
          <w:b/>
          <w:bCs/>
          <w:color w:val="0070C0"/>
          <w:sz w:val="36"/>
          <w:szCs w:val="36"/>
        </w:rPr>
        <w:t>-111-01-29</w:t>
      </w:r>
    </w:p>
    <w:p w14:paraId="4328CB0D" w14:textId="60C9E598" w:rsidR="001A4EDB" w:rsidRDefault="007B5CE3" w:rsidP="00C22A47">
      <w:pPr>
        <w:spacing w:line="420" w:lineRule="exact"/>
        <w:rPr>
          <w:rFonts w:ascii="標楷體" w:eastAsia="標楷體" w:hAnsi="標楷體"/>
          <w:b/>
          <w:bCs/>
          <w:sz w:val="28"/>
          <w:szCs w:val="28"/>
        </w:rPr>
      </w:pPr>
      <w:r w:rsidRPr="00C22A47">
        <w:rPr>
          <w:rFonts w:ascii="標楷體" w:eastAsia="標楷體" w:hAnsi="標楷體" w:hint="eastAsia"/>
          <w:b/>
          <w:bCs/>
          <w:sz w:val="28"/>
          <w:szCs w:val="28"/>
        </w:rPr>
        <w:t>2140</w:t>
      </w:r>
      <w:r w:rsidR="008A4260">
        <w:rPr>
          <w:rFonts w:ascii="標楷體" w:eastAsia="標楷體" w:hAnsi="標楷體" w:hint="eastAsia"/>
          <w:b/>
          <w:bCs/>
          <w:sz w:val="28"/>
          <w:szCs w:val="28"/>
        </w:rPr>
        <w:t>15</w:t>
      </w:r>
      <w:r w:rsidRPr="00C22A47">
        <w:rPr>
          <w:rFonts w:ascii="標楷體" w:eastAsia="標楷體" w:hAnsi="標楷體" w:hint="eastAsia"/>
          <w:b/>
          <w:bCs/>
          <w:sz w:val="28"/>
          <w:szCs w:val="28"/>
        </w:rPr>
        <w:t>-</w:t>
      </w:r>
      <w:r w:rsidR="0027403F" w:rsidRPr="00C22A47">
        <w:rPr>
          <w:rFonts w:ascii="標楷體" w:eastAsia="標楷體" w:hAnsi="標楷體" w:hint="eastAsia"/>
          <w:b/>
          <w:bCs/>
          <w:sz w:val="28"/>
          <w:szCs w:val="28"/>
        </w:rPr>
        <w:t>備忘錄</w:t>
      </w:r>
      <w:r w:rsidR="00466087" w:rsidRPr="00C22A47">
        <w:rPr>
          <w:rFonts w:ascii="標楷體" w:eastAsia="標楷體" w:hAnsi="標楷體" w:hint="eastAsia"/>
          <w:b/>
          <w:bCs/>
          <w:sz w:val="28"/>
          <w:szCs w:val="28"/>
        </w:rPr>
        <w:t>-</w:t>
      </w:r>
      <w:r w:rsidR="00BB5AD9" w:rsidRPr="00C22A47">
        <w:rPr>
          <w:rFonts w:ascii="標楷體" w:eastAsia="標楷體" w:hAnsi="標楷體" w:hint="eastAsia"/>
          <w:b/>
          <w:bCs/>
          <w:sz w:val="28"/>
          <w:szCs w:val="28"/>
        </w:rPr>
        <w:t>被告許連景一審</w:t>
      </w:r>
      <w:r w:rsidR="0027403F" w:rsidRPr="00C22A47">
        <w:rPr>
          <w:rFonts w:ascii="標楷體" w:eastAsia="標楷體" w:hAnsi="標楷體" w:hint="eastAsia"/>
          <w:b/>
          <w:bCs/>
          <w:sz w:val="28"/>
          <w:szCs w:val="28"/>
        </w:rPr>
        <w:t>原告</w:t>
      </w:r>
      <w:r w:rsidR="00507224" w:rsidRPr="00C22A47">
        <w:rPr>
          <w:rFonts w:ascii="標楷體" w:eastAsia="標楷體" w:hAnsi="標楷體" w:hint="eastAsia"/>
          <w:b/>
          <w:bCs/>
          <w:sz w:val="28"/>
          <w:szCs w:val="28"/>
        </w:rPr>
        <w:t>陳旺</w:t>
      </w:r>
      <w:r w:rsidR="00BB5AD9" w:rsidRPr="00C22A47">
        <w:rPr>
          <w:rFonts w:ascii="標楷體" w:eastAsia="標楷體" w:hAnsi="標楷體" w:hint="eastAsia"/>
          <w:b/>
          <w:bCs/>
          <w:sz w:val="28"/>
          <w:szCs w:val="28"/>
        </w:rPr>
        <w:t>自訴被駁回，</w:t>
      </w:r>
      <w:r w:rsidR="0027403F" w:rsidRPr="00C22A47">
        <w:rPr>
          <w:rFonts w:ascii="標楷體" w:eastAsia="標楷體" w:hAnsi="標楷體" w:hint="eastAsia"/>
          <w:b/>
          <w:bCs/>
          <w:sz w:val="28"/>
          <w:szCs w:val="28"/>
        </w:rPr>
        <w:t>一審再議</w:t>
      </w:r>
      <w:r w:rsidR="00BB5AD9" w:rsidRPr="00C22A47">
        <w:rPr>
          <w:rFonts w:ascii="標楷體" w:eastAsia="標楷體" w:hAnsi="標楷體" w:hint="eastAsia"/>
          <w:b/>
          <w:bCs/>
          <w:sz w:val="28"/>
          <w:szCs w:val="28"/>
        </w:rPr>
        <w:t>改判加重</w:t>
      </w:r>
      <w:r w:rsidR="0027403F" w:rsidRPr="00C22A47">
        <w:rPr>
          <w:rFonts w:ascii="標楷體" w:eastAsia="標楷體" w:hAnsi="標楷體" w:hint="eastAsia"/>
          <w:b/>
          <w:bCs/>
          <w:sz w:val="28"/>
          <w:szCs w:val="28"/>
        </w:rPr>
        <w:t>誹謗罪判刑6個月及民事一審</w:t>
      </w:r>
      <w:r w:rsidR="00507224" w:rsidRPr="00C22A47">
        <w:rPr>
          <w:rFonts w:ascii="標楷體" w:eastAsia="標楷體" w:hAnsi="標楷體" w:hint="eastAsia"/>
          <w:b/>
          <w:bCs/>
          <w:sz w:val="28"/>
          <w:szCs w:val="28"/>
        </w:rPr>
        <w:t>陳</w:t>
      </w:r>
      <w:r w:rsidR="008A4260">
        <w:rPr>
          <w:rFonts w:ascii="標楷體" w:eastAsia="標楷體" w:hAnsi="標楷體" w:hint="eastAsia"/>
          <w:b/>
          <w:bCs/>
          <w:sz w:val="28"/>
          <w:szCs w:val="28"/>
        </w:rPr>
        <w:t>文</w:t>
      </w:r>
      <w:r w:rsidR="00507224" w:rsidRPr="00C22A47">
        <w:rPr>
          <w:rFonts w:ascii="標楷體" w:eastAsia="標楷體" w:hAnsi="標楷體" w:hint="eastAsia"/>
          <w:b/>
          <w:bCs/>
          <w:sz w:val="28"/>
          <w:szCs w:val="28"/>
        </w:rPr>
        <w:t>旺</w:t>
      </w:r>
      <w:r w:rsidR="0027403F" w:rsidRPr="00C22A47">
        <w:rPr>
          <w:rFonts w:ascii="標楷體" w:eastAsia="標楷體" w:hAnsi="標楷體" w:hint="eastAsia"/>
          <w:b/>
          <w:bCs/>
          <w:sz w:val="28"/>
          <w:szCs w:val="28"/>
        </w:rPr>
        <w:t>敗訴上訴高院</w:t>
      </w:r>
      <w:r w:rsidR="00022B58" w:rsidRPr="00C22A47">
        <w:rPr>
          <w:rFonts w:ascii="標楷體" w:eastAsia="標楷體" w:hAnsi="標楷體" w:hint="eastAsia"/>
          <w:b/>
          <w:bCs/>
          <w:sz w:val="28"/>
          <w:szCs w:val="28"/>
        </w:rPr>
        <w:t>，</w:t>
      </w:r>
      <w:r w:rsidR="0027403F" w:rsidRPr="00C22A47">
        <w:rPr>
          <w:rFonts w:ascii="標楷體" w:eastAsia="標楷體" w:hAnsi="標楷體" w:hint="eastAsia"/>
          <w:b/>
          <w:bCs/>
          <w:sz w:val="28"/>
          <w:szCs w:val="28"/>
        </w:rPr>
        <w:t>民事法官要促成全面和解卻失敗</w:t>
      </w:r>
      <w:r w:rsidR="00E10E49" w:rsidRPr="00C22A47">
        <w:rPr>
          <w:rFonts w:ascii="標楷體" w:eastAsia="標楷體" w:hAnsi="標楷體" w:hint="eastAsia"/>
          <w:b/>
          <w:bCs/>
          <w:sz w:val="28"/>
          <w:szCs w:val="28"/>
        </w:rPr>
        <w:t>原因何在</w:t>
      </w:r>
      <w:r w:rsidR="0027403F" w:rsidRPr="00C22A47">
        <w:rPr>
          <w:rFonts w:ascii="標楷體" w:eastAsia="標楷體" w:hAnsi="標楷體" w:hint="eastAsia"/>
          <w:b/>
          <w:bCs/>
          <w:sz w:val="28"/>
          <w:szCs w:val="28"/>
        </w:rPr>
        <w:t>，非常令人遺憾。</w:t>
      </w:r>
      <w:r w:rsidR="001A4EDB" w:rsidRPr="00C22A47">
        <w:rPr>
          <w:rFonts w:ascii="標楷體" w:eastAsia="標楷體" w:hAnsi="標楷體" w:hint="eastAsia"/>
          <w:b/>
          <w:bCs/>
          <w:sz w:val="28"/>
          <w:szCs w:val="28"/>
        </w:rPr>
        <w:t>並分享許連景被改判有罪之過程，但不必不捨及悲傷，我會繼續為</w:t>
      </w:r>
      <w:r w:rsidR="00F66385" w:rsidRPr="00C22A47">
        <w:rPr>
          <w:rFonts w:ascii="標楷體" w:eastAsia="標楷體" w:hAnsi="標楷體" w:hint="eastAsia"/>
          <w:b/>
          <w:bCs/>
          <w:sz w:val="28"/>
          <w:szCs w:val="28"/>
        </w:rPr>
        <w:t>起碼</w:t>
      </w:r>
      <w:r w:rsidR="001A4EDB" w:rsidRPr="00C22A47">
        <w:rPr>
          <w:rFonts w:ascii="標楷體" w:eastAsia="標楷體" w:hAnsi="標楷體" w:hint="eastAsia"/>
          <w:b/>
          <w:bCs/>
          <w:sz w:val="28"/>
          <w:szCs w:val="28"/>
        </w:rPr>
        <w:t>公義而奮戰不懈，如認同只要說聲「加油」即為最大助力，</w:t>
      </w:r>
      <w:r w:rsidR="00F66385" w:rsidRPr="00C22A47">
        <w:rPr>
          <w:rFonts w:ascii="標楷體" w:eastAsia="標楷體" w:hAnsi="標楷體" w:hint="eastAsia"/>
          <w:b/>
          <w:bCs/>
          <w:sz w:val="28"/>
          <w:szCs w:val="28"/>
        </w:rPr>
        <w:t>謝謝啦</w:t>
      </w:r>
      <w:r w:rsidR="00283DD9">
        <w:rPr>
          <w:rFonts w:ascii="標楷體" w:eastAsia="標楷體" w:hAnsi="標楷體" w:hint="eastAsia"/>
          <w:b/>
          <w:bCs/>
          <w:sz w:val="28"/>
          <w:szCs w:val="28"/>
        </w:rPr>
        <w:t>。</w:t>
      </w:r>
    </w:p>
    <w:p w14:paraId="4094F5BB" w14:textId="77777777" w:rsidR="00283DD9" w:rsidRPr="00C22A47" w:rsidRDefault="00283DD9" w:rsidP="00C22A47">
      <w:pPr>
        <w:spacing w:line="420" w:lineRule="exact"/>
        <w:rPr>
          <w:rFonts w:ascii="標楷體" w:eastAsia="標楷體" w:hAnsi="標楷體" w:hint="eastAsia"/>
          <w:b/>
          <w:bCs/>
          <w:sz w:val="28"/>
          <w:szCs w:val="28"/>
        </w:rPr>
      </w:pPr>
    </w:p>
    <w:sdt>
      <w:sdtPr>
        <w:rPr>
          <w:rFonts w:ascii="標楷體" w:eastAsia="標楷體" w:hAnsi="標楷體" w:cstheme="minorBidi"/>
          <w:color w:val="auto"/>
          <w:kern w:val="2"/>
          <w:sz w:val="24"/>
          <w:szCs w:val="24"/>
          <w:lang w:val="zh-TW"/>
          <w14:ligatures w14:val="standardContextual"/>
        </w:rPr>
        <w:id w:val="1038785074"/>
        <w:docPartObj>
          <w:docPartGallery w:val="Table of Contents"/>
          <w:docPartUnique/>
        </w:docPartObj>
      </w:sdtPr>
      <w:sdtEndPr>
        <w:rPr>
          <w:b/>
          <w:bCs/>
        </w:rPr>
      </w:sdtEndPr>
      <w:sdtContent>
        <w:p w14:paraId="490A64B9" w14:textId="4A399AD4" w:rsidR="00627774" w:rsidRPr="00AF0632" w:rsidRDefault="00627774">
          <w:pPr>
            <w:pStyle w:val="af2"/>
            <w:rPr>
              <w:rFonts w:ascii="標楷體" w:eastAsia="標楷體" w:hAnsi="標楷體"/>
            </w:rPr>
          </w:pPr>
          <w:r w:rsidRPr="00AF0632">
            <w:rPr>
              <w:rFonts w:ascii="標楷體" w:eastAsia="標楷體" w:hAnsi="標楷體"/>
              <w:lang w:val="zh-TW"/>
            </w:rPr>
            <w:t>內容</w:t>
          </w:r>
        </w:p>
        <w:p w14:paraId="79B2743D" w14:textId="160DA92B" w:rsidR="00BA58BC" w:rsidRDefault="00627774" w:rsidP="00BA58BC">
          <w:pPr>
            <w:pStyle w:val="11"/>
            <w:tabs>
              <w:tab w:val="right" w:leader="dot" w:pos="8296"/>
            </w:tabs>
            <w:ind w:left="480" w:hangingChars="200" w:hanging="480"/>
            <w:rPr>
              <w:noProof/>
            </w:rPr>
          </w:pPr>
          <w:r w:rsidRPr="00AF0632">
            <w:rPr>
              <w:rFonts w:ascii="標楷體" w:eastAsia="標楷體" w:hAnsi="標楷體"/>
            </w:rPr>
            <w:fldChar w:fldCharType="begin"/>
          </w:r>
          <w:r w:rsidRPr="00AF0632">
            <w:rPr>
              <w:rFonts w:ascii="標楷體" w:eastAsia="標楷體" w:hAnsi="標楷體"/>
            </w:rPr>
            <w:instrText xml:space="preserve"> TOC \o "1-3" \h \z \u </w:instrText>
          </w:r>
          <w:r w:rsidRPr="00AF0632">
            <w:rPr>
              <w:rFonts w:ascii="標楷體" w:eastAsia="標楷體" w:hAnsi="標楷體"/>
            </w:rPr>
            <w:fldChar w:fldCharType="separate"/>
          </w:r>
          <w:hyperlink w:anchor="_Toc189058708" w:history="1">
            <w:r w:rsidR="00BA58BC" w:rsidRPr="00C63976">
              <w:rPr>
                <w:rStyle w:val="af3"/>
                <w:rFonts w:ascii="標楷體" w:eastAsia="標楷體" w:hAnsi="標楷體" w:hint="eastAsia"/>
                <w:b/>
                <w:bCs/>
                <w:noProof/>
              </w:rPr>
              <w:t>壹、備忘錄</w:t>
            </w:r>
            <w:r w:rsidR="00BA58BC" w:rsidRPr="00C63976">
              <w:rPr>
                <w:rStyle w:val="af3"/>
                <w:rFonts w:ascii="標楷體" w:eastAsia="標楷體" w:hAnsi="標楷體"/>
                <w:b/>
                <w:bCs/>
                <w:noProof/>
              </w:rPr>
              <w:t>-</w:t>
            </w:r>
            <w:r w:rsidR="00BA58BC" w:rsidRPr="00C63976">
              <w:rPr>
                <w:rStyle w:val="af3"/>
                <w:rFonts w:ascii="標楷體" w:eastAsia="標楷體" w:hAnsi="標楷體" w:hint="eastAsia"/>
                <w:b/>
                <w:bCs/>
                <w:noProof/>
              </w:rPr>
              <w:t>陳</w:t>
            </w:r>
            <w:r w:rsidR="00BA58BC" w:rsidRPr="00C63976">
              <w:rPr>
                <w:rStyle w:val="af3"/>
                <w:rFonts w:ascii="標楷體" w:eastAsia="標楷體" w:hAnsi="標楷體"/>
                <w:b/>
                <w:bCs/>
                <w:noProof/>
              </w:rPr>
              <w:t>0</w:t>
            </w:r>
            <w:r w:rsidR="00BA58BC" w:rsidRPr="00C63976">
              <w:rPr>
                <w:rStyle w:val="af3"/>
                <w:rFonts w:ascii="標楷體" w:eastAsia="標楷體" w:hAnsi="標楷體" w:hint="eastAsia"/>
                <w:b/>
                <w:bCs/>
                <w:noProof/>
              </w:rPr>
              <w:t>旺告許連景妨害名譽，</w:t>
            </w:r>
            <w:r w:rsidR="00BA58BC" w:rsidRPr="00C63976">
              <w:rPr>
                <w:rStyle w:val="af3"/>
                <w:rFonts w:ascii="標楷體" w:eastAsia="標楷體" w:hAnsi="標楷體"/>
                <w:b/>
                <w:bCs/>
                <w:noProof/>
              </w:rPr>
              <w:t>2</w:t>
            </w:r>
            <w:r w:rsidR="00BA58BC" w:rsidRPr="00C63976">
              <w:rPr>
                <w:rStyle w:val="af3"/>
                <w:rFonts w:ascii="標楷體" w:eastAsia="標楷體" w:hAnsi="標楷體" w:hint="eastAsia"/>
                <w:b/>
                <w:bCs/>
                <w:noProof/>
              </w:rPr>
              <w:t>度和解失敗，令人相當遺憾</w:t>
            </w:r>
            <w:r w:rsidR="00BA58BC" w:rsidRPr="00C63976">
              <w:rPr>
                <w:rStyle w:val="af3"/>
                <w:rFonts w:ascii="標楷體" w:eastAsia="標楷體" w:hAnsi="標楷體"/>
                <w:b/>
                <w:bCs/>
                <w:noProof/>
              </w:rPr>
              <w:t>-</w:t>
            </w:r>
            <w:r w:rsidR="00BA58BC" w:rsidRPr="00C63976">
              <w:rPr>
                <w:rStyle w:val="af3"/>
                <w:rFonts w:ascii="標楷體" w:eastAsia="標楷體" w:hAnsi="標楷體" w:hint="eastAsia"/>
                <w:b/>
                <w:bCs/>
                <w:noProof/>
              </w:rPr>
              <w:t>一審自訴駁回，一審再議以加重誹謗罪改判</w:t>
            </w:r>
            <w:r w:rsidR="00BA58BC" w:rsidRPr="00C63976">
              <w:rPr>
                <w:rStyle w:val="af3"/>
                <w:rFonts w:ascii="標楷體" w:eastAsia="標楷體" w:hAnsi="標楷體"/>
                <w:b/>
                <w:bCs/>
                <w:noProof/>
              </w:rPr>
              <w:t>6</w:t>
            </w:r>
            <w:r w:rsidR="00BA58BC" w:rsidRPr="00C63976">
              <w:rPr>
                <w:rStyle w:val="af3"/>
                <w:rFonts w:ascii="標楷體" w:eastAsia="標楷體" w:hAnsi="標楷體" w:hint="eastAsia"/>
                <w:b/>
                <w:bCs/>
                <w:noProof/>
              </w:rPr>
              <w:t>個月</w:t>
            </w:r>
            <w:r w:rsidR="00BA58BC" w:rsidRPr="00C63976">
              <w:rPr>
                <w:rStyle w:val="af3"/>
                <w:rFonts w:ascii="標楷體" w:eastAsia="標楷體" w:hAnsi="標楷體"/>
                <w:b/>
                <w:bCs/>
                <w:noProof/>
              </w:rPr>
              <w:t>- 114-01-06</w:t>
            </w:r>
            <w:r w:rsidR="00BA58BC">
              <w:rPr>
                <w:noProof/>
                <w:webHidden/>
              </w:rPr>
              <w:tab/>
            </w:r>
            <w:r w:rsidR="00BA58BC">
              <w:rPr>
                <w:noProof/>
                <w:webHidden/>
              </w:rPr>
              <w:fldChar w:fldCharType="begin"/>
            </w:r>
            <w:r w:rsidR="00BA58BC">
              <w:rPr>
                <w:noProof/>
                <w:webHidden/>
              </w:rPr>
              <w:instrText xml:space="preserve"> PAGEREF _Toc189058708 \h </w:instrText>
            </w:r>
            <w:r w:rsidR="00BA58BC">
              <w:rPr>
                <w:noProof/>
                <w:webHidden/>
              </w:rPr>
            </w:r>
            <w:r w:rsidR="00BA58BC">
              <w:rPr>
                <w:noProof/>
                <w:webHidden/>
              </w:rPr>
              <w:fldChar w:fldCharType="separate"/>
            </w:r>
            <w:r w:rsidR="00376F23">
              <w:rPr>
                <w:noProof/>
                <w:webHidden/>
              </w:rPr>
              <w:t>4</w:t>
            </w:r>
            <w:r w:rsidR="00BA58BC">
              <w:rPr>
                <w:noProof/>
                <w:webHidden/>
              </w:rPr>
              <w:fldChar w:fldCharType="end"/>
            </w:r>
          </w:hyperlink>
        </w:p>
        <w:p w14:paraId="4E223A20" w14:textId="4AA6824D" w:rsidR="00BA58BC" w:rsidRDefault="00BA58BC">
          <w:pPr>
            <w:pStyle w:val="21"/>
            <w:tabs>
              <w:tab w:val="right" w:leader="dot" w:pos="8296"/>
            </w:tabs>
            <w:rPr>
              <w:noProof/>
            </w:rPr>
          </w:pPr>
          <w:hyperlink w:anchor="_Toc189058709" w:history="1">
            <w:r w:rsidRPr="00C63976">
              <w:rPr>
                <w:rStyle w:val="af3"/>
                <w:rFonts w:ascii="標楷體" w:eastAsia="標楷體" w:hAnsi="標楷體" w:hint="eastAsia"/>
                <w:b/>
                <w:bCs/>
                <w:noProof/>
              </w:rPr>
              <w:t>一、第</w:t>
            </w:r>
            <w:r w:rsidRPr="00C63976">
              <w:rPr>
                <w:rStyle w:val="af3"/>
                <w:rFonts w:ascii="標楷體" w:eastAsia="標楷體" w:hAnsi="標楷體"/>
                <w:b/>
                <w:bCs/>
                <w:noProof/>
              </w:rPr>
              <w:t>2</w:t>
            </w:r>
            <w:r w:rsidRPr="00C63976">
              <w:rPr>
                <w:rStyle w:val="af3"/>
                <w:rFonts w:ascii="標楷體" w:eastAsia="標楷體" w:hAnsi="標楷體" w:hint="eastAsia"/>
                <w:b/>
                <w:bCs/>
                <w:noProof/>
              </w:rPr>
              <w:t>度和解失敗，令人相當遺憾</w:t>
            </w:r>
            <w:r>
              <w:rPr>
                <w:noProof/>
                <w:webHidden/>
              </w:rPr>
              <w:tab/>
            </w:r>
            <w:r>
              <w:rPr>
                <w:noProof/>
                <w:webHidden/>
              </w:rPr>
              <w:fldChar w:fldCharType="begin"/>
            </w:r>
            <w:r>
              <w:rPr>
                <w:noProof/>
                <w:webHidden/>
              </w:rPr>
              <w:instrText xml:space="preserve"> PAGEREF _Toc189058709 \h </w:instrText>
            </w:r>
            <w:r>
              <w:rPr>
                <w:noProof/>
                <w:webHidden/>
              </w:rPr>
            </w:r>
            <w:r>
              <w:rPr>
                <w:noProof/>
                <w:webHidden/>
              </w:rPr>
              <w:fldChar w:fldCharType="separate"/>
            </w:r>
            <w:r w:rsidR="00376F23">
              <w:rPr>
                <w:noProof/>
                <w:webHidden/>
              </w:rPr>
              <w:t>4</w:t>
            </w:r>
            <w:r>
              <w:rPr>
                <w:noProof/>
                <w:webHidden/>
              </w:rPr>
              <w:fldChar w:fldCharType="end"/>
            </w:r>
          </w:hyperlink>
        </w:p>
        <w:p w14:paraId="121CC21B" w14:textId="1CA92CA1" w:rsidR="00BA58BC" w:rsidRDefault="00BA58BC">
          <w:pPr>
            <w:pStyle w:val="21"/>
            <w:tabs>
              <w:tab w:val="right" w:leader="dot" w:pos="8296"/>
            </w:tabs>
            <w:rPr>
              <w:noProof/>
            </w:rPr>
          </w:pPr>
          <w:hyperlink w:anchor="_Toc189058710" w:history="1">
            <w:r w:rsidRPr="00C63976">
              <w:rPr>
                <w:rStyle w:val="af3"/>
                <w:rFonts w:ascii="標楷體" w:eastAsia="標楷體" w:hAnsi="標楷體" w:hint="eastAsia"/>
                <w:b/>
                <w:bCs/>
                <w:noProof/>
              </w:rPr>
              <w:t>二、</w:t>
            </w:r>
            <w:r w:rsidRPr="00C63976">
              <w:rPr>
                <w:rStyle w:val="af3"/>
                <w:rFonts w:ascii="標楷體" w:eastAsia="標楷體" w:hAnsi="標楷體"/>
                <w:b/>
                <w:bCs/>
                <w:noProof/>
              </w:rPr>
              <w:t>114-01-06-</w:t>
            </w:r>
            <w:r w:rsidRPr="00C63976">
              <w:rPr>
                <w:rStyle w:val="af3"/>
                <w:rFonts w:ascii="標楷體" w:eastAsia="標楷體" w:hAnsi="標楷體" w:hint="eastAsia"/>
                <w:b/>
                <w:bCs/>
                <w:noProof/>
              </w:rPr>
              <w:t>法官非常有耐心要促成和解，尤其是要促民事及刑全面和解主要內容如下：</w:t>
            </w:r>
            <w:r>
              <w:rPr>
                <w:noProof/>
                <w:webHidden/>
              </w:rPr>
              <w:tab/>
            </w:r>
            <w:r>
              <w:rPr>
                <w:noProof/>
                <w:webHidden/>
              </w:rPr>
              <w:fldChar w:fldCharType="begin"/>
            </w:r>
            <w:r>
              <w:rPr>
                <w:noProof/>
                <w:webHidden/>
              </w:rPr>
              <w:instrText xml:space="preserve"> PAGEREF _Toc189058710 \h </w:instrText>
            </w:r>
            <w:r>
              <w:rPr>
                <w:noProof/>
                <w:webHidden/>
              </w:rPr>
            </w:r>
            <w:r>
              <w:rPr>
                <w:noProof/>
                <w:webHidden/>
              </w:rPr>
              <w:fldChar w:fldCharType="separate"/>
            </w:r>
            <w:r w:rsidR="00376F23">
              <w:rPr>
                <w:noProof/>
                <w:webHidden/>
              </w:rPr>
              <w:t>5</w:t>
            </w:r>
            <w:r>
              <w:rPr>
                <w:noProof/>
                <w:webHidden/>
              </w:rPr>
              <w:fldChar w:fldCharType="end"/>
            </w:r>
          </w:hyperlink>
        </w:p>
        <w:p w14:paraId="744F4F89" w14:textId="2D55D8D0" w:rsidR="00BA58BC" w:rsidRDefault="00BA58BC">
          <w:pPr>
            <w:pStyle w:val="21"/>
            <w:tabs>
              <w:tab w:val="right" w:leader="dot" w:pos="8296"/>
            </w:tabs>
            <w:rPr>
              <w:noProof/>
            </w:rPr>
          </w:pPr>
          <w:hyperlink w:anchor="_Toc189058711" w:history="1">
            <w:r w:rsidRPr="00C63976">
              <w:rPr>
                <w:rStyle w:val="af3"/>
                <w:rFonts w:ascii="標楷體" w:eastAsia="標楷體" w:hAnsi="標楷體" w:hint="eastAsia"/>
                <w:b/>
                <w:bCs/>
                <w:noProof/>
              </w:rPr>
              <w:t>三、第</w:t>
            </w:r>
            <w:r w:rsidRPr="00C63976">
              <w:rPr>
                <w:rStyle w:val="af3"/>
                <w:rFonts w:ascii="標楷體" w:eastAsia="標楷體" w:hAnsi="標楷體"/>
                <w:b/>
                <w:bCs/>
                <w:noProof/>
              </w:rPr>
              <w:t>2</w:t>
            </w:r>
            <w:r w:rsidRPr="00C63976">
              <w:rPr>
                <w:rStyle w:val="af3"/>
                <w:rFonts w:ascii="標楷體" w:eastAsia="標楷體" w:hAnsi="標楷體" w:hint="eastAsia"/>
                <w:b/>
                <w:bCs/>
                <w:noProof/>
              </w:rPr>
              <w:t>度大和解失敗之理由，非常令人遺憾</w:t>
            </w:r>
            <w:r>
              <w:rPr>
                <w:noProof/>
                <w:webHidden/>
              </w:rPr>
              <w:tab/>
            </w:r>
            <w:r>
              <w:rPr>
                <w:noProof/>
                <w:webHidden/>
              </w:rPr>
              <w:fldChar w:fldCharType="begin"/>
            </w:r>
            <w:r>
              <w:rPr>
                <w:noProof/>
                <w:webHidden/>
              </w:rPr>
              <w:instrText xml:space="preserve"> PAGEREF _Toc189058711 \h </w:instrText>
            </w:r>
            <w:r>
              <w:rPr>
                <w:noProof/>
                <w:webHidden/>
              </w:rPr>
            </w:r>
            <w:r>
              <w:rPr>
                <w:noProof/>
                <w:webHidden/>
              </w:rPr>
              <w:fldChar w:fldCharType="separate"/>
            </w:r>
            <w:r w:rsidR="00376F23">
              <w:rPr>
                <w:noProof/>
                <w:webHidden/>
              </w:rPr>
              <w:t>6</w:t>
            </w:r>
            <w:r>
              <w:rPr>
                <w:noProof/>
                <w:webHidden/>
              </w:rPr>
              <w:fldChar w:fldCharType="end"/>
            </w:r>
          </w:hyperlink>
        </w:p>
        <w:p w14:paraId="21AB30C9" w14:textId="20978E0B" w:rsidR="00BA58BC" w:rsidRDefault="00BA58BC">
          <w:pPr>
            <w:pStyle w:val="11"/>
            <w:tabs>
              <w:tab w:val="right" w:leader="dot" w:pos="8296"/>
            </w:tabs>
            <w:rPr>
              <w:noProof/>
            </w:rPr>
          </w:pPr>
          <w:hyperlink w:anchor="_Toc189058712" w:history="1">
            <w:r w:rsidRPr="00C63976">
              <w:rPr>
                <w:rStyle w:val="af3"/>
                <w:rFonts w:ascii="標楷體" w:eastAsia="標楷體" w:hAnsi="標楷體" w:hint="eastAsia"/>
                <w:b/>
                <w:bCs/>
                <w:noProof/>
              </w:rPr>
              <w:t>貳、</w:t>
            </w:r>
            <w:r w:rsidRPr="00C63976">
              <w:rPr>
                <w:rStyle w:val="af3"/>
                <w:rFonts w:ascii="標楷體" w:eastAsia="標楷體" w:hAnsi="標楷體"/>
                <w:b/>
                <w:bCs/>
                <w:noProof/>
              </w:rPr>
              <w:t>114-01-07-</w:t>
            </w:r>
            <w:r w:rsidRPr="00C63976">
              <w:rPr>
                <w:rStyle w:val="af3"/>
                <w:rFonts w:ascii="標楷體" w:eastAsia="標楷體" w:hAnsi="標楷體" w:hint="eastAsia"/>
                <w:b/>
                <w:bCs/>
                <w:noProof/>
              </w:rPr>
              <w:t>被改判</w:t>
            </w:r>
            <w:r w:rsidRPr="00C63976">
              <w:rPr>
                <w:rStyle w:val="af3"/>
                <w:rFonts w:ascii="標楷體" w:eastAsia="標楷體" w:hAnsi="標楷體"/>
                <w:b/>
                <w:bCs/>
                <w:noProof/>
              </w:rPr>
              <w:t>6</w:t>
            </w:r>
            <w:r w:rsidRPr="00C63976">
              <w:rPr>
                <w:rStyle w:val="af3"/>
                <w:rFonts w:ascii="標楷體" w:eastAsia="標楷體" w:hAnsi="標楷體" w:hint="eastAsia"/>
                <w:b/>
                <w:bCs/>
                <w:noProof/>
              </w:rPr>
              <w:t>個月，請不吝給許連景一聲「加油」</w:t>
            </w:r>
            <w:r>
              <w:rPr>
                <w:noProof/>
                <w:webHidden/>
              </w:rPr>
              <w:tab/>
            </w:r>
            <w:r>
              <w:rPr>
                <w:noProof/>
                <w:webHidden/>
              </w:rPr>
              <w:fldChar w:fldCharType="begin"/>
            </w:r>
            <w:r>
              <w:rPr>
                <w:noProof/>
                <w:webHidden/>
              </w:rPr>
              <w:instrText xml:space="preserve"> PAGEREF _Toc189058712 \h </w:instrText>
            </w:r>
            <w:r>
              <w:rPr>
                <w:noProof/>
                <w:webHidden/>
              </w:rPr>
            </w:r>
            <w:r>
              <w:rPr>
                <w:noProof/>
                <w:webHidden/>
              </w:rPr>
              <w:fldChar w:fldCharType="separate"/>
            </w:r>
            <w:r w:rsidR="00376F23">
              <w:rPr>
                <w:noProof/>
                <w:webHidden/>
              </w:rPr>
              <w:t>7</w:t>
            </w:r>
            <w:r>
              <w:rPr>
                <w:noProof/>
                <w:webHidden/>
              </w:rPr>
              <w:fldChar w:fldCharType="end"/>
            </w:r>
          </w:hyperlink>
        </w:p>
        <w:p w14:paraId="3F7B45CB" w14:textId="02450E3F" w:rsidR="00BA58BC" w:rsidRDefault="00BA58BC" w:rsidP="00BA58BC">
          <w:pPr>
            <w:pStyle w:val="11"/>
            <w:tabs>
              <w:tab w:val="right" w:leader="dot" w:pos="8296"/>
            </w:tabs>
            <w:ind w:left="480" w:hangingChars="200" w:hanging="480"/>
            <w:rPr>
              <w:noProof/>
            </w:rPr>
          </w:pPr>
          <w:hyperlink w:anchor="_Toc189058713" w:history="1">
            <w:r w:rsidRPr="00C63976">
              <w:rPr>
                <w:rStyle w:val="af3"/>
                <w:rFonts w:ascii="標楷體" w:eastAsia="標楷體" w:hAnsi="標楷體" w:hint="eastAsia"/>
                <w:b/>
                <w:bCs/>
                <w:noProof/>
              </w:rPr>
              <w:t>參、</w:t>
            </w:r>
            <w:r w:rsidRPr="00C63976">
              <w:rPr>
                <w:rStyle w:val="af3"/>
                <w:rFonts w:ascii="標楷體" w:eastAsia="標楷體" w:hAnsi="標楷體"/>
                <w:b/>
                <w:bCs/>
                <w:noProof/>
              </w:rPr>
              <w:t>114-01-21-</w:t>
            </w:r>
            <w:r w:rsidRPr="00C63976">
              <w:rPr>
                <w:rStyle w:val="af3"/>
                <w:rFonts w:ascii="標楷體" w:eastAsia="標楷體" w:hAnsi="標楷體" w:hint="eastAsia"/>
                <w:b/>
                <w:bCs/>
                <w:noProof/>
              </w:rPr>
              <w:t>上訴最大爭點</w:t>
            </w:r>
            <w:r w:rsidRPr="00C63976">
              <w:rPr>
                <w:rStyle w:val="af3"/>
                <w:rFonts w:ascii="標楷體" w:eastAsia="標楷體" w:hAnsi="標楷體"/>
                <w:b/>
                <w:bCs/>
                <w:noProof/>
              </w:rPr>
              <w:t>-</w:t>
            </w:r>
            <w:r w:rsidRPr="00C63976">
              <w:rPr>
                <w:rStyle w:val="af3"/>
                <w:rFonts w:ascii="標楷體" w:eastAsia="標楷體" w:hAnsi="標楷體" w:hint="eastAsia"/>
                <w:b/>
                <w:bCs/>
                <w:noProof/>
              </w:rPr>
              <w:t>會前一天停開</w:t>
            </w:r>
            <w:r w:rsidRPr="00C63976">
              <w:rPr>
                <w:rStyle w:val="af3"/>
                <w:rFonts w:ascii="標楷體" w:eastAsia="標楷體" w:hAnsi="標楷體"/>
                <w:b/>
                <w:bCs/>
                <w:noProof/>
              </w:rPr>
              <w:t>800</w:t>
            </w:r>
            <w:r w:rsidRPr="00C63976">
              <w:rPr>
                <w:rStyle w:val="af3"/>
                <w:rFonts w:ascii="標楷體" w:eastAsia="標楷體" w:hAnsi="標楷體" w:hint="eastAsia"/>
                <w:b/>
                <w:bCs/>
                <w:noProof/>
              </w:rPr>
              <w:t>多人大會是否為合法停會或是智慧型大騙局</w:t>
            </w:r>
            <w:r>
              <w:rPr>
                <w:noProof/>
                <w:webHidden/>
              </w:rPr>
              <w:tab/>
            </w:r>
            <w:r>
              <w:rPr>
                <w:noProof/>
                <w:webHidden/>
              </w:rPr>
              <w:fldChar w:fldCharType="begin"/>
            </w:r>
            <w:r>
              <w:rPr>
                <w:noProof/>
                <w:webHidden/>
              </w:rPr>
              <w:instrText xml:space="preserve"> PAGEREF _Toc189058713 \h </w:instrText>
            </w:r>
            <w:r>
              <w:rPr>
                <w:noProof/>
                <w:webHidden/>
              </w:rPr>
            </w:r>
            <w:r>
              <w:rPr>
                <w:noProof/>
                <w:webHidden/>
              </w:rPr>
              <w:fldChar w:fldCharType="separate"/>
            </w:r>
            <w:r w:rsidR="00376F23">
              <w:rPr>
                <w:noProof/>
                <w:webHidden/>
              </w:rPr>
              <w:t>9</w:t>
            </w:r>
            <w:r>
              <w:rPr>
                <w:noProof/>
                <w:webHidden/>
              </w:rPr>
              <w:fldChar w:fldCharType="end"/>
            </w:r>
          </w:hyperlink>
        </w:p>
        <w:p w14:paraId="77314E1D" w14:textId="71F1C91C" w:rsidR="00BA58BC" w:rsidRDefault="00BA58BC">
          <w:pPr>
            <w:pStyle w:val="11"/>
            <w:tabs>
              <w:tab w:val="right" w:leader="dot" w:pos="8296"/>
            </w:tabs>
            <w:rPr>
              <w:noProof/>
            </w:rPr>
          </w:pPr>
          <w:hyperlink w:anchor="_Toc189058714" w:history="1">
            <w:r w:rsidRPr="00C63976">
              <w:rPr>
                <w:rStyle w:val="af3"/>
                <w:rFonts w:ascii="標楷體" w:eastAsia="標楷體" w:hAnsi="標楷體" w:hint="eastAsia"/>
                <w:b/>
                <w:bCs/>
                <w:noProof/>
              </w:rPr>
              <w:t>肆、</w:t>
            </w:r>
            <w:r w:rsidRPr="00C63976">
              <w:rPr>
                <w:rStyle w:val="af3"/>
                <w:rFonts w:ascii="標楷體" w:eastAsia="標楷體" w:hAnsi="標楷體"/>
                <w:b/>
                <w:bCs/>
                <w:noProof/>
              </w:rPr>
              <w:t>112-08-16-</w:t>
            </w:r>
            <w:r w:rsidRPr="00C63976">
              <w:rPr>
                <w:rStyle w:val="af3"/>
                <w:rFonts w:ascii="標楷體" w:eastAsia="標楷體" w:hAnsi="標楷體" w:hint="eastAsia"/>
                <w:b/>
                <w:bCs/>
                <w:noProof/>
              </w:rPr>
              <w:t>陳</w:t>
            </w:r>
            <w:r w:rsidRPr="00C63976">
              <w:rPr>
                <w:rStyle w:val="af3"/>
                <w:rFonts w:ascii="標楷體" w:eastAsia="標楷體" w:hAnsi="標楷體"/>
                <w:b/>
                <w:bCs/>
                <w:noProof/>
              </w:rPr>
              <w:t>0</w:t>
            </w:r>
            <w:r w:rsidRPr="00C63976">
              <w:rPr>
                <w:rStyle w:val="af3"/>
                <w:rFonts w:ascii="標楷體" w:eastAsia="標楷體" w:hAnsi="標楷體" w:hint="eastAsia"/>
                <w:b/>
                <w:bCs/>
                <w:noProof/>
              </w:rPr>
              <w:t>旺自訴許連景誹謗罪裁定</w:t>
            </w:r>
            <w:r w:rsidRPr="00C63976">
              <w:rPr>
                <w:rStyle w:val="af3"/>
                <w:rFonts w:ascii="標楷體" w:eastAsia="標楷體" w:hAnsi="標楷體"/>
                <w:b/>
                <w:bCs/>
                <w:noProof/>
              </w:rPr>
              <w:t>-</w:t>
            </w:r>
            <w:r w:rsidRPr="00C63976">
              <w:rPr>
                <w:rStyle w:val="af3"/>
                <w:rFonts w:ascii="標楷體" w:eastAsia="標楷體" w:hAnsi="標楷體" w:hint="eastAsia"/>
                <w:b/>
                <w:bCs/>
                <w:noProof/>
              </w:rPr>
              <w:t>自訴駁回</w:t>
            </w:r>
            <w:r w:rsidRPr="00C63976">
              <w:rPr>
                <w:rStyle w:val="af3"/>
                <w:rFonts w:ascii="標楷體" w:eastAsia="標楷體" w:hAnsi="標楷體"/>
                <w:b/>
                <w:bCs/>
                <w:noProof/>
              </w:rPr>
              <w:t>-112</w:t>
            </w:r>
            <w:r w:rsidRPr="00C63976">
              <w:rPr>
                <w:rStyle w:val="af3"/>
                <w:rFonts w:ascii="標楷體" w:eastAsia="標楷體" w:hAnsi="標楷體" w:hint="eastAsia"/>
                <w:b/>
                <w:bCs/>
                <w:noProof/>
              </w:rPr>
              <w:t>年度自字第</w:t>
            </w:r>
            <w:r w:rsidRPr="00C63976">
              <w:rPr>
                <w:rStyle w:val="af3"/>
                <w:rFonts w:ascii="標楷體" w:eastAsia="標楷體" w:hAnsi="標楷體"/>
                <w:b/>
                <w:bCs/>
                <w:noProof/>
              </w:rPr>
              <w:t>12</w:t>
            </w:r>
            <w:r w:rsidRPr="00C63976">
              <w:rPr>
                <w:rStyle w:val="af3"/>
                <w:rFonts w:ascii="標楷體" w:eastAsia="標楷體" w:hAnsi="標楷體" w:hint="eastAsia"/>
                <w:b/>
                <w:bCs/>
                <w:noProof/>
              </w:rPr>
              <w:t>號</w:t>
            </w:r>
            <w:r>
              <w:rPr>
                <w:noProof/>
                <w:webHidden/>
              </w:rPr>
              <w:tab/>
            </w:r>
            <w:r>
              <w:rPr>
                <w:noProof/>
                <w:webHidden/>
              </w:rPr>
              <w:fldChar w:fldCharType="begin"/>
            </w:r>
            <w:r>
              <w:rPr>
                <w:noProof/>
                <w:webHidden/>
              </w:rPr>
              <w:instrText xml:space="preserve"> PAGEREF _Toc189058714 \h </w:instrText>
            </w:r>
            <w:r>
              <w:rPr>
                <w:noProof/>
                <w:webHidden/>
              </w:rPr>
            </w:r>
            <w:r>
              <w:rPr>
                <w:noProof/>
                <w:webHidden/>
              </w:rPr>
              <w:fldChar w:fldCharType="separate"/>
            </w:r>
            <w:r w:rsidR="00376F23">
              <w:rPr>
                <w:noProof/>
                <w:webHidden/>
              </w:rPr>
              <w:t>14</w:t>
            </w:r>
            <w:r>
              <w:rPr>
                <w:noProof/>
                <w:webHidden/>
              </w:rPr>
              <w:fldChar w:fldCharType="end"/>
            </w:r>
          </w:hyperlink>
        </w:p>
        <w:p w14:paraId="398EB8C7" w14:textId="6CF98FEF" w:rsidR="00BA58BC" w:rsidRDefault="00BA58BC">
          <w:pPr>
            <w:pStyle w:val="11"/>
            <w:tabs>
              <w:tab w:val="right" w:leader="dot" w:pos="8296"/>
            </w:tabs>
            <w:rPr>
              <w:noProof/>
            </w:rPr>
          </w:pPr>
          <w:hyperlink w:anchor="_Toc189058715" w:history="1">
            <w:r w:rsidRPr="00C63976">
              <w:rPr>
                <w:rStyle w:val="af3"/>
                <w:rFonts w:ascii="標楷體" w:eastAsia="標楷體" w:hAnsi="標楷體" w:hint="eastAsia"/>
                <w:b/>
                <w:bCs/>
                <w:noProof/>
              </w:rPr>
              <w:t>伍、</w:t>
            </w:r>
            <w:r w:rsidRPr="00C63976">
              <w:rPr>
                <w:rStyle w:val="af3"/>
                <w:rFonts w:ascii="標楷體" w:eastAsia="標楷體" w:hAnsi="標楷體" w:cs="新細明體"/>
                <w:b/>
                <w:bCs/>
                <w:noProof/>
                <w:kern w:val="0"/>
                <w14:ligatures w14:val="none"/>
              </w:rPr>
              <w:t>112-11-21-</w:t>
            </w:r>
            <w:r w:rsidRPr="00C63976">
              <w:rPr>
                <w:rStyle w:val="af3"/>
                <w:rFonts w:ascii="標楷體" w:eastAsia="標楷體" w:hAnsi="標楷體" w:cs="新細明體" w:hint="eastAsia"/>
                <w:b/>
                <w:bCs/>
                <w:noProof/>
                <w:kern w:val="0"/>
                <w14:ligatures w14:val="none"/>
              </w:rPr>
              <w:t>陳</w:t>
            </w:r>
            <w:r w:rsidRPr="00C63976">
              <w:rPr>
                <w:rStyle w:val="af3"/>
                <w:rFonts w:ascii="標楷體" w:eastAsia="標楷體" w:hAnsi="標楷體" w:cs="新細明體"/>
                <w:b/>
                <w:bCs/>
                <w:noProof/>
                <w:kern w:val="0"/>
                <w14:ligatures w14:val="none"/>
              </w:rPr>
              <w:t>0</w:t>
            </w:r>
            <w:r w:rsidRPr="00C63976">
              <w:rPr>
                <w:rStyle w:val="af3"/>
                <w:rFonts w:ascii="標楷體" w:eastAsia="標楷體" w:hAnsi="標楷體" w:cs="新細明體" w:hint="eastAsia"/>
                <w:b/>
                <w:bCs/>
                <w:noProof/>
                <w:kern w:val="0"/>
                <w14:ligatures w14:val="none"/>
              </w:rPr>
              <w:t>旺刑事抗成功</w:t>
            </w:r>
            <w:r w:rsidRPr="00C63976">
              <w:rPr>
                <w:rStyle w:val="af3"/>
                <w:rFonts w:ascii="標楷體" w:eastAsia="標楷體" w:hAnsi="標楷體" w:cs="新細明體"/>
                <w:b/>
                <w:bCs/>
                <w:noProof/>
                <w:kern w:val="0"/>
                <w14:ligatures w14:val="none"/>
              </w:rPr>
              <w:t>-</w:t>
            </w:r>
            <w:r w:rsidRPr="00C63976">
              <w:rPr>
                <w:rStyle w:val="af3"/>
                <w:rFonts w:ascii="標楷體" w:eastAsia="標楷體" w:hAnsi="標楷體" w:cs="新細明體" w:hint="eastAsia"/>
                <w:b/>
                <w:bCs/>
                <w:noProof/>
                <w:kern w:val="0"/>
                <w14:ligatures w14:val="none"/>
              </w:rPr>
              <w:t>台灣高等法院刑事裁定</w:t>
            </w:r>
            <w:r w:rsidRPr="00C63976">
              <w:rPr>
                <w:rStyle w:val="af3"/>
                <w:rFonts w:ascii="標楷體" w:eastAsia="標楷體" w:hAnsi="標楷體" w:cs="新細明體"/>
                <w:b/>
                <w:bCs/>
                <w:noProof/>
                <w:kern w:val="0"/>
                <w14:ligatures w14:val="none"/>
              </w:rPr>
              <w:t>-</w:t>
            </w:r>
            <w:r>
              <w:rPr>
                <w:noProof/>
                <w:webHidden/>
              </w:rPr>
              <w:tab/>
            </w:r>
            <w:r>
              <w:rPr>
                <w:noProof/>
                <w:webHidden/>
              </w:rPr>
              <w:fldChar w:fldCharType="begin"/>
            </w:r>
            <w:r>
              <w:rPr>
                <w:noProof/>
                <w:webHidden/>
              </w:rPr>
              <w:instrText xml:space="preserve"> PAGEREF _Toc189058715 \h </w:instrText>
            </w:r>
            <w:r>
              <w:rPr>
                <w:noProof/>
                <w:webHidden/>
              </w:rPr>
            </w:r>
            <w:r>
              <w:rPr>
                <w:noProof/>
                <w:webHidden/>
              </w:rPr>
              <w:fldChar w:fldCharType="separate"/>
            </w:r>
            <w:r w:rsidR="00376F23">
              <w:rPr>
                <w:noProof/>
                <w:webHidden/>
              </w:rPr>
              <w:t>27</w:t>
            </w:r>
            <w:r>
              <w:rPr>
                <w:noProof/>
                <w:webHidden/>
              </w:rPr>
              <w:fldChar w:fldCharType="end"/>
            </w:r>
          </w:hyperlink>
        </w:p>
        <w:p w14:paraId="33538914" w14:textId="365D6005" w:rsidR="00BA58BC" w:rsidRDefault="00BA58BC">
          <w:pPr>
            <w:pStyle w:val="11"/>
            <w:tabs>
              <w:tab w:val="right" w:leader="dot" w:pos="8296"/>
            </w:tabs>
            <w:rPr>
              <w:noProof/>
            </w:rPr>
          </w:pPr>
          <w:hyperlink w:anchor="_Toc189058716" w:history="1">
            <w:r w:rsidRPr="00C63976">
              <w:rPr>
                <w:rStyle w:val="af3"/>
                <w:rFonts w:ascii="標楷體" w:eastAsia="標楷體" w:hAnsi="標楷體" w:hint="eastAsia"/>
                <w:b/>
                <w:bCs/>
                <w:noProof/>
              </w:rPr>
              <w:t>陸、民事一及二審證明陳文旺違反調解筆錄求償</w:t>
            </w:r>
            <w:r w:rsidRPr="00C63976">
              <w:rPr>
                <w:rStyle w:val="af3"/>
                <w:rFonts w:ascii="標楷體" w:eastAsia="標楷體" w:hAnsi="標楷體"/>
                <w:b/>
                <w:bCs/>
                <w:noProof/>
              </w:rPr>
              <w:t>80</w:t>
            </w:r>
            <w:r w:rsidRPr="00C63976">
              <w:rPr>
                <w:rStyle w:val="af3"/>
                <w:rFonts w:ascii="標楷體" w:eastAsia="標楷體" w:hAnsi="標楷體" w:hint="eastAsia"/>
                <w:b/>
                <w:bCs/>
                <w:noProof/>
              </w:rPr>
              <w:t>萬元為纏訟之起因</w:t>
            </w:r>
            <w:r>
              <w:rPr>
                <w:noProof/>
                <w:webHidden/>
              </w:rPr>
              <w:tab/>
            </w:r>
            <w:r>
              <w:rPr>
                <w:noProof/>
                <w:webHidden/>
              </w:rPr>
              <w:fldChar w:fldCharType="begin"/>
            </w:r>
            <w:r>
              <w:rPr>
                <w:noProof/>
                <w:webHidden/>
              </w:rPr>
              <w:instrText xml:space="preserve"> PAGEREF _Toc189058716 \h </w:instrText>
            </w:r>
            <w:r>
              <w:rPr>
                <w:noProof/>
                <w:webHidden/>
              </w:rPr>
            </w:r>
            <w:r>
              <w:rPr>
                <w:noProof/>
                <w:webHidden/>
              </w:rPr>
              <w:fldChar w:fldCharType="separate"/>
            </w:r>
            <w:r w:rsidR="00376F23">
              <w:rPr>
                <w:noProof/>
                <w:webHidden/>
              </w:rPr>
              <w:t>45</w:t>
            </w:r>
            <w:r>
              <w:rPr>
                <w:noProof/>
                <w:webHidden/>
              </w:rPr>
              <w:fldChar w:fldCharType="end"/>
            </w:r>
          </w:hyperlink>
        </w:p>
        <w:p w14:paraId="26BE957D" w14:textId="2ECCC3F1" w:rsidR="00BA58BC" w:rsidRDefault="00BA58BC">
          <w:pPr>
            <w:pStyle w:val="21"/>
            <w:tabs>
              <w:tab w:val="right" w:leader="dot" w:pos="8296"/>
            </w:tabs>
            <w:rPr>
              <w:noProof/>
            </w:rPr>
          </w:pPr>
          <w:hyperlink w:anchor="_Toc189058717" w:history="1">
            <w:r w:rsidRPr="00C63976">
              <w:rPr>
                <w:rStyle w:val="af3"/>
                <w:rFonts w:ascii="標楷體" w:eastAsia="標楷體" w:hAnsi="標楷體" w:hint="eastAsia"/>
                <w:b/>
                <w:bCs/>
                <w:noProof/>
              </w:rPr>
              <w:t>一、</w:t>
            </w:r>
            <w:r w:rsidRPr="00C63976">
              <w:rPr>
                <w:rStyle w:val="af3"/>
                <w:rFonts w:ascii="標楷體" w:eastAsia="標楷體" w:hAnsi="標楷體"/>
                <w:b/>
                <w:bCs/>
                <w:noProof/>
              </w:rPr>
              <w:t>213110-</w:t>
            </w:r>
            <w:r w:rsidRPr="00C63976">
              <w:rPr>
                <w:rStyle w:val="af3"/>
                <w:rFonts w:ascii="標楷體" w:eastAsia="標楷體" w:hAnsi="標楷體" w:hint="eastAsia"/>
                <w:b/>
                <w:bCs/>
                <w:noProof/>
              </w:rPr>
              <w:t>桃園地方法院第</w:t>
            </w:r>
            <w:r w:rsidRPr="00C63976">
              <w:rPr>
                <w:rStyle w:val="af3"/>
                <w:rFonts w:ascii="標楷體" w:eastAsia="標楷體" w:hAnsi="標楷體"/>
                <w:b/>
                <w:bCs/>
                <w:noProof/>
              </w:rPr>
              <w:t xml:space="preserve"> 6 </w:t>
            </w:r>
            <w:r w:rsidRPr="00C63976">
              <w:rPr>
                <w:rStyle w:val="af3"/>
                <w:rFonts w:ascii="標楷體" w:eastAsia="標楷體" w:hAnsi="標楷體" w:hint="eastAsia"/>
                <w:b/>
                <w:bCs/>
                <w:noProof/>
              </w:rPr>
              <w:t>個掌聲</w:t>
            </w:r>
            <w:r w:rsidRPr="00C63976">
              <w:rPr>
                <w:rStyle w:val="af3"/>
                <w:rFonts w:ascii="標楷體" w:eastAsia="標楷體" w:hAnsi="標楷體"/>
                <w:b/>
                <w:bCs/>
                <w:noProof/>
              </w:rPr>
              <w:t>-</w:t>
            </w:r>
            <w:r w:rsidRPr="00C63976">
              <w:rPr>
                <w:rStyle w:val="af3"/>
                <w:rFonts w:ascii="標楷體" w:eastAsia="標楷體" w:hAnsi="標楷體" w:hint="eastAsia"/>
                <w:b/>
                <w:bCs/>
                <w:noProof/>
              </w:rPr>
              <w:t>感謝陳炫谷法官</w:t>
            </w:r>
            <w:r w:rsidRPr="00C63976">
              <w:rPr>
                <w:rStyle w:val="af3"/>
                <w:rFonts w:ascii="標楷體" w:eastAsia="標楷體" w:hAnsi="標楷體"/>
                <w:b/>
                <w:bCs/>
                <w:noProof/>
              </w:rPr>
              <w:t>-</w:t>
            </w:r>
            <w:r>
              <w:rPr>
                <w:noProof/>
                <w:webHidden/>
              </w:rPr>
              <w:tab/>
            </w:r>
            <w:r>
              <w:rPr>
                <w:noProof/>
                <w:webHidden/>
              </w:rPr>
              <w:fldChar w:fldCharType="begin"/>
            </w:r>
            <w:r>
              <w:rPr>
                <w:noProof/>
                <w:webHidden/>
              </w:rPr>
              <w:instrText xml:space="preserve"> PAGEREF _Toc189058717 \h </w:instrText>
            </w:r>
            <w:r>
              <w:rPr>
                <w:noProof/>
                <w:webHidden/>
              </w:rPr>
            </w:r>
            <w:r>
              <w:rPr>
                <w:noProof/>
                <w:webHidden/>
              </w:rPr>
              <w:fldChar w:fldCharType="separate"/>
            </w:r>
            <w:r w:rsidR="00376F23">
              <w:rPr>
                <w:noProof/>
                <w:webHidden/>
              </w:rPr>
              <w:t>45</w:t>
            </w:r>
            <w:r>
              <w:rPr>
                <w:noProof/>
                <w:webHidden/>
              </w:rPr>
              <w:fldChar w:fldCharType="end"/>
            </w:r>
          </w:hyperlink>
        </w:p>
        <w:p w14:paraId="7879B25A" w14:textId="289F0040" w:rsidR="00BA58BC" w:rsidRDefault="00BA58BC">
          <w:pPr>
            <w:pStyle w:val="21"/>
            <w:tabs>
              <w:tab w:val="right" w:leader="dot" w:pos="8296"/>
            </w:tabs>
            <w:rPr>
              <w:noProof/>
            </w:rPr>
          </w:pPr>
          <w:hyperlink w:anchor="_Toc189058718" w:history="1">
            <w:r w:rsidRPr="00C63976">
              <w:rPr>
                <w:rStyle w:val="af3"/>
                <w:rFonts w:ascii="標楷體" w:eastAsia="標楷體" w:hAnsi="標楷體" w:hint="eastAsia"/>
                <w:b/>
                <w:bCs/>
                <w:noProof/>
              </w:rPr>
              <w:t>二、</w:t>
            </w:r>
            <w:r w:rsidRPr="00C63976">
              <w:rPr>
                <w:rStyle w:val="af3"/>
                <w:rFonts w:ascii="標楷體" w:eastAsia="標楷體" w:hAnsi="標楷體"/>
                <w:b/>
                <w:bCs/>
                <w:noProof/>
              </w:rPr>
              <w:t>113-05-31</w:t>
            </w:r>
            <w:r w:rsidRPr="00C63976">
              <w:rPr>
                <w:rStyle w:val="af3"/>
                <w:rFonts w:ascii="標楷體" w:eastAsia="標楷體" w:hAnsi="標楷體" w:hint="eastAsia"/>
                <w:b/>
                <w:bCs/>
                <w:noProof/>
              </w:rPr>
              <w:t>陳文旺民事敗訴判決書</w:t>
            </w:r>
            <w:r w:rsidRPr="00C63976">
              <w:rPr>
                <w:rStyle w:val="af3"/>
                <w:rFonts w:ascii="標楷體" w:eastAsia="標楷體" w:hAnsi="標楷體"/>
                <w:b/>
                <w:bCs/>
                <w:noProof/>
              </w:rPr>
              <w:t>-112</w:t>
            </w:r>
            <w:r w:rsidRPr="00C63976">
              <w:rPr>
                <w:rStyle w:val="af3"/>
                <w:rFonts w:ascii="標楷體" w:eastAsia="標楷體" w:hAnsi="標楷體" w:hint="eastAsia"/>
                <w:b/>
                <w:bCs/>
                <w:noProof/>
              </w:rPr>
              <w:t>年度訴字第</w:t>
            </w:r>
            <w:r w:rsidRPr="00C63976">
              <w:rPr>
                <w:rStyle w:val="af3"/>
                <w:rFonts w:ascii="標楷體" w:eastAsia="標楷體" w:hAnsi="標楷體"/>
                <w:b/>
                <w:bCs/>
                <w:noProof/>
              </w:rPr>
              <w:t>2237</w:t>
            </w:r>
            <w:r>
              <w:rPr>
                <w:noProof/>
                <w:webHidden/>
              </w:rPr>
              <w:tab/>
            </w:r>
            <w:r>
              <w:rPr>
                <w:noProof/>
                <w:webHidden/>
              </w:rPr>
              <w:fldChar w:fldCharType="begin"/>
            </w:r>
            <w:r>
              <w:rPr>
                <w:noProof/>
                <w:webHidden/>
              </w:rPr>
              <w:instrText xml:space="preserve"> PAGEREF _Toc189058718 \h </w:instrText>
            </w:r>
            <w:r>
              <w:rPr>
                <w:noProof/>
                <w:webHidden/>
              </w:rPr>
            </w:r>
            <w:r>
              <w:rPr>
                <w:noProof/>
                <w:webHidden/>
              </w:rPr>
              <w:fldChar w:fldCharType="separate"/>
            </w:r>
            <w:r w:rsidR="00376F23">
              <w:rPr>
                <w:noProof/>
                <w:webHidden/>
              </w:rPr>
              <w:t>48</w:t>
            </w:r>
            <w:r>
              <w:rPr>
                <w:noProof/>
                <w:webHidden/>
              </w:rPr>
              <w:fldChar w:fldCharType="end"/>
            </w:r>
          </w:hyperlink>
        </w:p>
        <w:p w14:paraId="6FBC0DA5" w14:textId="0E1984F0" w:rsidR="00BA58BC" w:rsidRDefault="00BA58BC">
          <w:pPr>
            <w:pStyle w:val="11"/>
            <w:tabs>
              <w:tab w:val="right" w:leader="dot" w:pos="8296"/>
            </w:tabs>
            <w:rPr>
              <w:noProof/>
            </w:rPr>
          </w:pPr>
          <w:hyperlink w:anchor="_Toc189058719" w:history="1">
            <w:r w:rsidRPr="00C63976">
              <w:rPr>
                <w:rStyle w:val="af3"/>
                <w:rFonts w:ascii="標楷體" w:eastAsia="標楷體" w:hAnsi="標楷體" w:hint="eastAsia"/>
                <w:b/>
                <w:bCs/>
                <w:noProof/>
              </w:rPr>
              <w:t>陸、</w:t>
            </w:r>
            <w:r w:rsidRPr="00C63976">
              <w:rPr>
                <w:rStyle w:val="af3"/>
                <w:rFonts w:ascii="標楷體" w:eastAsia="標楷體" w:hAnsi="標楷體"/>
                <w:b/>
                <w:bCs/>
                <w:noProof/>
              </w:rPr>
              <w:t>114-01-07</w:t>
            </w:r>
            <w:r w:rsidRPr="00C63976">
              <w:rPr>
                <w:rStyle w:val="af3"/>
                <w:rFonts w:ascii="標楷體" w:eastAsia="標楷體" w:hAnsi="標楷體" w:hint="eastAsia"/>
                <w:b/>
                <w:bCs/>
                <w:noProof/>
              </w:rPr>
              <w:t>一審再議改判許連景犯加重誹謗罪，處有期徒刑陸月</w:t>
            </w:r>
            <w:r>
              <w:rPr>
                <w:noProof/>
                <w:webHidden/>
              </w:rPr>
              <w:tab/>
            </w:r>
            <w:r>
              <w:rPr>
                <w:noProof/>
                <w:webHidden/>
              </w:rPr>
              <w:fldChar w:fldCharType="begin"/>
            </w:r>
            <w:r>
              <w:rPr>
                <w:noProof/>
                <w:webHidden/>
              </w:rPr>
              <w:instrText xml:space="preserve"> PAGEREF _Toc189058719 \h </w:instrText>
            </w:r>
            <w:r>
              <w:rPr>
                <w:noProof/>
                <w:webHidden/>
              </w:rPr>
            </w:r>
            <w:r>
              <w:rPr>
                <w:noProof/>
                <w:webHidden/>
              </w:rPr>
              <w:fldChar w:fldCharType="separate"/>
            </w:r>
            <w:r w:rsidR="00376F23">
              <w:rPr>
                <w:noProof/>
                <w:webHidden/>
              </w:rPr>
              <w:t>59</w:t>
            </w:r>
            <w:r>
              <w:rPr>
                <w:noProof/>
                <w:webHidden/>
              </w:rPr>
              <w:fldChar w:fldCharType="end"/>
            </w:r>
          </w:hyperlink>
        </w:p>
        <w:p w14:paraId="1C6462F6" w14:textId="1B97D9E5" w:rsidR="00BA58BC" w:rsidRDefault="00BA58BC">
          <w:pPr>
            <w:pStyle w:val="21"/>
            <w:tabs>
              <w:tab w:val="right" w:leader="dot" w:pos="8296"/>
            </w:tabs>
            <w:rPr>
              <w:noProof/>
            </w:rPr>
          </w:pPr>
          <w:hyperlink w:anchor="_Toc189058720" w:history="1">
            <w:r w:rsidRPr="00C63976">
              <w:rPr>
                <w:rStyle w:val="af3"/>
                <w:rFonts w:ascii="標楷體" w:eastAsia="標楷體" w:hAnsi="標楷體" w:hint="eastAsia"/>
                <w:b/>
                <w:bCs/>
                <w:noProof/>
              </w:rPr>
              <w:t>臺灣桃園地方法院</w:t>
            </w:r>
            <w:r w:rsidRPr="00C63976">
              <w:rPr>
                <w:rStyle w:val="af3"/>
                <w:rFonts w:ascii="標楷體" w:eastAsia="標楷體" w:hAnsi="標楷體"/>
                <w:b/>
                <w:bCs/>
                <w:noProof/>
              </w:rPr>
              <w:t xml:space="preserve"> 112 </w:t>
            </w:r>
            <w:r w:rsidRPr="00C63976">
              <w:rPr>
                <w:rStyle w:val="af3"/>
                <w:rFonts w:ascii="標楷體" w:eastAsia="標楷體" w:hAnsi="標楷體" w:hint="eastAsia"/>
                <w:b/>
                <w:bCs/>
                <w:noProof/>
              </w:rPr>
              <w:t>年度自更一字第</w:t>
            </w:r>
            <w:r w:rsidRPr="00C63976">
              <w:rPr>
                <w:rStyle w:val="af3"/>
                <w:rFonts w:ascii="標楷體" w:eastAsia="標楷體" w:hAnsi="標楷體"/>
                <w:b/>
                <w:bCs/>
                <w:noProof/>
              </w:rPr>
              <w:t xml:space="preserve"> 1 </w:t>
            </w:r>
            <w:r w:rsidRPr="00C63976">
              <w:rPr>
                <w:rStyle w:val="af3"/>
                <w:rFonts w:ascii="標楷體" w:eastAsia="標楷體" w:hAnsi="標楷體" w:hint="eastAsia"/>
                <w:b/>
                <w:bCs/>
                <w:noProof/>
              </w:rPr>
              <w:t>號刑事判決</w:t>
            </w:r>
            <w:r>
              <w:rPr>
                <w:noProof/>
                <w:webHidden/>
              </w:rPr>
              <w:tab/>
            </w:r>
            <w:r>
              <w:rPr>
                <w:noProof/>
                <w:webHidden/>
              </w:rPr>
              <w:fldChar w:fldCharType="begin"/>
            </w:r>
            <w:r>
              <w:rPr>
                <w:noProof/>
                <w:webHidden/>
              </w:rPr>
              <w:instrText xml:space="preserve"> PAGEREF _Toc189058720 \h </w:instrText>
            </w:r>
            <w:r>
              <w:rPr>
                <w:noProof/>
                <w:webHidden/>
              </w:rPr>
            </w:r>
            <w:r>
              <w:rPr>
                <w:noProof/>
                <w:webHidden/>
              </w:rPr>
              <w:fldChar w:fldCharType="separate"/>
            </w:r>
            <w:r w:rsidR="00376F23">
              <w:rPr>
                <w:noProof/>
                <w:webHidden/>
              </w:rPr>
              <w:t>59</w:t>
            </w:r>
            <w:r>
              <w:rPr>
                <w:noProof/>
                <w:webHidden/>
              </w:rPr>
              <w:fldChar w:fldCharType="end"/>
            </w:r>
          </w:hyperlink>
        </w:p>
        <w:p w14:paraId="5235401F" w14:textId="24C529D3" w:rsidR="00BA58BC" w:rsidRDefault="00BA58BC">
          <w:pPr>
            <w:pStyle w:val="11"/>
            <w:tabs>
              <w:tab w:val="right" w:leader="dot" w:pos="8296"/>
            </w:tabs>
            <w:rPr>
              <w:noProof/>
            </w:rPr>
          </w:pPr>
          <w:hyperlink w:anchor="_Toc189058721" w:history="1">
            <w:r w:rsidRPr="00C63976">
              <w:rPr>
                <w:rStyle w:val="af3"/>
                <w:rFonts w:ascii="標楷體" w:eastAsia="標楷體" w:hAnsi="標楷體" w:hint="eastAsia"/>
                <w:b/>
                <w:bCs/>
                <w:noProof/>
              </w:rPr>
              <w:t>柒、</w:t>
            </w:r>
            <w:r w:rsidRPr="00C63976">
              <w:rPr>
                <w:rStyle w:val="af3"/>
                <w:rFonts w:ascii="標楷體" w:eastAsia="標楷體" w:hAnsi="標楷體"/>
                <w:b/>
                <w:bCs/>
                <w:noProof/>
              </w:rPr>
              <w:t>108-01-18-</w:t>
            </w:r>
            <w:r w:rsidRPr="00C63976">
              <w:rPr>
                <w:rStyle w:val="af3"/>
                <w:rFonts w:ascii="標楷體" w:eastAsia="標楷體" w:hAnsi="標楷體" w:hint="eastAsia"/>
                <w:b/>
                <w:bCs/>
                <w:noProof/>
              </w:rPr>
              <w:t>陳</w:t>
            </w:r>
            <w:r w:rsidRPr="00C63976">
              <w:rPr>
                <w:rStyle w:val="af3"/>
                <w:rFonts w:ascii="標楷體" w:eastAsia="標楷體" w:hAnsi="標楷體"/>
                <w:b/>
                <w:bCs/>
                <w:noProof/>
              </w:rPr>
              <w:t>0</w:t>
            </w:r>
            <w:r w:rsidRPr="00C63976">
              <w:rPr>
                <w:rStyle w:val="af3"/>
                <w:rFonts w:ascii="標楷體" w:eastAsia="標楷體" w:hAnsi="標楷體" w:hint="eastAsia"/>
                <w:b/>
                <w:bCs/>
                <w:noProof/>
              </w:rPr>
              <w:t>旺告全聯會</w:t>
            </w:r>
            <w:r w:rsidRPr="00C63976">
              <w:rPr>
                <w:rStyle w:val="af3"/>
                <w:rFonts w:ascii="標楷體" w:eastAsia="標楷體" w:hAnsi="標楷體"/>
                <w:b/>
                <w:bCs/>
                <w:noProof/>
              </w:rPr>
              <w:t>5</w:t>
            </w:r>
            <w:r w:rsidRPr="00C63976">
              <w:rPr>
                <w:rStyle w:val="af3"/>
                <w:rFonts w:ascii="標楷體" w:eastAsia="標楷體" w:hAnsi="標楷體" w:hint="eastAsia"/>
                <w:b/>
                <w:bCs/>
                <w:noProof/>
              </w:rPr>
              <w:t>年多</w:t>
            </w:r>
            <w:r w:rsidRPr="00C63976">
              <w:rPr>
                <w:rStyle w:val="af3"/>
                <w:rFonts w:ascii="標楷體" w:eastAsia="標楷體" w:hAnsi="標楷體"/>
                <w:b/>
                <w:bCs/>
                <w:noProof/>
              </w:rPr>
              <w:t>8</w:t>
            </w:r>
            <w:r w:rsidRPr="00C63976">
              <w:rPr>
                <w:rStyle w:val="af3"/>
                <w:rFonts w:ascii="標楷體" w:eastAsia="標楷體" w:hAnsi="標楷體" w:hint="eastAsia"/>
                <w:b/>
                <w:bCs/>
                <w:noProof/>
              </w:rPr>
              <w:t>連敗仍纏訟中</w:t>
            </w:r>
            <w:r>
              <w:rPr>
                <w:noProof/>
                <w:webHidden/>
              </w:rPr>
              <w:tab/>
            </w:r>
            <w:r>
              <w:rPr>
                <w:noProof/>
                <w:webHidden/>
              </w:rPr>
              <w:fldChar w:fldCharType="begin"/>
            </w:r>
            <w:r>
              <w:rPr>
                <w:noProof/>
                <w:webHidden/>
              </w:rPr>
              <w:instrText xml:space="preserve"> PAGEREF _Toc189058721 \h </w:instrText>
            </w:r>
            <w:r>
              <w:rPr>
                <w:noProof/>
                <w:webHidden/>
              </w:rPr>
            </w:r>
            <w:r>
              <w:rPr>
                <w:noProof/>
                <w:webHidden/>
              </w:rPr>
              <w:fldChar w:fldCharType="separate"/>
            </w:r>
            <w:r w:rsidR="00376F23">
              <w:rPr>
                <w:noProof/>
                <w:webHidden/>
              </w:rPr>
              <w:t>81</w:t>
            </w:r>
            <w:r>
              <w:rPr>
                <w:noProof/>
                <w:webHidden/>
              </w:rPr>
              <w:fldChar w:fldCharType="end"/>
            </w:r>
          </w:hyperlink>
        </w:p>
        <w:p w14:paraId="5FE9CD69" w14:textId="18BC415D" w:rsidR="00BA58BC" w:rsidRDefault="00BA58BC" w:rsidP="00BA58BC">
          <w:pPr>
            <w:pStyle w:val="21"/>
            <w:tabs>
              <w:tab w:val="left" w:pos="2400"/>
              <w:tab w:val="right" w:leader="dot" w:pos="8296"/>
            </w:tabs>
            <w:ind w:left="960" w:hangingChars="200" w:hanging="480"/>
            <w:rPr>
              <w:noProof/>
            </w:rPr>
          </w:pPr>
          <w:hyperlink w:anchor="_Toc189058722" w:history="1">
            <w:r w:rsidRPr="00C63976">
              <w:rPr>
                <w:rStyle w:val="af3"/>
                <w:rFonts w:ascii="標楷體" w:eastAsia="標楷體" w:hAnsi="標楷體" w:hint="eastAsia"/>
                <w:b/>
                <w:bCs/>
                <w:noProof/>
              </w:rPr>
              <w:t>一、</w:t>
            </w:r>
            <w:r w:rsidRPr="00C63976">
              <w:rPr>
                <w:rStyle w:val="af3"/>
                <w:rFonts w:ascii="標楷體" w:eastAsia="標楷體" w:hAnsi="標楷體"/>
                <w:b/>
                <w:bCs/>
                <w:noProof/>
              </w:rPr>
              <w:t>108-01-18</w:t>
            </w:r>
            <w:r>
              <w:rPr>
                <w:noProof/>
              </w:rPr>
              <w:tab/>
            </w:r>
            <w:r w:rsidRPr="00C63976">
              <w:rPr>
                <w:rStyle w:val="af3"/>
                <w:rFonts w:ascii="標楷體" w:eastAsia="標楷體" w:hAnsi="標楷體"/>
                <w:b/>
                <w:bCs/>
                <w:noProof/>
              </w:rPr>
              <w:t xml:space="preserve"> 211300-</w:t>
            </w:r>
            <w:r w:rsidRPr="00C63976">
              <w:rPr>
                <w:rStyle w:val="af3"/>
                <w:rFonts w:ascii="標楷體" w:eastAsia="標楷體" w:hAnsi="標楷體" w:hint="eastAsia"/>
                <w:b/>
                <w:bCs/>
                <w:noProof/>
              </w:rPr>
              <w:t>選輸以人頭，控告全聯會</w:t>
            </w:r>
            <w:r w:rsidRPr="00C63976">
              <w:rPr>
                <w:rStyle w:val="af3"/>
                <w:rFonts w:ascii="標楷體" w:eastAsia="標楷體" w:hAnsi="標楷體"/>
                <w:b/>
                <w:bCs/>
                <w:noProof/>
              </w:rPr>
              <w:t xml:space="preserve">      </w:t>
            </w:r>
            <w:r w:rsidRPr="00C63976">
              <w:rPr>
                <w:rStyle w:val="af3"/>
                <w:rFonts w:ascii="標楷體" w:eastAsia="標楷體" w:hAnsi="標楷體" w:hint="eastAsia"/>
                <w:b/>
                <w:bCs/>
                <w:noProof/>
              </w:rPr>
              <w:t>及</w:t>
            </w:r>
            <w:r w:rsidRPr="00C63976">
              <w:rPr>
                <w:rStyle w:val="af3"/>
                <w:rFonts w:ascii="標楷體" w:eastAsia="標楷體" w:hAnsi="標楷體"/>
                <w:b/>
                <w:bCs/>
                <w:noProof/>
              </w:rPr>
              <w:t>46</w:t>
            </w:r>
            <w:r w:rsidRPr="00C63976">
              <w:rPr>
                <w:rStyle w:val="af3"/>
                <w:rFonts w:ascii="標楷體" w:eastAsia="標楷體" w:hAnsi="標楷體" w:hint="eastAsia"/>
                <w:b/>
                <w:bCs/>
                <w:noProof/>
              </w:rPr>
              <w:t>位理監事纏訟</w:t>
            </w:r>
            <w:r w:rsidRPr="00C63976">
              <w:rPr>
                <w:rStyle w:val="af3"/>
                <w:rFonts w:ascii="標楷體" w:eastAsia="標楷體" w:hAnsi="標楷體"/>
                <w:b/>
                <w:bCs/>
                <w:noProof/>
              </w:rPr>
              <w:t>3</w:t>
            </w:r>
            <w:r w:rsidRPr="00C63976">
              <w:rPr>
                <w:rStyle w:val="af3"/>
                <w:rFonts w:ascii="標楷體" w:eastAsia="標楷體" w:hAnsi="標楷體" w:hint="eastAsia"/>
                <w:b/>
                <w:bCs/>
                <w:noProof/>
              </w:rPr>
              <w:t>年</w:t>
            </w:r>
            <w:r w:rsidRPr="00C63976">
              <w:rPr>
                <w:rStyle w:val="af3"/>
                <w:rFonts w:ascii="標楷體" w:eastAsia="標楷體" w:hAnsi="標楷體"/>
                <w:b/>
                <w:bCs/>
                <w:noProof/>
              </w:rPr>
              <w:t>7</w:t>
            </w:r>
            <w:r w:rsidRPr="00C63976">
              <w:rPr>
                <w:rStyle w:val="af3"/>
                <w:rFonts w:ascii="標楷體" w:eastAsia="標楷體" w:hAnsi="標楷體" w:hint="eastAsia"/>
                <w:b/>
                <w:bCs/>
                <w:noProof/>
              </w:rPr>
              <w:t>個月為</w:t>
            </w:r>
            <w:r w:rsidRPr="00C63976">
              <w:rPr>
                <w:rStyle w:val="af3"/>
                <w:rFonts w:ascii="標楷體" w:eastAsia="標楷體" w:hAnsi="標楷體"/>
                <w:b/>
                <w:bCs/>
                <w:noProof/>
              </w:rPr>
              <w:t>5</w:t>
            </w:r>
            <w:r w:rsidRPr="00C63976">
              <w:rPr>
                <w:rStyle w:val="af3"/>
                <w:rFonts w:ascii="標楷體" w:eastAsia="標楷體" w:hAnsi="標楷體" w:hint="eastAsia"/>
                <w:b/>
                <w:bCs/>
                <w:noProof/>
              </w:rPr>
              <w:t>連敗</w:t>
            </w:r>
            <w:r w:rsidRPr="00C63976">
              <w:rPr>
                <w:rStyle w:val="af3"/>
                <w:rFonts w:ascii="標楷體" w:eastAsia="標楷體" w:hAnsi="標楷體"/>
                <w:b/>
                <w:bCs/>
                <w:noProof/>
              </w:rPr>
              <w:t>-</w:t>
            </w:r>
            <w:r>
              <w:rPr>
                <w:noProof/>
                <w:webHidden/>
              </w:rPr>
              <w:tab/>
            </w:r>
            <w:r>
              <w:rPr>
                <w:noProof/>
                <w:webHidden/>
              </w:rPr>
              <w:fldChar w:fldCharType="begin"/>
            </w:r>
            <w:r>
              <w:rPr>
                <w:noProof/>
                <w:webHidden/>
              </w:rPr>
              <w:instrText xml:space="preserve"> PAGEREF _Toc189058722 \h </w:instrText>
            </w:r>
            <w:r>
              <w:rPr>
                <w:noProof/>
                <w:webHidden/>
              </w:rPr>
            </w:r>
            <w:r>
              <w:rPr>
                <w:noProof/>
                <w:webHidden/>
              </w:rPr>
              <w:fldChar w:fldCharType="separate"/>
            </w:r>
            <w:r w:rsidR="00376F23">
              <w:rPr>
                <w:noProof/>
                <w:webHidden/>
              </w:rPr>
              <w:t>81</w:t>
            </w:r>
            <w:r>
              <w:rPr>
                <w:noProof/>
                <w:webHidden/>
              </w:rPr>
              <w:fldChar w:fldCharType="end"/>
            </w:r>
          </w:hyperlink>
        </w:p>
        <w:p w14:paraId="277A216B" w14:textId="4F29975B" w:rsidR="00BA58BC" w:rsidRDefault="00BA58BC">
          <w:pPr>
            <w:pStyle w:val="31"/>
            <w:tabs>
              <w:tab w:val="right" w:leader="dot" w:pos="8296"/>
            </w:tabs>
            <w:rPr>
              <w:noProof/>
            </w:rPr>
          </w:pPr>
          <w:hyperlink w:anchor="_Toc189058723" w:history="1">
            <w:r w:rsidRPr="00C63976">
              <w:rPr>
                <w:rStyle w:val="af3"/>
                <w:rFonts w:ascii="標楷體" w:eastAsia="標楷體" w:hAnsi="標楷體"/>
                <w:b/>
                <w:bCs/>
                <w:noProof/>
              </w:rPr>
              <w:t>(</w:t>
            </w:r>
            <w:r w:rsidRPr="00C63976">
              <w:rPr>
                <w:rStyle w:val="af3"/>
                <w:rFonts w:ascii="標楷體" w:eastAsia="標楷體" w:hAnsi="標楷體" w:hint="eastAsia"/>
                <w:b/>
                <w:bCs/>
                <w:noProof/>
              </w:rPr>
              <w:t>一</w:t>
            </w:r>
            <w:r w:rsidRPr="00C63976">
              <w:rPr>
                <w:rStyle w:val="af3"/>
                <w:rFonts w:ascii="標楷體" w:eastAsia="標楷體" w:hAnsi="標楷體"/>
                <w:b/>
                <w:bCs/>
                <w:noProof/>
              </w:rPr>
              <w:t>) 110-09-17-</w:t>
            </w:r>
            <w:r w:rsidRPr="00C63976">
              <w:rPr>
                <w:rStyle w:val="af3"/>
                <w:rFonts w:ascii="標楷體" w:eastAsia="標楷體" w:hAnsi="標楷體" w:hint="eastAsia"/>
                <w:b/>
                <w:bCs/>
                <w:noProof/>
              </w:rPr>
              <w:t>第</w:t>
            </w:r>
            <w:r w:rsidRPr="00C63976">
              <w:rPr>
                <w:rStyle w:val="af3"/>
                <w:rFonts w:ascii="標楷體" w:eastAsia="標楷體" w:hAnsi="標楷體"/>
                <w:b/>
                <w:bCs/>
                <w:noProof/>
              </w:rPr>
              <w:t>1</w:t>
            </w:r>
            <w:r w:rsidRPr="00C63976">
              <w:rPr>
                <w:rStyle w:val="af3"/>
                <w:rFonts w:ascii="標楷體" w:eastAsia="標楷體" w:hAnsi="標楷體" w:hint="eastAsia"/>
                <w:b/>
                <w:bCs/>
                <w:noProof/>
              </w:rPr>
              <w:t>件起訴</w:t>
            </w:r>
            <w:r w:rsidRPr="00C63976">
              <w:rPr>
                <w:rStyle w:val="af3"/>
                <w:rFonts w:ascii="標楷體" w:eastAsia="標楷體" w:hAnsi="標楷體"/>
                <w:b/>
                <w:bCs/>
                <w:noProof/>
              </w:rPr>
              <w:t>-</w:t>
            </w:r>
            <w:r w:rsidRPr="00C63976">
              <w:rPr>
                <w:rStyle w:val="af3"/>
                <w:rFonts w:ascii="標楷體" w:eastAsia="標楷體" w:hAnsi="標楷體" w:hint="eastAsia"/>
                <w:b/>
                <w:bCs/>
                <w:noProof/>
              </w:rPr>
              <w:t>願選不服輸</w:t>
            </w:r>
            <w:r w:rsidRPr="00C63976">
              <w:rPr>
                <w:rStyle w:val="af3"/>
                <w:rFonts w:ascii="標楷體" w:eastAsia="標楷體" w:hAnsi="標楷體"/>
                <w:b/>
                <w:bCs/>
                <w:noProof/>
              </w:rPr>
              <w:t>-</w:t>
            </w:r>
            <w:r w:rsidRPr="00C63976">
              <w:rPr>
                <w:rStyle w:val="af3"/>
                <w:rFonts w:ascii="標楷體" w:eastAsia="標楷體" w:hAnsi="標楷體" w:hint="eastAsia"/>
                <w:b/>
                <w:bCs/>
                <w:noProof/>
              </w:rPr>
              <w:t>確認理監事委任關係不存在</w:t>
            </w:r>
            <w:r>
              <w:rPr>
                <w:noProof/>
                <w:webHidden/>
              </w:rPr>
              <w:tab/>
            </w:r>
            <w:r>
              <w:rPr>
                <w:noProof/>
                <w:webHidden/>
              </w:rPr>
              <w:fldChar w:fldCharType="begin"/>
            </w:r>
            <w:r>
              <w:rPr>
                <w:noProof/>
                <w:webHidden/>
              </w:rPr>
              <w:instrText xml:space="preserve"> PAGEREF _Toc189058723 \h </w:instrText>
            </w:r>
            <w:r>
              <w:rPr>
                <w:noProof/>
                <w:webHidden/>
              </w:rPr>
            </w:r>
            <w:r>
              <w:rPr>
                <w:noProof/>
                <w:webHidden/>
              </w:rPr>
              <w:fldChar w:fldCharType="separate"/>
            </w:r>
            <w:r w:rsidR="00376F23">
              <w:rPr>
                <w:noProof/>
                <w:webHidden/>
              </w:rPr>
              <w:t>82</w:t>
            </w:r>
            <w:r>
              <w:rPr>
                <w:noProof/>
                <w:webHidden/>
              </w:rPr>
              <w:fldChar w:fldCharType="end"/>
            </w:r>
          </w:hyperlink>
        </w:p>
        <w:p w14:paraId="1360CB68" w14:textId="680B1C35" w:rsidR="00BA58BC" w:rsidRDefault="00BA58BC">
          <w:pPr>
            <w:pStyle w:val="31"/>
            <w:tabs>
              <w:tab w:val="right" w:leader="dot" w:pos="8296"/>
            </w:tabs>
            <w:rPr>
              <w:noProof/>
            </w:rPr>
          </w:pPr>
          <w:hyperlink w:anchor="_Toc189058724" w:history="1">
            <w:r w:rsidRPr="00C63976">
              <w:rPr>
                <w:rStyle w:val="af3"/>
                <w:rFonts w:ascii="標楷體" w:eastAsia="標楷體" w:hAnsi="標楷體"/>
                <w:b/>
                <w:bCs/>
                <w:noProof/>
              </w:rPr>
              <w:t>(</w:t>
            </w:r>
            <w:r w:rsidRPr="00C63976">
              <w:rPr>
                <w:rStyle w:val="af3"/>
                <w:rFonts w:ascii="標楷體" w:eastAsia="標楷體" w:hAnsi="標楷體" w:hint="eastAsia"/>
                <w:b/>
                <w:bCs/>
                <w:noProof/>
              </w:rPr>
              <w:t>二</w:t>
            </w:r>
            <w:r w:rsidRPr="00C63976">
              <w:rPr>
                <w:rStyle w:val="af3"/>
                <w:rFonts w:ascii="標楷體" w:eastAsia="標楷體" w:hAnsi="標楷體"/>
                <w:b/>
                <w:bCs/>
                <w:noProof/>
              </w:rPr>
              <w:t xml:space="preserve">)111-09-28- </w:t>
            </w:r>
            <w:r w:rsidRPr="00C63976">
              <w:rPr>
                <w:rStyle w:val="af3"/>
                <w:rFonts w:ascii="標楷體" w:eastAsia="標楷體" w:hAnsi="標楷體" w:hint="eastAsia"/>
                <w:b/>
                <w:bCs/>
                <w:noProof/>
              </w:rPr>
              <w:t>第</w:t>
            </w:r>
            <w:r w:rsidRPr="00C63976">
              <w:rPr>
                <w:rStyle w:val="af3"/>
                <w:rFonts w:ascii="標楷體" w:eastAsia="標楷體" w:hAnsi="標楷體"/>
                <w:b/>
                <w:bCs/>
                <w:noProof/>
              </w:rPr>
              <w:t>5</w:t>
            </w:r>
            <w:r w:rsidRPr="00C63976">
              <w:rPr>
                <w:rStyle w:val="af3"/>
                <w:rFonts w:ascii="標楷體" w:eastAsia="標楷體" w:hAnsi="標楷體" w:hint="eastAsia"/>
                <w:b/>
                <w:bCs/>
                <w:noProof/>
              </w:rPr>
              <w:t>件訴訟</w:t>
            </w:r>
            <w:r w:rsidRPr="00C63976">
              <w:rPr>
                <w:rStyle w:val="af3"/>
                <w:rFonts w:ascii="標楷體" w:eastAsia="標楷體" w:hAnsi="標楷體"/>
                <w:b/>
                <w:bCs/>
                <w:noProof/>
              </w:rPr>
              <w:t>-</w:t>
            </w:r>
            <w:r w:rsidRPr="00C63976">
              <w:rPr>
                <w:rStyle w:val="af3"/>
                <w:rFonts w:ascii="標楷體" w:eastAsia="標楷體" w:hAnsi="標楷體" w:hint="eastAsia"/>
                <w:b/>
                <w:bCs/>
                <w:noProof/>
              </w:rPr>
              <w:t>願選不服輸確認理監事委任關係不存在</w:t>
            </w:r>
            <w:r>
              <w:rPr>
                <w:noProof/>
                <w:webHidden/>
              </w:rPr>
              <w:tab/>
            </w:r>
            <w:r>
              <w:rPr>
                <w:noProof/>
                <w:webHidden/>
              </w:rPr>
              <w:fldChar w:fldCharType="begin"/>
            </w:r>
            <w:r>
              <w:rPr>
                <w:noProof/>
                <w:webHidden/>
              </w:rPr>
              <w:instrText xml:space="preserve"> PAGEREF _Toc189058724 \h </w:instrText>
            </w:r>
            <w:r>
              <w:rPr>
                <w:noProof/>
                <w:webHidden/>
              </w:rPr>
            </w:r>
            <w:r>
              <w:rPr>
                <w:noProof/>
                <w:webHidden/>
              </w:rPr>
              <w:fldChar w:fldCharType="separate"/>
            </w:r>
            <w:r w:rsidR="00376F23">
              <w:rPr>
                <w:noProof/>
                <w:webHidden/>
              </w:rPr>
              <w:t>84</w:t>
            </w:r>
            <w:r>
              <w:rPr>
                <w:noProof/>
                <w:webHidden/>
              </w:rPr>
              <w:fldChar w:fldCharType="end"/>
            </w:r>
          </w:hyperlink>
        </w:p>
        <w:p w14:paraId="03681DD7" w14:textId="52080FAA" w:rsidR="00BA58BC" w:rsidRDefault="00BA58BC" w:rsidP="00BA58BC">
          <w:pPr>
            <w:pStyle w:val="21"/>
            <w:tabs>
              <w:tab w:val="right" w:leader="dot" w:pos="8296"/>
            </w:tabs>
            <w:ind w:left="960" w:hangingChars="200" w:hanging="480"/>
            <w:rPr>
              <w:noProof/>
            </w:rPr>
          </w:pPr>
          <w:hyperlink w:anchor="_Toc189058725" w:history="1">
            <w:r w:rsidRPr="00C63976">
              <w:rPr>
                <w:rStyle w:val="af3"/>
                <w:rFonts w:ascii="標楷體" w:eastAsia="標楷體" w:hAnsi="標楷體" w:hint="eastAsia"/>
                <w:b/>
                <w:bCs/>
                <w:noProof/>
              </w:rPr>
              <w:t>二、</w:t>
            </w:r>
            <w:r w:rsidRPr="00C63976">
              <w:rPr>
                <w:rStyle w:val="af3"/>
                <w:rFonts w:ascii="標楷體" w:eastAsia="標楷體" w:hAnsi="標楷體"/>
                <w:b/>
                <w:bCs/>
                <w:noProof/>
              </w:rPr>
              <w:t>113-08-21-</w:t>
            </w:r>
            <w:r w:rsidRPr="00C63976">
              <w:rPr>
                <w:rStyle w:val="af3"/>
                <w:rFonts w:ascii="標楷體" w:eastAsia="標楷體" w:hAnsi="標楷體" w:hint="eastAsia"/>
                <w:b/>
                <w:bCs/>
                <w:noProof/>
              </w:rPr>
              <w:t>未繳職務捐反而控告全聯會及李理事長</w:t>
            </w:r>
            <w:r w:rsidRPr="00C63976">
              <w:rPr>
                <w:rStyle w:val="af3"/>
                <w:rFonts w:ascii="標楷體" w:eastAsia="標楷體" w:hAnsi="標楷體"/>
                <w:b/>
                <w:bCs/>
                <w:noProof/>
              </w:rPr>
              <w:t xml:space="preserve"> </w:t>
            </w:r>
            <w:r w:rsidRPr="00C63976">
              <w:rPr>
                <w:rStyle w:val="af3"/>
                <w:rFonts w:ascii="標楷體" w:eastAsia="標楷體" w:hAnsi="標楷體" w:hint="eastAsia"/>
                <w:b/>
                <w:bCs/>
                <w:noProof/>
              </w:rPr>
              <w:t>妨害名譽纏訟至今已</w:t>
            </w:r>
            <w:r w:rsidRPr="00C63976">
              <w:rPr>
                <w:rStyle w:val="af3"/>
                <w:rFonts w:ascii="標楷體" w:eastAsia="標楷體" w:hAnsi="標楷體"/>
                <w:b/>
                <w:bCs/>
                <w:noProof/>
              </w:rPr>
              <w:t>6</w:t>
            </w:r>
            <w:r w:rsidRPr="00C63976">
              <w:rPr>
                <w:rStyle w:val="af3"/>
                <w:rFonts w:ascii="標楷體" w:eastAsia="標楷體" w:hAnsi="標楷體" w:hint="eastAsia"/>
                <w:b/>
                <w:bCs/>
                <w:noProof/>
              </w:rPr>
              <w:t>年又</w:t>
            </w:r>
            <w:r w:rsidRPr="00C63976">
              <w:rPr>
                <w:rStyle w:val="af3"/>
                <w:rFonts w:ascii="標楷體" w:eastAsia="標楷體" w:hAnsi="標楷體"/>
                <w:b/>
                <w:bCs/>
                <w:noProof/>
              </w:rPr>
              <w:t>4</w:t>
            </w:r>
            <w:r w:rsidRPr="00C63976">
              <w:rPr>
                <w:rStyle w:val="af3"/>
                <w:rFonts w:ascii="標楷體" w:eastAsia="標楷體" w:hAnsi="標楷體" w:hint="eastAsia"/>
                <w:b/>
                <w:bCs/>
                <w:noProof/>
              </w:rPr>
              <w:t>天</w:t>
            </w:r>
            <w:r>
              <w:rPr>
                <w:noProof/>
                <w:webHidden/>
              </w:rPr>
              <w:tab/>
            </w:r>
            <w:r>
              <w:rPr>
                <w:noProof/>
                <w:webHidden/>
              </w:rPr>
              <w:fldChar w:fldCharType="begin"/>
            </w:r>
            <w:r>
              <w:rPr>
                <w:noProof/>
                <w:webHidden/>
              </w:rPr>
              <w:instrText xml:space="preserve"> PAGEREF _Toc189058725 \h </w:instrText>
            </w:r>
            <w:r>
              <w:rPr>
                <w:noProof/>
                <w:webHidden/>
              </w:rPr>
            </w:r>
            <w:r>
              <w:rPr>
                <w:noProof/>
                <w:webHidden/>
              </w:rPr>
              <w:fldChar w:fldCharType="separate"/>
            </w:r>
            <w:r w:rsidR="00376F23">
              <w:rPr>
                <w:noProof/>
                <w:webHidden/>
              </w:rPr>
              <w:t>86</w:t>
            </w:r>
            <w:r>
              <w:rPr>
                <w:noProof/>
                <w:webHidden/>
              </w:rPr>
              <w:fldChar w:fldCharType="end"/>
            </w:r>
          </w:hyperlink>
        </w:p>
        <w:p w14:paraId="4C4D7867" w14:textId="34727122" w:rsidR="00BA58BC" w:rsidRDefault="00BA58BC" w:rsidP="00BA58BC">
          <w:pPr>
            <w:pStyle w:val="21"/>
            <w:tabs>
              <w:tab w:val="right" w:leader="dot" w:pos="8296"/>
            </w:tabs>
            <w:ind w:left="960" w:hangingChars="200" w:hanging="480"/>
            <w:rPr>
              <w:noProof/>
            </w:rPr>
          </w:pPr>
          <w:hyperlink w:anchor="_Toc189058726" w:history="1">
            <w:r w:rsidRPr="00C63976">
              <w:rPr>
                <w:rStyle w:val="af3"/>
                <w:rFonts w:ascii="標楷體" w:eastAsia="標楷體" w:hAnsi="標楷體" w:hint="eastAsia"/>
                <w:b/>
                <w:bCs/>
                <w:noProof/>
              </w:rPr>
              <w:t>三、</w:t>
            </w:r>
            <w:r w:rsidRPr="00C63976">
              <w:rPr>
                <w:rStyle w:val="af3"/>
                <w:rFonts w:ascii="標楷體" w:eastAsia="標楷體" w:hAnsi="標楷體"/>
                <w:b/>
                <w:bCs/>
                <w:noProof/>
              </w:rPr>
              <w:t>113-08-21-</w:t>
            </w:r>
            <w:r w:rsidRPr="00C63976">
              <w:rPr>
                <w:rStyle w:val="af3"/>
                <w:rFonts w:ascii="標楷體" w:eastAsia="標楷體" w:hAnsi="標楷體" w:hint="eastAsia"/>
                <w:b/>
                <w:bCs/>
                <w:noProof/>
              </w:rPr>
              <w:t>最高法院為</w:t>
            </w:r>
            <w:r w:rsidRPr="00C63976">
              <w:rPr>
                <w:rStyle w:val="af3"/>
                <w:rFonts w:ascii="標楷體" w:eastAsia="標楷體" w:hAnsi="標楷體"/>
                <w:b/>
                <w:bCs/>
                <w:noProof/>
              </w:rPr>
              <w:t>10</w:t>
            </w:r>
            <w:r w:rsidRPr="00C63976">
              <w:rPr>
                <w:rStyle w:val="af3"/>
                <w:rFonts w:ascii="標楷體" w:eastAsia="標楷體" w:hAnsi="標楷體" w:hint="eastAsia"/>
                <w:b/>
                <w:bCs/>
                <w:noProof/>
              </w:rPr>
              <w:t>元而發回再審中</w:t>
            </w:r>
            <w:r w:rsidRPr="00C63976">
              <w:rPr>
                <w:rStyle w:val="af3"/>
                <w:rFonts w:ascii="標楷體" w:eastAsia="標楷體" w:hAnsi="標楷體"/>
                <w:b/>
                <w:bCs/>
                <w:noProof/>
              </w:rPr>
              <w:t>-</w:t>
            </w:r>
            <w:r w:rsidRPr="00C63976">
              <w:rPr>
                <w:rStyle w:val="af3"/>
                <w:rFonts w:ascii="標楷體" w:eastAsia="標楷體" w:hAnsi="標楷體" w:hint="eastAsia"/>
                <w:b/>
                <w:bCs/>
                <w:noProof/>
              </w:rPr>
              <w:t>全聯會</w:t>
            </w:r>
            <w:r w:rsidRPr="00C63976">
              <w:rPr>
                <w:rStyle w:val="af3"/>
                <w:rFonts w:ascii="標楷體" w:eastAsia="標楷體" w:hAnsi="標楷體"/>
                <w:b/>
                <w:bCs/>
                <w:noProof/>
              </w:rPr>
              <w:t>3</w:t>
            </w:r>
            <w:r w:rsidRPr="00C63976">
              <w:rPr>
                <w:rStyle w:val="af3"/>
                <w:rFonts w:ascii="標楷體" w:eastAsia="標楷體" w:hAnsi="標楷體" w:hint="eastAsia"/>
                <w:b/>
                <w:bCs/>
                <w:noProof/>
              </w:rPr>
              <w:t>屆理事長皆為纏訟所困至今未止</w:t>
            </w:r>
            <w:r>
              <w:rPr>
                <w:noProof/>
                <w:webHidden/>
              </w:rPr>
              <w:tab/>
            </w:r>
            <w:r>
              <w:rPr>
                <w:noProof/>
                <w:webHidden/>
              </w:rPr>
              <w:fldChar w:fldCharType="begin"/>
            </w:r>
            <w:r>
              <w:rPr>
                <w:noProof/>
                <w:webHidden/>
              </w:rPr>
              <w:instrText xml:space="preserve"> PAGEREF _Toc189058726 \h </w:instrText>
            </w:r>
            <w:r>
              <w:rPr>
                <w:noProof/>
                <w:webHidden/>
              </w:rPr>
            </w:r>
            <w:r>
              <w:rPr>
                <w:noProof/>
                <w:webHidden/>
              </w:rPr>
              <w:fldChar w:fldCharType="separate"/>
            </w:r>
            <w:r w:rsidR="00376F23">
              <w:rPr>
                <w:noProof/>
                <w:webHidden/>
              </w:rPr>
              <w:t>87</w:t>
            </w:r>
            <w:r>
              <w:rPr>
                <w:noProof/>
                <w:webHidden/>
              </w:rPr>
              <w:fldChar w:fldCharType="end"/>
            </w:r>
          </w:hyperlink>
        </w:p>
        <w:p w14:paraId="5310E334" w14:textId="16033E82" w:rsidR="00BA58BC" w:rsidRDefault="00BA58BC">
          <w:pPr>
            <w:pStyle w:val="11"/>
            <w:tabs>
              <w:tab w:val="right" w:leader="dot" w:pos="8296"/>
            </w:tabs>
            <w:rPr>
              <w:noProof/>
            </w:rPr>
          </w:pPr>
          <w:hyperlink w:anchor="_Toc189058727" w:history="1">
            <w:r w:rsidRPr="00C63976">
              <w:rPr>
                <w:rStyle w:val="af3"/>
                <w:rFonts w:ascii="標楷體" w:eastAsia="標楷體" w:hAnsi="標楷體" w:hint="eastAsia"/>
                <w:b/>
                <w:bCs/>
                <w:noProof/>
              </w:rPr>
              <w:t>捌、</w:t>
            </w:r>
            <w:r w:rsidRPr="00C63976">
              <w:rPr>
                <w:rStyle w:val="af3"/>
                <w:rFonts w:ascii="標楷體" w:eastAsia="標楷體" w:hAnsi="標楷體"/>
                <w:b/>
                <w:bCs/>
                <w:noProof/>
              </w:rPr>
              <w:t>105-03-23-</w:t>
            </w:r>
            <w:r w:rsidRPr="00C63976">
              <w:rPr>
                <w:rStyle w:val="af3"/>
                <w:rFonts w:ascii="標楷體" w:eastAsia="標楷體" w:hAnsi="標楷體" w:hint="eastAsia"/>
                <w:b/>
                <w:bCs/>
                <w:noProof/>
              </w:rPr>
              <w:t>專買持分土地，因圍路取財被起訴</w:t>
            </w:r>
            <w:r w:rsidRPr="00C63976">
              <w:rPr>
                <w:rStyle w:val="af3"/>
                <w:rFonts w:ascii="標楷體" w:eastAsia="標楷體" w:hAnsi="標楷體"/>
                <w:b/>
                <w:bCs/>
                <w:noProof/>
              </w:rPr>
              <w:t>3</w:t>
            </w:r>
            <w:r w:rsidRPr="00C63976">
              <w:rPr>
                <w:rStyle w:val="af3"/>
                <w:rFonts w:ascii="標楷體" w:eastAsia="標楷體" w:hAnsi="標楷體" w:hint="eastAsia"/>
                <w:b/>
                <w:bCs/>
                <w:noProof/>
              </w:rPr>
              <w:t>罪名，被高院判</w:t>
            </w:r>
            <w:r w:rsidRPr="00C63976">
              <w:rPr>
                <w:rStyle w:val="af3"/>
                <w:rFonts w:ascii="標楷體" w:eastAsia="標楷體" w:hAnsi="標楷體"/>
                <w:b/>
                <w:bCs/>
                <w:noProof/>
              </w:rPr>
              <w:t>3</w:t>
            </w:r>
            <w:r w:rsidRPr="00C63976">
              <w:rPr>
                <w:rStyle w:val="af3"/>
                <w:rFonts w:ascii="標楷體" w:eastAsia="標楷體" w:hAnsi="標楷體" w:hint="eastAsia"/>
                <w:b/>
                <w:bCs/>
                <w:noProof/>
              </w:rPr>
              <w:t>個月最後無罪</w:t>
            </w:r>
            <w:r>
              <w:rPr>
                <w:noProof/>
                <w:webHidden/>
              </w:rPr>
              <w:tab/>
            </w:r>
            <w:r>
              <w:rPr>
                <w:noProof/>
                <w:webHidden/>
              </w:rPr>
              <w:fldChar w:fldCharType="begin"/>
            </w:r>
            <w:r>
              <w:rPr>
                <w:noProof/>
                <w:webHidden/>
              </w:rPr>
              <w:instrText xml:space="preserve"> PAGEREF _Toc189058727 \h </w:instrText>
            </w:r>
            <w:r>
              <w:rPr>
                <w:noProof/>
                <w:webHidden/>
              </w:rPr>
            </w:r>
            <w:r>
              <w:rPr>
                <w:noProof/>
                <w:webHidden/>
              </w:rPr>
              <w:fldChar w:fldCharType="separate"/>
            </w:r>
            <w:r w:rsidR="00376F23">
              <w:rPr>
                <w:noProof/>
                <w:webHidden/>
              </w:rPr>
              <w:t>94</w:t>
            </w:r>
            <w:r>
              <w:rPr>
                <w:noProof/>
                <w:webHidden/>
              </w:rPr>
              <w:fldChar w:fldCharType="end"/>
            </w:r>
          </w:hyperlink>
        </w:p>
        <w:p w14:paraId="49E92F49" w14:textId="2E375575" w:rsidR="00BA58BC" w:rsidRDefault="00BA58BC">
          <w:pPr>
            <w:pStyle w:val="31"/>
            <w:tabs>
              <w:tab w:val="right" w:leader="dot" w:pos="8296"/>
            </w:tabs>
            <w:rPr>
              <w:noProof/>
            </w:rPr>
          </w:pPr>
          <w:hyperlink w:anchor="_Toc189058728" w:history="1">
            <w:r w:rsidRPr="00C63976">
              <w:rPr>
                <w:rStyle w:val="af3"/>
                <w:rFonts w:ascii="標楷體" w:eastAsia="標楷體" w:hAnsi="標楷體" w:cs="Arial"/>
                <w:b/>
                <w:bCs/>
                <w:noProof/>
                <w:kern w:val="0"/>
              </w:rPr>
              <w:t>105-03-23-</w:t>
            </w:r>
            <w:r w:rsidRPr="00C63976">
              <w:rPr>
                <w:rStyle w:val="af3"/>
                <w:rFonts w:ascii="標楷體" w:eastAsia="標楷體" w:hAnsi="標楷體" w:cs="Arial" w:hint="eastAsia"/>
                <w:b/>
                <w:bCs/>
                <w:noProof/>
                <w:kern w:val="0"/>
              </w:rPr>
              <w:t>臺灣高等法院刑事</w:t>
            </w:r>
            <w:r w:rsidRPr="00C63976">
              <w:rPr>
                <w:rStyle w:val="af3"/>
                <w:rFonts w:ascii="標楷體" w:eastAsia="標楷體" w:hAnsi="標楷體" w:cs="Arial"/>
                <w:b/>
                <w:bCs/>
                <w:noProof/>
                <w:kern w:val="0"/>
              </w:rPr>
              <w:t>-</w:t>
            </w:r>
            <w:r w:rsidRPr="00C63976">
              <w:rPr>
                <w:rStyle w:val="af3"/>
                <w:rFonts w:ascii="標楷體" w:eastAsia="標楷體" w:hAnsi="標楷體" w:cs="Arial" w:hint="eastAsia"/>
                <w:b/>
                <w:bCs/>
                <w:noProof/>
                <w:kern w:val="0"/>
              </w:rPr>
              <w:t>判刑</w:t>
            </w:r>
            <w:r w:rsidRPr="00C63976">
              <w:rPr>
                <w:rStyle w:val="af3"/>
                <w:rFonts w:ascii="標楷體" w:eastAsia="標楷體" w:hAnsi="標楷體" w:cs="Arial"/>
                <w:b/>
                <w:bCs/>
                <w:noProof/>
                <w:kern w:val="0"/>
              </w:rPr>
              <w:t>3</w:t>
            </w:r>
            <w:r w:rsidRPr="00C63976">
              <w:rPr>
                <w:rStyle w:val="af3"/>
                <w:rFonts w:ascii="標楷體" w:eastAsia="標楷體" w:hAnsi="標楷體" w:cs="Arial" w:hint="eastAsia"/>
                <w:b/>
                <w:bCs/>
                <w:noProof/>
                <w:kern w:val="0"/>
              </w:rPr>
              <w:t>個月</w:t>
            </w:r>
            <w:r>
              <w:rPr>
                <w:noProof/>
                <w:webHidden/>
              </w:rPr>
              <w:tab/>
            </w:r>
            <w:r>
              <w:rPr>
                <w:noProof/>
                <w:webHidden/>
              </w:rPr>
              <w:fldChar w:fldCharType="begin"/>
            </w:r>
            <w:r>
              <w:rPr>
                <w:noProof/>
                <w:webHidden/>
              </w:rPr>
              <w:instrText xml:space="preserve"> PAGEREF _Toc189058728 \h </w:instrText>
            </w:r>
            <w:r>
              <w:rPr>
                <w:noProof/>
                <w:webHidden/>
              </w:rPr>
            </w:r>
            <w:r>
              <w:rPr>
                <w:noProof/>
                <w:webHidden/>
              </w:rPr>
              <w:fldChar w:fldCharType="separate"/>
            </w:r>
            <w:r w:rsidR="00376F23">
              <w:rPr>
                <w:noProof/>
                <w:webHidden/>
              </w:rPr>
              <w:t>95</w:t>
            </w:r>
            <w:r>
              <w:rPr>
                <w:noProof/>
                <w:webHidden/>
              </w:rPr>
              <w:fldChar w:fldCharType="end"/>
            </w:r>
          </w:hyperlink>
        </w:p>
        <w:p w14:paraId="11C7E4DB" w14:textId="04446B44" w:rsidR="00BA58BC" w:rsidRDefault="00BA58BC">
          <w:pPr>
            <w:pStyle w:val="11"/>
            <w:tabs>
              <w:tab w:val="right" w:leader="dot" w:pos="8296"/>
            </w:tabs>
            <w:rPr>
              <w:noProof/>
            </w:rPr>
          </w:pPr>
          <w:hyperlink w:anchor="_Toc189058729" w:history="1">
            <w:r w:rsidRPr="00C63976">
              <w:rPr>
                <w:rStyle w:val="af3"/>
                <w:rFonts w:ascii="標楷體" w:eastAsia="標楷體" w:hAnsi="標楷體" w:hint="eastAsia"/>
                <w:b/>
                <w:bCs/>
                <w:noProof/>
              </w:rPr>
              <w:t>玖、</w:t>
            </w:r>
            <w:r w:rsidRPr="00C63976">
              <w:rPr>
                <w:rStyle w:val="af3"/>
                <w:rFonts w:ascii="標楷體" w:eastAsia="標楷體" w:hAnsi="標楷體"/>
                <w:b/>
                <w:bCs/>
                <w:noProof/>
              </w:rPr>
              <w:t>101-08-29-GOOGLE</w:t>
            </w:r>
            <w:r w:rsidRPr="00C63976">
              <w:rPr>
                <w:rStyle w:val="af3"/>
                <w:rFonts w:ascii="標楷體" w:eastAsia="標楷體" w:hAnsi="標楷體" w:hint="eastAsia"/>
                <w:b/>
                <w:bCs/>
                <w:noProof/>
              </w:rPr>
              <w:t>上</w:t>
            </w:r>
            <w:r w:rsidRPr="00C63976">
              <w:rPr>
                <w:rStyle w:val="af3"/>
                <w:rFonts w:ascii="標楷體" w:eastAsia="標楷體" w:hAnsi="標楷體"/>
                <w:b/>
                <w:bCs/>
                <w:noProof/>
              </w:rPr>
              <w:t>-</w:t>
            </w:r>
            <w:r w:rsidRPr="00C63976">
              <w:rPr>
                <w:rStyle w:val="af3"/>
                <w:rFonts w:ascii="標楷體" w:eastAsia="標楷體" w:hAnsi="標楷體" w:hint="eastAsia"/>
                <w:b/>
                <w:bCs/>
                <w:noProof/>
              </w:rPr>
              <w:t>陳文旺謊言可信檢察官放水包庇圖利數億，是值得探討之詐騙案為何能得逞？北斗稽徵所是否有過失？</w:t>
            </w:r>
            <w:r>
              <w:rPr>
                <w:noProof/>
                <w:webHidden/>
              </w:rPr>
              <w:tab/>
            </w:r>
            <w:r>
              <w:rPr>
                <w:noProof/>
                <w:webHidden/>
              </w:rPr>
              <w:fldChar w:fldCharType="begin"/>
            </w:r>
            <w:r>
              <w:rPr>
                <w:noProof/>
                <w:webHidden/>
              </w:rPr>
              <w:instrText xml:space="preserve"> PAGEREF _Toc189058729 \h </w:instrText>
            </w:r>
            <w:r>
              <w:rPr>
                <w:noProof/>
                <w:webHidden/>
              </w:rPr>
            </w:r>
            <w:r>
              <w:rPr>
                <w:noProof/>
                <w:webHidden/>
              </w:rPr>
              <w:fldChar w:fldCharType="separate"/>
            </w:r>
            <w:r w:rsidR="00376F23">
              <w:rPr>
                <w:noProof/>
                <w:webHidden/>
              </w:rPr>
              <w:t>116</w:t>
            </w:r>
            <w:r>
              <w:rPr>
                <w:noProof/>
                <w:webHidden/>
              </w:rPr>
              <w:fldChar w:fldCharType="end"/>
            </w:r>
          </w:hyperlink>
        </w:p>
        <w:p w14:paraId="3CA35729" w14:textId="0C942F20" w:rsidR="00BA58BC" w:rsidRDefault="00BA58BC">
          <w:pPr>
            <w:pStyle w:val="21"/>
            <w:tabs>
              <w:tab w:val="right" w:leader="dot" w:pos="8296"/>
            </w:tabs>
            <w:rPr>
              <w:noProof/>
            </w:rPr>
          </w:pPr>
          <w:hyperlink w:anchor="_Toc189058730" w:history="1">
            <w:r w:rsidRPr="00C63976">
              <w:rPr>
                <w:rStyle w:val="af3"/>
                <w:rFonts w:ascii="標楷體" w:eastAsia="標楷體" w:hAnsi="標楷體" w:hint="eastAsia"/>
                <w:b/>
                <w:bCs/>
                <w:noProof/>
              </w:rPr>
              <w:t>一、</w:t>
            </w:r>
            <w:r w:rsidRPr="00C63976">
              <w:rPr>
                <w:rStyle w:val="af3"/>
                <w:rFonts w:ascii="標楷體" w:eastAsia="標楷體" w:hAnsi="標楷體"/>
                <w:b/>
                <w:bCs/>
                <w:noProof/>
              </w:rPr>
              <w:t>GOOGLE</w:t>
            </w:r>
            <w:r w:rsidRPr="00C63976">
              <w:rPr>
                <w:rStyle w:val="af3"/>
                <w:rFonts w:ascii="標楷體" w:eastAsia="標楷體" w:hAnsi="標楷體" w:hint="eastAsia"/>
                <w:b/>
                <w:bCs/>
                <w:noProof/>
              </w:rPr>
              <w:t>貼文部分</w:t>
            </w:r>
            <w:r>
              <w:rPr>
                <w:noProof/>
                <w:webHidden/>
              </w:rPr>
              <w:tab/>
            </w:r>
            <w:r>
              <w:rPr>
                <w:noProof/>
                <w:webHidden/>
              </w:rPr>
              <w:fldChar w:fldCharType="begin"/>
            </w:r>
            <w:r>
              <w:rPr>
                <w:noProof/>
                <w:webHidden/>
              </w:rPr>
              <w:instrText xml:space="preserve"> PAGEREF _Toc189058730 \h </w:instrText>
            </w:r>
            <w:r>
              <w:rPr>
                <w:noProof/>
                <w:webHidden/>
              </w:rPr>
            </w:r>
            <w:r>
              <w:rPr>
                <w:noProof/>
                <w:webHidden/>
              </w:rPr>
              <w:fldChar w:fldCharType="separate"/>
            </w:r>
            <w:r w:rsidR="00376F23">
              <w:rPr>
                <w:noProof/>
                <w:webHidden/>
              </w:rPr>
              <w:t>116</w:t>
            </w:r>
            <w:r>
              <w:rPr>
                <w:noProof/>
                <w:webHidden/>
              </w:rPr>
              <w:fldChar w:fldCharType="end"/>
            </w:r>
          </w:hyperlink>
        </w:p>
        <w:p w14:paraId="6153A32C" w14:textId="60774AF2" w:rsidR="00BA58BC" w:rsidRDefault="00BA58BC">
          <w:pPr>
            <w:pStyle w:val="21"/>
            <w:tabs>
              <w:tab w:val="right" w:leader="dot" w:pos="8296"/>
            </w:tabs>
            <w:rPr>
              <w:noProof/>
            </w:rPr>
          </w:pPr>
          <w:hyperlink w:anchor="_Toc189058731" w:history="1">
            <w:r w:rsidRPr="00C63976">
              <w:rPr>
                <w:rStyle w:val="af3"/>
                <w:rFonts w:ascii="標楷體" w:eastAsia="標楷體" w:hAnsi="標楷體" w:hint="eastAsia"/>
                <w:b/>
                <w:bCs/>
                <w:noProof/>
              </w:rPr>
              <w:t>二、</w:t>
            </w:r>
            <w:r w:rsidRPr="00C63976">
              <w:rPr>
                <w:rStyle w:val="af3"/>
                <w:rFonts w:ascii="標楷體" w:eastAsia="標楷體" w:hAnsi="標楷體"/>
                <w:b/>
                <w:bCs/>
                <w:noProof/>
              </w:rPr>
              <w:t>GOOGLE</w:t>
            </w:r>
            <w:r w:rsidRPr="00C63976">
              <w:rPr>
                <w:rStyle w:val="af3"/>
                <w:rFonts w:ascii="標楷體" w:eastAsia="標楷體" w:hAnsi="標楷體" w:hint="eastAsia"/>
                <w:b/>
                <w:bCs/>
                <w:noProof/>
              </w:rPr>
              <w:t>刑事部分</w:t>
            </w:r>
            <w:r>
              <w:rPr>
                <w:noProof/>
                <w:webHidden/>
              </w:rPr>
              <w:tab/>
            </w:r>
            <w:r>
              <w:rPr>
                <w:noProof/>
                <w:webHidden/>
              </w:rPr>
              <w:fldChar w:fldCharType="begin"/>
            </w:r>
            <w:r>
              <w:rPr>
                <w:noProof/>
                <w:webHidden/>
              </w:rPr>
              <w:instrText xml:space="preserve"> PAGEREF _Toc189058731 \h </w:instrText>
            </w:r>
            <w:r>
              <w:rPr>
                <w:noProof/>
                <w:webHidden/>
              </w:rPr>
            </w:r>
            <w:r>
              <w:rPr>
                <w:noProof/>
                <w:webHidden/>
              </w:rPr>
              <w:fldChar w:fldCharType="separate"/>
            </w:r>
            <w:r w:rsidR="00376F23">
              <w:rPr>
                <w:noProof/>
                <w:webHidden/>
              </w:rPr>
              <w:t>117</w:t>
            </w:r>
            <w:r>
              <w:rPr>
                <w:noProof/>
                <w:webHidden/>
              </w:rPr>
              <w:fldChar w:fldCharType="end"/>
            </w:r>
          </w:hyperlink>
        </w:p>
        <w:p w14:paraId="60A7C2AC" w14:textId="4C7A96B3" w:rsidR="00BA58BC" w:rsidRDefault="00BA58BC">
          <w:pPr>
            <w:pStyle w:val="21"/>
            <w:tabs>
              <w:tab w:val="right" w:leader="dot" w:pos="8296"/>
            </w:tabs>
            <w:rPr>
              <w:noProof/>
            </w:rPr>
          </w:pPr>
          <w:hyperlink w:anchor="_Toc189058732" w:history="1">
            <w:r w:rsidRPr="00C63976">
              <w:rPr>
                <w:rStyle w:val="af3"/>
                <w:rFonts w:ascii="標楷體" w:eastAsia="標楷體" w:hAnsi="標楷體" w:hint="eastAsia"/>
                <w:b/>
                <w:bCs/>
                <w:noProof/>
              </w:rPr>
              <w:t>三、</w:t>
            </w:r>
            <w:r w:rsidRPr="00C63976">
              <w:rPr>
                <w:rStyle w:val="af3"/>
                <w:rFonts w:ascii="標楷體" w:eastAsia="標楷體" w:hAnsi="標楷體"/>
                <w:b/>
                <w:bCs/>
                <w:noProof/>
              </w:rPr>
              <w:t>GOOGLE</w:t>
            </w:r>
            <w:r w:rsidRPr="00C63976">
              <w:rPr>
                <w:rStyle w:val="af3"/>
                <w:rFonts w:ascii="標楷體" w:eastAsia="標楷體" w:hAnsi="標楷體" w:hint="eastAsia"/>
                <w:b/>
                <w:bCs/>
                <w:noProof/>
              </w:rPr>
              <w:t>民事部分</w:t>
            </w:r>
            <w:r>
              <w:rPr>
                <w:noProof/>
                <w:webHidden/>
              </w:rPr>
              <w:tab/>
            </w:r>
            <w:r>
              <w:rPr>
                <w:noProof/>
                <w:webHidden/>
              </w:rPr>
              <w:fldChar w:fldCharType="begin"/>
            </w:r>
            <w:r>
              <w:rPr>
                <w:noProof/>
                <w:webHidden/>
              </w:rPr>
              <w:instrText xml:space="preserve"> PAGEREF _Toc189058732 \h </w:instrText>
            </w:r>
            <w:r>
              <w:rPr>
                <w:noProof/>
                <w:webHidden/>
              </w:rPr>
            </w:r>
            <w:r>
              <w:rPr>
                <w:noProof/>
                <w:webHidden/>
              </w:rPr>
              <w:fldChar w:fldCharType="separate"/>
            </w:r>
            <w:r w:rsidR="00376F23">
              <w:rPr>
                <w:noProof/>
                <w:webHidden/>
              </w:rPr>
              <w:t>121</w:t>
            </w:r>
            <w:r>
              <w:rPr>
                <w:noProof/>
                <w:webHidden/>
              </w:rPr>
              <w:fldChar w:fldCharType="end"/>
            </w:r>
          </w:hyperlink>
        </w:p>
        <w:p w14:paraId="1EE42BB6" w14:textId="50DE722F" w:rsidR="00BA58BC" w:rsidRDefault="00BA58BC">
          <w:pPr>
            <w:pStyle w:val="31"/>
            <w:tabs>
              <w:tab w:val="right" w:leader="dot" w:pos="8296"/>
            </w:tabs>
            <w:rPr>
              <w:noProof/>
            </w:rPr>
          </w:pPr>
          <w:hyperlink w:anchor="_Toc189058733" w:history="1">
            <w:r w:rsidRPr="00C63976">
              <w:rPr>
                <w:rStyle w:val="af3"/>
                <w:rFonts w:ascii="標楷體" w:eastAsia="標楷體" w:hAnsi="標楷體"/>
                <w:b/>
                <w:bCs/>
                <w:noProof/>
              </w:rPr>
              <w:t>102-11-14-</w:t>
            </w:r>
            <w:r w:rsidRPr="00C63976">
              <w:rPr>
                <w:rStyle w:val="af3"/>
                <w:rFonts w:ascii="標楷體" w:eastAsia="標楷體" w:hAnsi="標楷體" w:hint="eastAsia"/>
                <w:b/>
                <w:bCs/>
                <w:noProof/>
              </w:rPr>
              <w:t>桃園地方法院</w:t>
            </w:r>
            <w:r w:rsidRPr="00C63976">
              <w:rPr>
                <w:rStyle w:val="af3"/>
                <w:rFonts w:ascii="標楷體" w:eastAsia="標楷體" w:hAnsi="標楷體"/>
                <w:b/>
                <w:bCs/>
                <w:noProof/>
              </w:rPr>
              <w:t xml:space="preserve"> 101 </w:t>
            </w:r>
            <w:r w:rsidRPr="00C63976">
              <w:rPr>
                <w:rStyle w:val="af3"/>
                <w:rFonts w:ascii="標楷體" w:eastAsia="標楷體" w:hAnsi="標楷體" w:hint="eastAsia"/>
                <w:b/>
                <w:bCs/>
                <w:noProof/>
              </w:rPr>
              <w:t>年度重訴字第</w:t>
            </w:r>
            <w:r w:rsidRPr="00C63976">
              <w:rPr>
                <w:rStyle w:val="af3"/>
                <w:rFonts w:ascii="標楷體" w:eastAsia="標楷體" w:hAnsi="標楷體"/>
                <w:b/>
                <w:bCs/>
                <w:noProof/>
              </w:rPr>
              <w:t xml:space="preserve"> 362 </w:t>
            </w:r>
            <w:r w:rsidRPr="00C63976">
              <w:rPr>
                <w:rStyle w:val="af3"/>
                <w:rFonts w:ascii="標楷體" w:eastAsia="標楷體" w:hAnsi="標楷體" w:hint="eastAsia"/>
                <w:b/>
                <w:bCs/>
                <w:noProof/>
              </w:rPr>
              <w:t>號民事判決</w:t>
            </w:r>
            <w:r>
              <w:rPr>
                <w:noProof/>
                <w:webHidden/>
              </w:rPr>
              <w:tab/>
            </w:r>
            <w:r>
              <w:rPr>
                <w:noProof/>
                <w:webHidden/>
              </w:rPr>
              <w:fldChar w:fldCharType="begin"/>
            </w:r>
            <w:r>
              <w:rPr>
                <w:noProof/>
                <w:webHidden/>
              </w:rPr>
              <w:instrText xml:space="preserve"> PAGEREF _Toc189058733 \h </w:instrText>
            </w:r>
            <w:r>
              <w:rPr>
                <w:noProof/>
                <w:webHidden/>
              </w:rPr>
            </w:r>
            <w:r>
              <w:rPr>
                <w:noProof/>
                <w:webHidden/>
              </w:rPr>
              <w:fldChar w:fldCharType="separate"/>
            </w:r>
            <w:r w:rsidR="00376F23">
              <w:rPr>
                <w:noProof/>
                <w:webHidden/>
              </w:rPr>
              <w:t>121</w:t>
            </w:r>
            <w:r>
              <w:rPr>
                <w:noProof/>
                <w:webHidden/>
              </w:rPr>
              <w:fldChar w:fldCharType="end"/>
            </w:r>
          </w:hyperlink>
        </w:p>
        <w:p w14:paraId="326D95D2" w14:textId="2ECAD962" w:rsidR="00BA58BC" w:rsidRDefault="00BA58BC">
          <w:pPr>
            <w:pStyle w:val="11"/>
            <w:tabs>
              <w:tab w:val="right" w:leader="dot" w:pos="8296"/>
            </w:tabs>
            <w:rPr>
              <w:noProof/>
            </w:rPr>
          </w:pPr>
          <w:hyperlink w:anchor="_Toc189058734" w:history="1">
            <w:r w:rsidRPr="00C63976">
              <w:rPr>
                <w:rStyle w:val="af3"/>
                <w:rFonts w:ascii="標楷體" w:eastAsia="標楷體" w:hAnsi="標楷體" w:hint="eastAsia"/>
                <w:b/>
                <w:bCs/>
                <w:noProof/>
              </w:rPr>
              <w:t>拾、</w:t>
            </w:r>
            <w:r w:rsidRPr="00C63976">
              <w:rPr>
                <w:rStyle w:val="af3"/>
                <w:rFonts w:ascii="標楷體" w:eastAsia="標楷體" w:hAnsi="標楷體"/>
                <w:b/>
                <w:bCs/>
                <w:noProof/>
              </w:rPr>
              <w:t>111-11-23-</w:t>
            </w:r>
            <w:r w:rsidRPr="00C63976">
              <w:rPr>
                <w:rStyle w:val="af3"/>
                <w:rFonts w:ascii="標楷體" w:eastAsia="標楷體" w:hAnsi="標楷體" w:hint="eastAsia"/>
                <w:b/>
                <w:bCs/>
                <w:noProof/>
              </w:rPr>
              <w:t>刑事及於民事之調解筆錄</w:t>
            </w:r>
            <w:r>
              <w:rPr>
                <w:noProof/>
                <w:webHidden/>
              </w:rPr>
              <w:tab/>
            </w:r>
            <w:r>
              <w:rPr>
                <w:noProof/>
                <w:webHidden/>
              </w:rPr>
              <w:fldChar w:fldCharType="begin"/>
            </w:r>
            <w:r>
              <w:rPr>
                <w:noProof/>
                <w:webHidden/>
              </w:rPr>
              <w:instrText xml:space="preserve"> PAGEREF _Toc189058734 \h </w:instrText>
            </w:r>
            <w:r>
              <w:rPr>
                <w:noProof/>
                <w:webHidden/>
              </w:rPr>
            </w:r>
            <w:r>
              <w:rPr>
                <w:noProof/>
                <w:webHidden/>
              </w:rPr>
              <w:fldChar w:fldCharType="separate"/>
            </w:r>
            <w:r w:rsidR="00376F23">
              <w:rPr>
                <w:noProof/>
                <w:webHidden/>
              </w:rPr>
              <w:t>143</w:t>
            </w:r>
            <w:r>
              <w:rPr>
                <w:noProof/>
                <w:webHidden/>
              </w:rPr>
              <w:fldChar w:fldCharType="end"/>
            </w:r>
          </w:hyperlink>
        </w:p>
        <w:p w14:paraId="311975AD" w14:textId="70E272BD" w:rsidR="00BA58BC" w:rsidRDefault="00BA58BC" w:rsidP="00BA58BC">
          <w:pPr>
            <w:pStyle w:val="11"/>
            <w:tabs>
              <w:tab w:val="right" w:leader="dot" w:pos="8296"/>
            </w:tabs>
            <w:ind w:left="480" w:hangingChars="200" w:hanging="480"/>
            <w:rPr>
              <w:noProof/>
            </w:rPr>
          </w:pPr>
          <w:hyperlink w:anchor="_Toc189058735" w:history="1">
            <w:r w:rsidRPr="00C63976">
              <w:rPr>
                <w:rStyle w:val="af3"/>
                <w:rFonts w:ascii="標楷體" w:eastAsia="標楷體" w:hAnsi="標楷體" w:hint="eastAsia"/>
                <w:b/>
                <w:bCs/>
                <w:noProof/>
              </w:rPr>
              <w:t>拾壹、</w:t>
            </w:r>
            <w:r w:rsidRPr="00C63976">
              <w:rPr>
                <w:rStyle w:val="af3"/>
                <w:rFonts w:ascii="標楷體" w:eastAsia="標楷體" w:hAnsi="標楷體"/>
                <w:b/>
                <w:bCs/>
                <w:noProof/>
              </w:rPr>
              <w:t>114-01-28</w:t>
            </w:r>
            <w:r w:rsidRPr="00C63976">
              <w:rPr>
                <w:rStyle w:val="af3"/>
                <w:rFonts w:ascii="標楷體" w:eastAsia="標楷體" w:hAnsi="標楷體" w:hint="eastAsia"/>
                <w:b/>
                <w:bCs/>
                <w:noProof/>
              </w:rPr>
              <w:t>陳文旺非律師卻專買持分土地以訴訟為業取財</w:t>
            </w:r>
            <w:r w:rsidRPr="00C63976">
              <w:rPr>
                <w:rStyle w:val="af3"/>
                <w:rFonts w:ascii="標楷體" w:eastAsia="標楷體" w:hAnsi="標楷體"/>
                <w:b/>
                <w:bCs/>
                <w:noProof/>
              </w:rPr>
              <w:t>-</w:t>
            </w:r>
            <w:r w:rsidRPr="00C63976">
              <w:rPr>
                <w:rStyle w:val="af3"/>
                <w:rFonts w:ascii="標楷體" w:eastAsia="標楷體" w:hAnsi="標楷體" w:hint="eastAsia"/>
                <w:b/>
                <w:bCs/>
                <w:noProof/>
              </w:rPr>
              <w:t>民事判決查詢約</w:t>
            </w:r>
            <w:r w:rsidRPr="00C63976">
              <w:rPr>
                <w:rStyle w:val="af3"/>
                <w:rFonts w:ascii="標楷體" w:eastAsia="標楷體" w:hAnsi="標楷體"/>
                <w:b/>
                <w:bCs/>
                <w:noProof/>
              </w:rPr>
              <w:t>1444</w:t>
            </w:r>
            <w:r w:rsidRPr="00C63976">
              <w:rPr>
                <w:rStyle w:val="af3"/>
                <w:rFonts w:ascii="標楷體" w:eastAsia="標楷體" w:hAnsi="標楷體" w:hint="eastAsia"/>
                <w:b/>
                <w:bCs/>
                <w:noProof/>
              </w:rPr>
              <w:t>筆</w:t>
            </w:r>
            <w:r>
              <w:rPr>
                <w:noProof/>
                <w:webHidden/>
              </w:rPr>
              <w:tab/>
            </w:r>
            <w:r>
              <w:rPr>
                <w:noProof/>
                <w:webHidden/>
              </w:rPr>
              <w:fldChar w:fldCharType="begin"/>
            </w:r>
            <w:r>
              <w:rPr>
                <w:noProof/>
                <w:webHidden/>
              </w:rPr>
              <w:instrText xml:space="preserve"> PAGEREF _Toc189058735 \h </w:instrText>
            </w:r>
            <w:r>
              <w:rPr>
                <w:noProof/>
                <w:webHidden/>
              </w:rPr>
            </w:r>
            <w:r>
              <w:rPr>
                <w:noProof/>
                <w:webHidden/>
              </w:rPr>
              <w:fldChar w:fldCharType="separate"/>
            </w:r>
            <w:r w:rsidR="00376F23">
              <w:rPr>
                <w:noProof/>
                <w:webHidden/>
              </w:rPr>
              <w:t>144</w:t>
            </w:r>
            <w:r>
              <w:rPr>
                <w:noProof/>
                <w:webHidden/>
              </w:rPr>
              <w:fldChar w:fldCharType="end"/>
            </w:r>
          </w:hyperlink>
        </w:p>
        <w:p w14:paraId="38C44644" w14:textId="782A2946" w:rsidR="00BA58BC" w:rsidRDefault="00BA58BC">
          <w:pPr>
            <w:pStyle w:val="21"/>
            <w:tabs>
              <w:tab w:val="right" w:leader="dot" w:pos="8296"/>
            </w:tabs>
            <w:rPr>
              <w:noProof/>
            </w:rPr>
          </w:pPr>
          <w:hyperlink w:anchor="_Toc189058736" w:history="1">
            <w:r w:rsidRPr="00C63976">
              <w:rPr>
                <w:rStyle w:val="af3"/>
                <w:rFonts w:ascii="標楷體" w:eastAsia="標楷體" w:hAnsi="標楷體" w:hint="eastAsia"/>
                <w:b/>
                <w:bCs/>
                <w:noProof/>
              </w:rPr>
              <w:t>民事判決筆數為</w:t>
            </w:r>
            <w:r w:rsidRPr="00C63976">
              <w:rPr>
                <w:rStyle w:val="af3"/>
                <w:rFonts w:ascii="標楷體" w:eastAsia="標楷體" w:hAnsi="標楷體"/>
                <w:b/>
                <w:bCs/>
                <w:noProof/>
              </w:rPr>
              <w:t>667+777=1444</w:t>
            </w:r>
            <w:r>
              <w:rPr>
                <w:noProof/>
                <w:webHidden/>
              </w:rPr>
              <w:tab/>
            </w:r>
            <w:r>
              <w:rPr>
                <w:noProof/>
                <w:webHidden/>
              </w:rPr>
              <w:fldChar w:fldCharType="begin"/>
            </w:r>
            <w:r>
              <w:rPr>
                <w:noProof/>
                <w:webHidden/>
              </w:rPr>
              <w:instrText xml:space="preserve"> PAGEREF _Toc189058736 \h </w:instrText>
            </w:r>
            <w:r>
              <w:rPr>
                <w:noProof/>
                <w:webHidden/>
              </w:rPr>
            </w:r>
            <w:r>
              <w:rPr>
                <w:noProof/>
                <w:webHidden/>
              </w:rPr>
              <w:fldChar w:fldCharType="separate"/>
            </w:r>
            <w:r w:rsidR="00376F23">
              <w:rPr>
                <w:noProof/>
                <w:webHidden/>
              </w:rPr>
              <w:t>146</w:t>
            </w:r>
            <w:r>
              <w:rPr>
                <w:noProof/>
                <w:webHidden/>
              </w:rPr>
              <w:fldChar w:fldCharType="end"/>
            </w:r>
          </w:hyperlink>
        </w:p>
        <w:p w14:paraId="5CC85F11" w14:textId="7FE84F2E" w:rsidR="00BA58BC" w:rsidRDefault="00BA58BC">
          <w:pPr>
            <w:pStyle w:val="21"/>
            <w:tabs>
              <w:tab w:val="left" w:pos="1440"/>
              <w:tab w:val="right" w:leader="dot" w:pos="8296"/>
            </w:tabs>
            <w:rPr>
              <w:noProof/>
            </w:rPr>
          </w:pPr>
          <w:hyperlink w:anchor="_Toc189058737" w:history="1">
            <w:r w:rsidRPr="00C63976">
              <w:rPr>
                <w:rStyle w:val="af3"/>
                <w:rFonts w:ascii="標楷體" w:eastAsia="標楷體" w:hAnsi="標楷體" w:hint="eastAsia"/>
                <w:b/>
                <w:bCs/>
                <w:noProof/>
              </w:rPr>
              <w:t>一、</w:t>
            </w:r>
            <w:r>
              <w:rPr>
                <w:noProof/>
              </w:rPr>
              <w:tab/>
            </w:r>
            <w:r w:rsidRPr="00C63976">
              <w:rPr>
                <w:rStyle w:val="af3"/>
                <w:rFonts w:ascii="標楷體" w:eastAsia="標楷體" w:hAnsi="標楷體" w:hint="eastAsia"/>
                <w:b/>
                <w:bCs/>
                <w:noProof/>
              </w:rPr>
              <w:t>民事庭判決書數：</w:t>
            </w:r>
            <w:r w:rsidRPr="00C63976">
              <w:rPr>
                <w:rStyle w:val="af3"/>
                <w:rFonts w:ascii="標楷體" w:eastAsia="標楷體" w:hAnsi="標楷體"/>
                <w:b/>
                <w:bCs/>
                <w:noProof/>
              </w:rPr>
              <w:t>353+115+199=667</w:t>
            </w:r>
            <w:r>
              <w:rPr>
                <w:noProof/>
                <w:webHidden/>
              </w:rPr>
              <w:tab/>
            </w:r>
            <w:r>
              <w:rPr>
                <w:noProof/>
                <w:webHidden/>
              </w:rPr>
              <w:fldChar w:fldCharType="begin"/>
            </w:r>
            <w:r>
              <w:rPr>
                <w:noProof/>
                <w:webHidden/>
              </w:rPr>
              <w:instrText xml:space="preserve"> PAGEREF _Toc189058737 \h </w:instrText>
            </w:r>
            <w:r>
              <w:rPr>
                <w:noProof/>
                <w:webHidden/>
              </w:rPr>
            </w:r>
            <w:r>
              <w:rPr>
                <w:noProof/>
                <w:webHidden/>
              </w:rPr>
              <w:fldChar w:fldCharType="separate"/>
            </w:r>
            <w:r w:rsidR="00376F23">
              <w:rPr>
                <w:noProof/>
                <w:webHidden/>
              </w:rPr>
              <w:t>146</w:t>
            </w:r>
            <w:r>
              <w:rPr>
                <w:noProof/>
                <w:webHidden/>
              </w:rPr>
              <w:fldChar w:fldCharType="end"/>
            </w:r>
          </w:hyperlink>
        </w:p>
        <w:p w14:paraId="0DF3EA24" w14:textId="42D3022C" w:rsidR="00BA58BC" w:rsidRDefault="00BA58BC">
          <w:pPr>
            <w:pStyle w:val="31"/>
            <w:tabs>
              <w:tab w:val="left" w:pos="1920"/>
              <w:tab w:val="right" w:leader="dot" w:pos="8296"/>
            </w:tabs>
            <w:rPr>
              <w:noProof/>
            </w:rPr>
          </w:pPr>
          <w:hyperlink w:anchor="_Toc189058738" w:history="1">
            <w:r w:rsidRPr="00C63976">
              <w:rPr>
                <w:rStyle w:val="af3"/>
                <w:rFonts w:ascii="標楷體" w:eastAsia="標楷體" w:hAnsi="標楷體" w:hint="eastAsia"/>
                <w:b/>
                <w:bCs/>
                <w:noProof/>
              </w:rPr>
              <w:t>(一)</w:t>
            </w:r>
            <w:r>
              <w:rPr>
                <w:noProof/>
              </w:rPr>
              <w:tab/>
            </w:r>
            <w:r w:rsidRPr="00C63976">
              <w:rPr>
                <w:rStyle w:val="af3"/>
                <w:rFonts w:ascii="標楷體" w:eastAsia="標楷體" w:hAnsi="標楷體" w:hint="eastAsia"/>
                <w:b/>
                <w:bCs/>
                <w:noProof/>
              </w:rPr>
              <w:t>陳文旺</w:t>
            </w:r>
            <w:r w:rsidRPr="00C63976">
              <w:rPr>
                <w:rStyle w:val="af3"/>
                <w:rFonts w:ascii="標楷體" w:eastAsia="標楷體" w:hAnsi="標楷體"/>
                <w:b/>
                <w:bCs/>
                <w:noProof/>
              </w:rPr>
              <w:t xml:space="preserve"> 353</w:t>
            </w:r>
            <w:r w:rsidRPr="00C63976">
              <w:rPr>
                <w:rStyle w:val="af3"/>
                <w:rFonts w:ascii="標楷體" w:eastAsia="標楷體" w:hAnsi="標楷體" w:hint="eastAsia"/>
                <w:b/>
                <w:bCs/>
                <w:noProof/>
              </w:rPr>
              <w:t>筆</w:t>
            </w:r>
            <w:r>
              <w:rPr>
                <w:noProof/>
                <w:webHidden/>
              </w:rPr>
              <w:tab/>
            </w:r>
            <w:r>
              <w:rPr>
                <w:noProof/>
                <w:webHidden/>
              </w:rPr>
              <w:fldChar w:fldCharType="begin"/>
            </w:r>
            <w:r>
              <w:rPr>
                <w:noProof/>
                <w:webHidden/>
              </w:rPr>
              <w:instrText xml:space="preserve"> PAGEREF _Toc189058738 \h </w:instrText>
            </w:r>
            <w:r>
              <w:rPr>
                <w:noProof/>
                <w:webHidden/>
              </w:rPr>
            </w:r>
            <w:r>
              <w:rPr>
                <w:noProof/>
                <w:webHidden/>
              </w:rPr>
              <w:fldChar w:fldCharType="separate"/>
            </w:r>
            <w:r w:rsidR="00376F23">
              <w:rPr>
                <w:noProof/>
                <w:webHidden/>
              </w:rPr>
              <w:t>146</w:t>
            </w:r>
            <w:r>
              <w:rPr>
                <w:noProof/>
                <w:webHidden/>
              </w:rPr>
              <w:fldChar w:fldCharType="end"/>
            </w:r>
          </w:hyperlink>
        </w:p>
        <w:p w14:paraId="616A2E2F" w14:textId="0F7FCDFA" w:rsidR="00BA58BC" w:rsidRDefault="00BA58BC">
          <w:pPr>
            <w:pStyle w:val="31"/>
            <w:tabs>
              <w:tab w:val="right" w:leader="dot" w:pos="8296"/>
            </w:tabs>
            <w:rPr>
              <w:noProof/>
            </w:rPr>
          </w:pPr>
          <w:hyperlink w:anchor="_Toc189058739" w:history="1">
            <w:r w:rsidRPr="00C63976">
              <w:rPr>
                <w:rStyle w:val="af3"/>
                <w:rFonts w:ascii="標楷體" w:eastAsia="標楷體" w:hAnsi="標楷體"/>
                <w:b/>
                <w:bCs/>
                <w:noProof/>
              </w:rPr>
              <w:t>(</w:t>
            </w:r>
            <w:r w:rsidRPr="00C63976">
              <w:rPr>
                <w:rStyle w:val="af3"/>
                <w:rFonts w:ascii="標楷體" w:eastAsia="標楷體" w:hAnsi="標楷體" w:hint="eastAsia"/>
                <w:b/>
                <w:bCs/>
                <w:noProof/>
              </w:rPr>
              <w:t>二</w:t>
            </w:r>
            <w:r w:rsidRPr="00C63976">
              <w:rPr>
                <w:rStyle w:val="af3"/>
                <w:rFonts w:ascii="標楷體" w:eastAsia="標楷體" w:hAnsi="標楷體"/>
                <w:b/>
                <w:bCs/>
                <w:noProof/>
              </w:rPr>
              <w:t>)</w:t>
            </w:r>
            <w:r w:rsidRPr="00C63976">
              <w:rPr>
                <w:rStyle w:val="af3"/>
                <w:rFonts w:ascii="標楷體" w:eastAsia="標楷體" w:hAnsi="標楷體" w:hint="eastAsia"/>
                <w:b/>
                <w:bCs/>
                <w:noProof/>
              </w:rPr>
              <w:t>王珍瑛：</w:t>
            </w:r>
            <w:r w:rsidRPr="00C63976">
              <w:rPr>
                <w:rStyle w:val="af3"/>
                <w:rFonts w:ascii="標楷體" w:eastAsia="標楷體" w:hAnsi="標楷體"/>
                <w:b/>
                <w:bCs/>
                <w:noProof/>
              </w:rPr>
              <w:t>115</w:t>
            </w:r>
            <w:r w:rsidRPr="00C63976">
              <w:rPr>
                <w:rStyle w:val="af3"/>
                <w:rFonts w:ascii="標楷體" w:eastAsia="標楷體" w:hAnsi="標楷體" w:hint="eastAsia"/>
                <w:b/>
                <w:bCs/>
                <w:noProof/>
              </w:rPr>
              <w:t>筆</w:t>
            </w:r>
            <w:r>
              <w:rPr>
                <w:noProof/>
                <w:webHidden/>
              </w:rPr>
              <w:tab/>
            </w:r>
            <w:r>
              <w:rPr>
                <w:noProof/>
                <w:webHidden/>
              </w:rPr>
              <w:fldChar w:fldCharType="begin"/>
            </w:r>
            <w:r>
              <w:rPr>
                <w:noProof/>
                <w:webHidden/>
              </w:rPr>
              <w:instrText xml:space="preserve"> PAGEREF _Toc189058739 \h </w:instrText>
            </w:r>
            <w:r>
              <w:rPr>
                <w:noProof/>
                <w:webHidden/>
              </w:rPr>
            </w:r>
            <w:r>
              <w:rPr>
                <w:noProof/>
                <w:webHidden/>
              </w:rPr>
              <w:fldChar w:fldCharType="separate"/>
            </w:r>
            <w:r w:rsidR="00376F23">
              <w:rPr>
                <w:noProof/>
                <w:webHidden/>
              </w:rPr>
              <w:t>147</w:t>
            </w:r>
            <w:r>
              <w:rPr>
                <w:noProof/>
                <w:webHidden/>
              </w:rPr>
              <w:fldChar w:fldCharType="end"/>
            </w:r>
          </w:hyperlink>
        </w:p>
        <w:p w14:paraId="417AA960" w14:textId="69D0AEAA" w:rsidR="00BA58BC" w:rsidRDefault="00BA58BC">
          <w:pPr>
            <w:pStyle w:val="31"/>
            <w:tabs>
              <w:tab w:val="right" w:leader="dot" w:pos="8296"/>
            </w:tabs>
            <w:rPr>
              <w:noProof/>
            </w:rPr>
          </w:pPr>
          <w:hyperlink w:anchor="_Toc189058740" w:history="1">
            <w:r w:rsidRPr="00C63976">
              <w:rPr>
                <w:rStyle w:val="af3"/>
                <w:rFonts w:ascii="標楷體" w:eastAsia="標楷體" w:hAnsi="標楷體"/>
                <w:b/>
                <w:bCs/>
                <w:noProof/>
              </w:rPr>
              <w:t>(</w:t>
            </w:r>
            <w:r w:rsidRPr="00C63976">
              <w:rPr>
                <w:rStyle w:val="af3"/>
                <w:rFonts w:ascii="標楷體" w:eastAsia="標楷體" w:hAnsi="標楷體" w:hint="eastAsia"/>
                <w:b/>
                <w:bCs/>
                <w:noProof/>
              </w:rPr>
              <w:t>三</w:t>
            </w:r>
            <w:r w:rsidRPr="00C63976">
              <w:rPr>
                <w:rStyle w:val="af3"/>
                <w:rFonts w:ascii="標楷體" w:eastAsia="標楷體" w:hAnsi="標楷體"/>
                <w:b/>
                <w:bCs/>
                <w:noProof/>
              </w:rPr>
              <w:t>)</w:t>
            </w:r>
            <w:r w:rsidRPr="00C63976">
              <w:rPr>
                <w:rStyle w:val="af3"/>
                <w:rFonts w:ascii="標楷體" w:eastAsia="標楷體" w:hAnsi="標楷體" w:hint="eastAsia"/>
                <w:b/>
                <w:bCs/>
                <w:noProof/>
              </w:rPr>
              <w:t>李家銘：</w:t>
            </w:r>
            <w:r w:rsidRPr="00C63976">
              <w:rPr>
                <w:rStyle w:val="af3"/>
                <w:rFonts w:ascii="標楷體" w:eastAsia="標楷體" w:hAnsi="標楷體"/>
                <w:b/>
                <w:bCs/>
                <w:noProof/>
              </w:rPr>
              <w:t>199</w:t>
            </w:r>
            <w:r w:rsidRPr="00C63976">
              <w:rPr>
                <w:rStyle w:val="af3"/>
                <w:rFonts w:ascii="標楷體" w:eastAsia="標楷體" w:hAnsi="標楷體" w:hint="eastAsia"/>
                <w:b/>
                <w:bCs/>
                <w:noProof/>
              </w:rPr>
              <w:t>筆</w:t>
            </w:r>
            <w:r w:rsidRPr="00C63976">
              <w:rPr>
                <w:rStyle w:val="af3"/>
                <w:rFonts w:ascii="標楷體" w:eastAsia="標楷體" w:hAnsi="標楷體"/>
                <w:b/>
                <w:bCs/>
                <w:noProof/>
              </w:rPr>
              <w:t>(</w:t>
            </w:r>
            <w:r w:rsidRPr="00C63976">
              <w:rPr>
                <w:rStyle w:val="af3"/>
                <w:rFonts w:ascii="標楷體" w:eastAsia="標楷體" w:hAnsi="標楷體" w:hint="eastAsia"/>
                <w:b/>
                <w:bCs/>
                <w:noProof/>
              </w:rPr>
              <w:t>桃園地院</w:t>
            </w:r>
            <w:r w:rsidRPr="00C63976">
              <w:rPr>
                <w:rStyle w:val="af3"/>
                <w:rFonts w:ascii="標楷體" w:eastAsia="標楷體" w:hAnsi="標楷體"/>
                <w:b/>
                <w:bCs/>
                <w:noProof/>
              </w:rPr>
              <w:t>)</w:t>
            </w:r>
            <w:r>
              <w:rPr>
                <w:noProof/>
                <w:webHidden/>
              </w:rPr>
              <w:tab/>
            </w:r>
            <w:r>
              <w:rPr>
                <w:noProof/>
                <w:webHidden/>
              </w:rPr>
              <w:fldChar w:fldCharType="begin"/>
            </w:r>
            <w:r>
              <w:rPr>
                <w:noProof/>
                <w:webHidden/>
              </w:rPr>
              <w:instrText xml:space="preserve"> PAGEREF _Toc189058740 \h </w:instrText>
            </w:r>
            <w:r>
              <w:rPr>
                <w:noProof/>
                <w:webHidden/>
              </w:rPr>
            </w:r>
            <w:r>
              <w:rPr>
                <w:noProof/>
                <w:webHidden/>
              </w:rPr>
              <w:fldChar w:fldCharType="separate"/>
            </w:r>
            <w:r w:rsidR="00376F23">
              <w:rPr>
                <w:noProof/>
                <w:webHidden/>
              </w:rPr>
              <w:t>148</w:t>
            </w:r>
            <w:r>
              <w:rPr>
                <w:noProof/>
                <w:webHidden/>
              </w:rPr>
              <w:fldChar w:fldCharType="end"/>
            </w:r>
          </w:hyperlink>
        </w:p>
        <w:p w14:paraId="19C09BB9" w14:textId="21EC8A85" w:rsidR="00BA58BC" w:rsidRDefault="00BA58BC">
          <w:pPr>
            <w:pStyle w:val="21"/>
            <w:tabs>
              <w:tab w:val="right" w:leader="dot" w:pos="8296"/>
            </w:tabs>
            <w:rPr>
              <w:noProof/>
            </w:rPr>
          </w:pPr>
          <w:hyperlink w:anchor="_Toc189058741" w:history="1">
            <w:r w:rsidRPr="00C63976">
              <w:rPr>
                <w:rStyle w:val="af3"/>
                <w:rFonts w:ascii="標楷體" w:eastAsia="標楷體" w:hAnsi="標楷體" w:hint="eastAsia"/>
                <w:b/>
                <w:bCs/>
                <w:noProof/>
              </w:rPr>
              <w:t>二、中壢簡易庭：</w:t>
            </w:r>
            <w:r w:rsidRPr="00C63976">
              <w:rPr>
                <w:rStyle w:val="af3"/>
                <w:rFonts w:ascii="標楷體" w:eastAsia="標楷體" w:hAnsi="標楷體"/>
                <w:b/>
                <w:bCs/>
                <w:noProof/>
              </w:rPr>
              <w:t>328+120+329=777</w:t>
            </w:r>
            <w:r>
              <w:rPr>
                <w:noProof/>
                <w:webHidden/>
              </w:rPr>
              <w:tab/>
            </w:r>
            <w:r>
              <w:rPr>
                <w:noProof/>
                <w:webHidden/>
              </w:rPr>
              <w:fldChar w:fldCharType="begin"/>
            </w:r>
            <w:r>
              <w:rPr>
                <w:noProof/>
                <w:webHidden/>
              </w:rPr>
              <w:instrText xml:space="preserve"> PAGEREF _Toc189058741 \h </w:instrText>
            </w:r>
            <w:r>
              <w:rPr>
                <w:noProof/>
                <w:webHidden/>
              </w:rPr>
            </w:r>
            <w:r>
              <w:rPr>
                <w:noProof/>
                <w:webHidden/>
              </w:rPr>
              <w:fldChar w:fldCharType="separate"/>
            </w:r>
            <w:r w:rsidR="00376F23">
              <w:rPr>
                <w:noProof/>
                <w:webHidden/>
              </w:rPr>
              <w:t>149</w:t>
            </w:r>
            <w:r>
              <w:rPr>
                <w:noProof/>
                <w:webHidden/>
              </w:rPr>
              <w:fldChar w:fldCharType="end"/>
            </w:r>
          </w:hyperlink>
        </w:p>
        <w:p w14:paraId="0D22C580" w14:textId="0C09CBF1" w:rsidR="00BA58BC" w:rsidRDefault="00BA58BC">
          <w:pPr>
            <w:pStyle w:val="31"/>
            <w:tabs>
              <w:tab w:val="right" w:leader="dot" w:pos="8296"/>
            </w:tabs>
            <w:rPr>
              <w:noProof/>
            </w:rPr>
          </w:pPr>
          <w:hyperlink w:anchor="_Toc189058742" w:history="1">
            <w:r w:rsidRPr="00C63976">
              <w:rPr>
                <w:rStyle w:val="af3"/>
                <w:rFonts w:ascii="標楷體" w:eastAsia="標楷體" w:hAnsi="標楷體"/>
                <w:noProof/>
              </w:rPr>
              <w:t xml:space="preserve">  </w:t>
            </w:r>
            <w:r w:rsidRPr="00C63976">
              <w:rPr>
                <w:rStyle w:val="af3"/>
                <w:rFonts w:ascii="標楷體" w:eastAsia="標楷體" w:hAnsi="標楷體"/>
                <w:b/>
                <w:bCs/>
                <w:noProof/>
              </w:rPr>
              <w:t>(</w:t>
            </w:r>
            <w:r w:rsidRPr="00C63976">
              <w:rPr>
                <w:rStyle w:val="af3"/>
                <w:rFonts w:ascii="標楷體" w:eastAsia="標楷體" w:hAnsi="標楷體" w:hint="eastAsia"/>
                <w:b/>
                <w:bCs/>
                <w:noProof/>
              </w:rPr>
              <w:t>一</w:t>
            </w:r>
            <w:r w:rsidRPr="00C63976">
              <w:rPr>
                <w:rStyle w:val="af3"/>
                <w:rFonts w:ascii="標楷體" w:eastAsia="標楷體" w:hAnsi="標楷體"/>
                <w:b/>
                <w:bCs/>
                <w:noProof/>
              </w:rPr>
              <w:t>)</w:t>
            </w:r>
            <w:r w:rsidRPr="00C63976">
              <w:rPr>
                <w:rStyle w:val="af3"/>
                <w:rFonts w:ascii="標楷體" w:eastAsia="標楷體" w:hAnsi="標楷體" w:hint="eastAsia"/>
                <w:b/>
                <w:bCs/>
                <w:noProof/>
              </w:rPr>
              <w:t>陳文旺：</w:t>
            </w:r>
            <w:r w:rsidRPr="00C63976">
              <w:rPr>
                <w:rStyle w:val="af3"/>
                <w:rFonts w:ascii="標楷體" w:eastAsia="標楷體" w:hAnsi="標楷體"/>
                <w:b/>
                <w:bCs/>
                <w:noProof/>
              </w:rPr>
              <w:t>328</w:t>
            </w:r>
            <w:r w:rsidRPr="00C63976">
              <w:rPr>
                <w:rStyle w:val="af3"/>
                <w:rFonts w:ascii="標楷體" w:eastAsia="標楷體" w:hAnsi="標楷體" w:hint="eastAsia"/>
                <w:b/>
                <w:bCs/>
                <w:noProof/>
              </w:rPr>
              <w:t>筆</w:t>
            </w:r>
            <w:r>
              <w:rPr>
                <w:noProof/>
                <w:webHidden/>
              </w:rPr>
              <w:tab/>
            </w:r>
            <w:r>
              <w:rPr>
                <w:noProof/>
                <w:webHidden/>
              </w:rPr>
              <w:fldChar w:fldCharType="begin"/>
            </w:r>
            <w:r>
              <w:rPr>
                <w:noProof/>
                <w:webHidden/>
              </w:rPr>
              <w:instrText xml:space="preserve"> PAGEREF _Toc189058742 \h </w:instrText>
            </w:r>
            <w:r>
              <w:rPr>
                <w:noProof/>
                <w:webHidden/>
              </w:rPr>
            </w:r>
            <w:r>
              <w:rPr>
                <w:noProof/>
                <w:webHidden/>
              </w:rPr>
              <w:fldChar w:fldCharType="separate"/>
            </w:r>
            <w:r w:rsidR="00376F23">
              <w:rPr>
                <w:noProof/>
                <w:webHidden/>
              </w:rPr>
              <w:t>149</w:t>
            </w:r>
            <w:r>
              <w:rPr>
                <w:noProof/>
                <w:webHidden/>
              </w:rPr>
              <w:fldChar w:fldCharType="end"/>
            </w:r>
          </w:hyperlink>
        </w:p>
        <w:p w14:paraId="09FF894F" w14:textId="6078B607" w:rsidR="00BA58BC" w:rsidRDefault="00BA58BC">
          <w:pPr>
            <w:pStyle w:val="31"/>
            <w:tabs>
              <w:tab w:val="right" w:leader="dot" w:pos="8296"/>
            </w:tabs>
            <w:rPr>
              <w:noProof/>
            </w:rPr>
          </w:pPr>
          <w:hyperlink w:anchor="_Toc189058743" w:history="1">
            <w:r w:rsidRPr="00C63976">
              <w:rPr>
                <w:rStyle w:val="af3"/>
                <w:rFonts w:ascii="標楷體" w:eastAsia="標楷體" w:hAnsi="標楷體"/>
                <w:b/>
                <w:bCs/>
                <w:noProof/>
              </w:rPr>
              <w:t>(</w:t>
            </w:r>
            <w:r w:rsidRPr="00C63976">
              <w:rPr>
                <w:rStyle w:val="af3"/>
                <w:rFonts w:ascii="標楷體" w:eastAsia="標楷體" w:hAnsi="標楷體" w:hint="eastAsia"/>
                <w:b/>
                <w:bCs/>
                <w:noProof/>
              </w:rPr>
              <w:t>二</w:t>
            </w:r>
            <w:r w:rsidRPr="00C63976">
              <w:rPr>
                <w:rStyle w:val="af3"/>
                <w:rFonts w:ascii="標楷體" w:eastAsia="標楷體" w:hAnsi="標楷體"/>
                <w:b/>
                <w:bCs/>
                <w:noProof/>
              </w:rPr>
              <w:t>)</w:t>
            </w:r>
            <w:r w:rsidRPr="00C63976">
              <w:rPr>
                <w:rStyle w:val="af3"/>
                <w:rFonts w:ascii="標楷體" w:eastAsia="標楷體" w:hAnsi="標楷體" w:hint="eastAsia"/>
                <w:b/>
                <w:bCs/>
                <w:noProof/>
              </w:rPr>
              <w:t>王珍瑛</w:t>
            </w:r>
            <w:r w:rsidRPr="00C63976">
              <w:rPr>
                <w:rStyle w:val="af3"/>
                <w:rFonts w:ascii="標楷體" w:eastAsia="標楷體" w:hAnsi="標楷體"/>
                <w:b/>
                <w:bCs/>
                <w:noProof/>
              </w:rPr>
              <w:t>120</w:t>
            </w:r>
            <w:r w:rsidRPr="00C63976">
              <w:rPr>
                <w:rStyle w:val="af3"/>
                <w:rFonts w:ascii="標楷體" w:eastAsia="標楷體" w:hAnsi="標楷體" w:hint="eastAsia"/>
                <w:b/>
                <w:bCs/>
                <w:noProof/>
              </w:rPr>
              <w:t>筆</w:t>
            </w:r>
            <w:r>
              <w:rPr>
                <w:noProof/>
                <w:webHidden/>
              </w:rPr>
              <w:tab/>
            </w:r>
            <w:r>
              <w:rPr>
                <w:noProof/>
                <w:webHidden/>
              </w:rPr>
              <w:fldChar w:fldCharType="begin"/>
            </w:r>
            <w:r>
              <w:rPr>
                <w:noProof/>
                <w:webHidden/>
              </w:rPr>
              <w:instrText xml:space="preserve"> PAGEREF _Toc189058743 \h </w:instrText>
            </w:r>
            <w:r>
              <w:rPr>
                <w:noProof/>
                <w:webHidden/>
              </w:rPr>
            </w:r>
            <w:r>
              <w:rPr>
                <w:noProof/>
                <w:webHidden/>
              </w:rPr>
              <w:fldChar w:fldCharType="separate"/>
            </w:r>
            <w:r w:rsidR="00376F23">
              <w:rPr>
                <w:noProof/>
                <w:webHidden/>
              </w:rPr>
              <w:t>150</w:t>
            </w:r>
            <w:r>
              <w:rPr>
                <w:noProof/>
                <w:webHidden/>
              </w:rPr>
              <w:fldChar w:fldCharType="end"/>
            </w:r>
          </w:hyperlink>
        </w:p>
        <w:p w14:paraId="2B434BF4" w14:textId="2BA0F987" w:rsidR="00BA58BC" w:rsidRDefault="00BA58BC">
          <w:pPr>
            <w:pStyle w:val="31"/>
            <w:tabs>
              <w:tab w:val="right" w:leader="dot" w:pos="8296"/>
            </w:tabs>
            <w:rPr>
              <w:noProof/>
            </w:rPr>
          </w:pPr>
          <w:hyperlink w:anchor="_Toc189058744" w:history="1">
            <w:r w:rsidRPr="00C63976">
              <w:rPr>
                <w:rStyle w:val="af3"/>
                <w:rFonts w:ascii="標楷體" w:eastAsia="標楷體" w:hAnsi="標楷體"/>
                <w:b/>
                <w:bCs/>
                <w:noProof/>
              </w:rPr>
              <w:t>(</w:t>
            </w:r>
            <w:r w:rsidRPr="00C63976">
              <w:rPr>
                <w:rStyle w:val="af3"/>
                <w:rFonts w:ascii="標楷體" w:eastAsia="標楷體" w:hAnsi="標楷體" w:hint="eastAsia"/>
                <w:b/>
                <w:bCs/>
                <w:noProof/>
              </w:rPr>
              <w:t>三</w:t>
            </w:r>
            <w:r w:rsidRPr="00C63976">
              <w:rPr>
                <w:rStyle w:val="af3"/>
                <w:rFonts w:ascii="標楷體" w:eastAsia="標楷體" w:hAnsi="標楷體"/>
                <w:b/>
                <w:bCs/>
                <w:noProof/>
              </w:rPr>
              <w:t>)</w:t>
            </w:r>
            <w:r w:rsidRPr="00C63976">
              <w:rPr>
                <w:rStyle w:val="af3"/>
                <w:rFonts w:ascii="標楷體" w:eastAsia="標楷體" w:hAnsi="標楷體" w:hint="eastAsia"/>
                <w:b/>
                <w:bCs/>
                <w:noProof/>
              </w:rPr>
              <w:t>李家銘：</w:t>
            </w:r>
            <w:r w:rsidRPr="00C63976">
              <w:rPr>
                <w:rStyle w:val="af3"/>
                <w:rFonts w:ascii="標楷體" w:eastAsia="標楷體" w:hAnsi="標楷體"/>
                <w:b/>
                <w:bCs/>
                <w:noProof/>
              </w:rPr>
              <w:t>329</w:t>
            </w:r>
            <w:r>
              <w:rPr>
                <w:noProof/>
                <w:webHidden/>
              </w:rPr>
              <w:tab/>
            </w:r>
            <w:r>
              <w:rPr>
                <w:noProof/>
                <w:webHidden/>
              </w:rPr>
              <w:fldChar w:fldCharType="begin"/>
            </w:r>
            <w:r>
              <w:rPr>
                <w:noProof/>
                <w:webHidden/>
              </w:rPr>
              <w:instrText xml:space="preserve"> PAGEREF _Toc189058744 \h </w:instrText>
            </w:r>
            <w:r>
              <w:rPr>
                <w:noProof/>
                <w:webHidden/>
              </w:rPr>
            </w:r>
            <w:r>
              <w:rPr>
                <w:noProof/>
                <w:webHidden/>
              </w:rPr>
              <w:fldChar w:fldCharType="separate"/>
            </w:r>
            <w:r w:rsidR="00376F23">
              <w:rPr>
                <w:noProof/>
                <w:webHidden/>
              </w:rPr>
              <w:t>151</w:t>
            </w:r>
            <w:r>
              <w:rPr>
                <w:noProof/>
                <w:webHidden/>
              </w:rPr>
              <w:fldChar w:fldCharType="end"/>
            </w:r>
          </w:hyperlink>
        </w:p>
        <w:p w14:paraId="2EC6E912" w14:textId="4FC5A894" w:rsidR="00627774" w:rsidRPr="00AF0632" w:rsidRDefault="00627774">
          <w:pPr>
            <w:rPr>
              <w:rFonts w:ascii="標楷體" w:eastAsia="標楷體" w:hAnsi="標楷體"/>
            </w:rPr>
          </w:pPr>
          <w:r w:rsidRPr="00AF0632">
            <w:rPr>
              <w:rFonts w:ascii="標楷體" w:eastAsia="標楷體" w:hAnsi="標楷體"/>
              <w:b/>
              <w:bCs/>
              <w:lang w:val="zh-TW"/>
            </w:rPr>
            <w:fldChar w:fldCharType="end"/>
          </w:r>
        </w:p>
      </w:sdtContent>
    </w:sdt>
    <w:p w14:paraId="60AF6C14" w14:textId="77777777" w:rsidR="008A4260" w:rsidRDefault="008A4260" w:rsidP="008A4260">
      <w:pPr>
        <w:rPr>
          <w:rFonts w:ascii="標楷體" w:eastAsia="標楷體" w:hAnsi="標楷體"/>
          <w:b/>
          <w:bCs/>
          <w:color w:val="0070C0"/>
          <w:sz w:val="40"/>
          <w:szCs w:val="40"/>
        </w:rPr>
      </w:pPr>
    </w:p>
    <w:p w14:paraId="0398C008" w14:textId="77777777" w:rsidR="008A4260" w:rsidRDefault="008A4260" w:rsidP="008A4260">
      <w:pPr>
        <w:rPr>
          <w:rFonts w:ascii="標楷體" w:eastAsia="標楷體" w:hAnsi="標楷體"/>
          <w:b/>
          <w:bCs/>
          <w:sz w:val="36"/>
          <w:szCs w:val="36"/>
        </w:rPr>
      </w:pPr>
    </w:p>
    <w:p w14:paraId="474E695B" w14:textId="77777777" w:rsidR="002C4FFE" w:rsidRDefault="002C4FFE" w:rsidP="008A4260">
      <w:pPr>
        <w:rPr>
          <w:rFonts w:ascii="標楷體" w:eastAsia="標楷體" w:hAnsi="標楷體"/>
          <w:b/>
          <w:bCs/>
          <w:sz w:val="36"/>
          <w:szCs w:val="36"/>
        </w:rPr>
      </w:pPr>
    </w:p>
    <w:p w14:paraId="6968A4FE" w14:textId="77777777" w:rsidR="002C4FFE" w:rsidRDefault="002C4FFE" w:rsidP="008A4260">
      <w:pPr>
        <w:rPr>
          <w:rFonts w:ascii="標楷體" w:eastAsia="標楷體" w:hAnsi="標楷體"/>
          <w:b/>
          <w:bCs/>
          <w:sz w:val="36"/>
          <w:szCs w:val="36"/>
        </w:rPr>
      </w:pPr>
    </w:p>
    <w:p w14:paraId="6CDC20F2" w14:textId="77777777" w:rsidR="002C4FFE" w:rsidRDefault="002C4FFE" w:rsidP="008A4260">
      <w:pPr>
        <w:rPr>
          <w:rFonts w:ascii="標楷體" w:eastAsia="標楷體" w:hAnsi="標楷體"/>
          <w:b/>
          <w:bCs/>
          <w:sz w:val="36"/>
          <w:szCs w:val="36"/>
        </w:rPr>
      </w:pPr>
    </w:p>
    <w:p w14:paraId="2490522B" w14:textId="77777777" w:rsidR="002C4FFE" w:rsidRDefault="002C4FFE" w:rsidP="008A4260">
      <w:pPr>
        <w:rPr>
          <w:rFonts w:ascii="標楷體" w:eastAsia="標楷體" w:hAnsi="標楷體"/>
          <w:b/>
          <w:bCs/>
          <w:sz w:val="36"/>
          <w:szCs w:val="36"/>
        </w:rPr>
      </w:pPr>
    </w:p>
    <w:p w14:paraId="3E0342B4" w14:textId="77777777" w:rsidR="002C4FFE" w:rsidRDefault="002C4FFE" w:rsidP="008A4260">
      <w:pPr>
        <w:rPr>
          <w:rFonts w:ascii="標楷體" w:eastAsia="標楷體" w:hAnsi="標楷體"/>
          <w:b/>
          <w:bCs/>
          <w:sz w:val="36"/>
          <w:szCs w:val="36"/>
        </w:rPr>
      </w:pPr>
    </w:p>
    <w:p w14:paraId="37E60515" w14:textId="77777777" w:rsidR="002C4FFE" w:rsidRDefault="002C4FFE" w:rsidP="008A4260">
      <w:pPr>
        <w:rPr>
          <w:rFonts w:ascii="標楷體" w:eastAsia="標楷體" w:hAnsi="標楷體" w:hint="eastAsia"/>
          <w:b/>
          <w:bCs/>
          <w:sz w:val="36"/>
          <w:szCs w:val="36"/>
        </w:rPr>
      </w:pPr>
    </w:p>
    <w:p w14:paraId="0CA4D82E" w14:textId="77777777" w:rsidR="00283DD9" w:rsidRDefault="00283DD9" w:rsidP="00283DD9">
      <w:pPr>
        <w:rPr>
          <w:rFonts w:ascii="標楷體" w:eastAsia="標楷體" w:hAnsi="標楷體"/>
          <w:b/>
          <w:bCs/>
          <w:sz w:val="40"/>
          <w:szCs w:val="40"/>
        </w:rPr>
      </w:pPr>
    </w:p>
    <w:p w14:paraId="0A9A8C94" w14:textId="77777777" w:rsidR="00283DD9" w:rsidRDefault="00283DD9" w:rsidP="00283DD9">
      <w:pPr>
        <w:rPr>
          <w:rFonts w:ascii="標楷體" w:eastAsia="標楷體" w:hAnsi="標楷體"/>
          <w:b/>
          <w:bCs/>
          <w:sz w:val="40"/>
          <w:szCs w:val="40"/>
        </w:rPr>
      </w:pPr>
    </w:p>
    <w:p w14:paraId="0A31270A" w14:textId="21EE6ED7" w:rsidR="00283DD9" w:rsidRPr="00AF0632" w:rsidRDefault="00283DD9" w:rsidP="00283DD9">
      <w:pPr>
        <w:pStyle w:val="1"/>
        <w:ind w:left="801" w:hangingChars="200" w:hanging="801"/>
        <w:rPr>
          <w:rFonts w:ascii="標楷體" w:eastAsia="標楷體" w:hAnsi="標楷體"/>
          <w:b/>
          <w:bCs/>
          <w:sz w:val="28"/>
          <w:szCs w:val="28"/>
        </w:rPr>
      </w:pPr>
      <w:bookmarkStart w:id="0" w:name="_Toc189058708"/>
      <w:r>
        <w:rPr>
          <w:rFonts w:ascii="標楷體" w:eastAsia="標楷體" w:hAnsi="標楷體" w:hint="eastAsia"/>
          <w:b/>
          <w:bCs/>
          <w:color w:val="0070C0"/>
          <w:sz w:val="40"/>
          <w:szCs w:val="40"/>
        </w:rPr>
        <w:t>壹</w:t>
      </w:r>
      <w:r w:rsidRPr="00AF0632">
        <w:rPr>
          <w:rFonts w:ascii="標楷體" w:eastAsia="標楷體" w:hAnsi="標楷體" w:hint="eastAsia"/>
          <w:b/>
          <w:bCs/>
          <w:color w:val="0070C0"/>
          <w:sz w:val="40"/>
          <w:szCs w:val="40"/>
        </w:rPr>
        <w:t>、備忘錄-陳0旺告許連景妨害名譽，2度和解失敗，令人相當遺憾-一審自訴駁回，一審再議以加重誹謗罪改判6個月-</w:t>
      </w:r>
      <w:r w:rsidRPr="00AF0632">
        <w:rPr>
          <w:rFonts w:ascii="標楷體" w:eastAsia="標楷體" w:hAnsi="標楷體"/>
          <w:b/>
          <w:bCs/>
          <w:color w:val="0070C0"/>
          <w:sz w:val="40"/>
          <w:szCs w:val="40"/>
        </w:rPr>
        <w:t xml:space="preserve"> </w:t>
      </w:r>
      <w:r w:rsidRPr="00AF0632">
        <w:rPr>
          <w:rFonts w:ascii="標楷體" w:eastAsia="標楷體" w:hAnsi="標楷體" w:hint="eastAsia"/>
          <w:b/>
          <w:bCs/>
          <w:color w:val="0070C0"/>
          <w:sz w:val="40"/>
          <w:szCs w:val="40"/>
        </w:rPr>
        <w:t>114</w:t>
      </w:r>
      <w:r w:rsidRPr="00AF0632">
        <w:rPr>
          <w:rFonts w:ascii="標楷體" w:eastAsia="標楷體" w:hAnsi="標楷體" w:hint="eastAsia"/>
          <w:b/>
          <w:bCs/>
          <w:sz w:val="28"/>
          <w:szCs w:val="28"/>
        </w:rPr>
        <w:t>-01-06</w:t>
      </w:r>
      <w:bookmarkEnd w:id="0"/>
    </w:p>
    <w:p w14:paraId="1AB36B39" w14:textId="77777777" w:rsidR="00283DD9" w:rsidRPr="00AF0632" w:rsidRDefault="00283DD9" w:rsidP="00283DD9">
      <w:pPr>
        <w:pStyle w:val="a9"/>
        <w:ind w:left="480"/>
        <w:outlineLvl w:val="1"/>
        <w:rPr>
          <w:rFonts w:ascii="標楷體" w:eastAsia="標楷體" w:hAnsi="標楷體"/>
          <w:b/>
          <w:bCs/>
          <w:color w:val="0070C0"/>
          <w:sz w:val="36"/>
          <w:szCs w:val="36"/>
        </w:rPr>
      </w:pPr>
      <w:bookmarkStart w:id="1" w:name="_Hlk187805238"/>
      <w:bookmarkStart w:id="2" w:name="_Toc189058709"/>
      <w:r w:rsidRPr="00AF0632">
        <w:rPr>
          <w:rFonts w:ascii="標楷體" w:eastAsia="標楷體" w:hAnsi="標楷體" w:hint="eastAsia"/>
          <w:b/>
          <w:bCs/>
          <w:color w:val="0070C0"/>
          <w:sz w:val="36"/>
          <w:szCs w:val="36"/>
        </w:rPr>
        <w:t>一、第2度和解失敗，令人相當遺憾</w:t>
      </w:r>
      <w:bookmarkEnd w:id="2"/>
    </w:p>
    <w:bookmarkEnd w:id="1"/>
    <w:p w14:paraId="70253336" w14:textId="6CE115FB" w:rsidR="00283DD9" w:rsidRPr="00AF0632" w:rsidRDefault="00283DD9" w:rsidP="00283DD9">
      <w:pPr>
        <w:pStyle w:val="a9"/>
        <w:spacing w:line="480" w:lineRule="exact"/>
        <w:ind w:leftChars="500" w:left="1200" w:firstLineChars="200" w:firstLine="560"/>
        <w:rPr>
          <w:rFonts w:ascii="標楷體" w:eastAsia="標楷體" w:hAnsi="標楷體"/>
          <w:sz w:val="28"/>
          <w:szCs w:val="28"/>
        </w:rPr>
      </w:pPr>
      <w:r w:rsidRPr="00AF0632">
        <w:rPr>
          <w:rFonts w:ascii="標楷體" w:eastAsia="標楷體" w:hAnsi="標楷體" w:hint="eastAsia"/>
          <w:sz w:val="28"/>
          <w:szCs w:val="28"/>
        </w:rPr>
        <w:t>111-11-23-</w:t>
      </w:r>
      <w:r w:rsidRPr="00AF0632">
        <w:rPr>
          <w:rFonts w:ascii="標楷體" w:eastAsia="標楷體" w:hAnsi="標楷體" w:hint="eastAsia"/>
          <w:b/>
          <w:bCs/>
          <w:color w:val="0070C0"/>
          <w:sz w:val="28"/>
          <w:szCs w:val="28"/>
          <w:u w:val="single"/>
        </w:rPr>
        <w:t>林其玄法官</w:t>
      </w:r>
      <w:r w:rsidRPr="00AF0632">
        <w:rPr>
          <w:rFonts w:ascii="標楷體" w:eastAsia="標楷體" w:hAnsi="標楷體" w:hint="eastAsia"/>
          <w:sz w:val="28"/>
          <w:szCs w:val="28"/>
        </w:rPr>
        <w:t>好不容易促成刑事和解且及於民事，出庭時本</w:t>
      </w:r>
      <w:r w:rsidR="002C4FFE">
        <w:rPr>
          <w:rFonts w:ascii="標楷體" w:eastAsia="標楷體" w:hAnsi="標楷體" w:hint="eastAsia"/>
          <w:sz w:val="28"/>
          <w:szCs w:val="28"/>
        </w:rPr>
        <w:t>被告</w:t>
      </w:r>
      <w:r w:rsidRPr="00AF0632">
        <w:rPr>
          <w:rFonts w:ascii="標楷體" w:eastAsia="標楷體" w:hAnsi="標楷體" w:hint="eastAsia"/>
          <w:sz w:val="28"/>
          <w:szCs w:val="28"/>
        </w:rPr>
        <w:t>還特別走向陳</w:t>
      </w:r>
      <w:r w:rsidR="002C4FFE" w:rsidRPr="002C4FFE">
        <w:rPr>
          <w:rFonts w:ascii="標楷體" w:eastAsia="標楷體" w:hAnsi="標楷體" w:hint="eastAsia"/>
          <w:b/>
          <w:bCs/>
          <w:color w:val="FF0000"/>
          <w:sz w:val="28"/>
          <w:szCs w:val="28"/>
        </w:rPr>
        <w:t>文</w:t>
      </w:r>
      <w:r w:rsidRPr="002C4FFE">
        <w:rPr>
          <w:rFonts w:ascii="標楷體" w:eastAsia="標楷體" w:hAnsi="標楷體" w:hint="eastAsia"/>
          <w:b/>
          <w:bCs/>
          <w:color w:val="FF0000"/>
          <w:sz w:val="28"/>
          <w:szCs w:val="28"/>
        </w:rPr>
        <w:t>旺理事長及楊律師表達歉意</w:t>
      </w:r>
      <w:r w:rsidRPr="00AF0632">
        <w:rPr>
          <w:rFonts w:ascii="標楷體" w:eastAsia="標楷體" w:hAnsi="標楷體" w:hint="eastAsia"/>
          <w:sz w:val="28"/>
          <w:szCs w:val="28"/>
        </w:rPr>
        <w:t>，並勉勵理事長好好領導公會，非常遺憾不到20天，111-12-14-其以調解筆錄謂</w:t>
      </w:r>
      <w:r w:rsidRPr="00AF0632">
        <w:rPr>
          <w:rFonts w:ascii="標楷體" w:eastAsia="標楷體" w:hAnsi="標楷體" w:hint="eastAsia"/>
          <w:b/>
          <w:bCs/>
          <w:sz w:val="28"/>
          <w:szCs w:val="28"/>
        </w:rPr>
        <w:t>8篇未刪為由而再度興訟，也是2年纏訟之起因（此部分一審其敗訴</w:t>
      </w:r>
      <w:r w:rsidRPr="00AF0632">
        <w:rPr>
          <w:rFonts w:ascii="標楷體" w:eastAsia="標楷體" w:hAnsi="標楷體" w:hint="eastAsia"/>
          <w:sz w:val="28"/>
          <w:szCs w:val="28"/>
        </w:rPr>
        <w:t>），同時以調解筆錄，主張債權，</w:t>
      </w:r>
      <w:r w:rsidRPr="00AF0632">
        <w:rPr>
          <w:rFonts w:ascii="標楷體" w:eastAsia="標楷體" w:hAnsi="標楷體" w:hint="eastAsia"/>
          <w:b/>
          <w:bCs/>
          <w:sz w:val="32"/>
          <w:szCs w:val="32"/>
          <w:u w:val="single"/>
        </w:rPr>
        <w:t>查封</w:t>
      </w:r>
      <w:r w:rsidRPr="00AF0632">
        <w:rPr>
          <w:rFonts w:ascii="標楷體" w:eastAsia="標楷體" w:hAnsi="標楷體" w:hint="eastAsia"/>
          <w:sz w:val="28"/>
          <w:szCs w:val="28"/>
        </w:rPr>
        <w:t>本所價值至少</w:t>
      </w:r>
      <w:r w:rsidR="002C4FFE">
        <w:rPr>
          <w:rFonts w:ascii="標楷體" w:eastAsia="標楷體" w:hAnsi="標楷體" w:hint="eastAsia"/>
          <w:sz w:val="28"/>
          <w:szCs w:val="28"/>
        </w:rPr>
        <w:t>2000</w:t>
      </w:r>
      <w:r w:rsidRPr="00AF0632">
        <w:rPr>
          <w:rFonts w:ascii="標楷體" w:eastAsia="標楷體" w:hAnsi="標楷體" w:hint="eastAsia"/>
          <w:sz w:val="28"/>
          <w:szCs w:val="28"/>
        </w:rPr>
        <w:t>萬元之事務所房地，又再</w:t>
      </w:r>
      <w:r w:rsidRPr="00AF0632">
        <w:rPr>
          <w:rFonts w:ascii="標楷體" w:eastAsia="標楷體" w:hAnsi="標楷體" w:hint="eastAsia"/>
          <w:b/>
          <w:bCs/>
          <w:sz w:val="32"/>
          <w:szCs w:val="32"/>
          <w:u w:val="single"/>
        </w:rPr>
        <w:t>超額查封</w:t>
      </w:r>
      <w:r w:rsidRPr="00AF0632">
        <w:rPr>
          <w:rFonts w:ascii="標楷體" w:eastAsia="標楷體" w:hAnsi="標楷體" w:hint="eastAsia"/>
          <w:sz w:val="28"/>
          <w:szCs w:val="28"/>
        </w:rPr>
        <w:t>本人銀行帳戶，</w:t>
      </w:r>
      <w:r w:rsidR="002C4FFE">
        <w:rPr>
          <w:rFonts w:ascii="標楷體" w:eastAsia="標楷體" w:hAnsi="標楷體" w:hint="eastAsia"/>
          <w:sz w:val="28"/>
          <w:szCs w:val="28"/>
        </w:rPr>
        <w:t>使</w:t>
      </w:r>
      <w:r w:rsidRPr="00AF0632">
        <w:rPr>
          <w:rFonts w:ascii="標楷體" w:eastAsia="標楷體" w:hAnsi="標楷體" w:hint="eastAsia"/>
          <w:sz w:val="28"/>
          <w:szCs w:val="28"/>
        </w:rPr>
        <w:t>本人週轉失靈靠借款過日子，</w:t>
      </w:r>
      <w:r w:rsidRPr="00AF0632">
        <w:rPr>
          <w:rFonts w:ascii="標楷體" w:eastAsia="標楷體" w:hAnsi="標楷體" w:hint="eastAsia"/>
          <w:b/>
          <w:bCs/>
          <w:sz w:val="32"/>
          <w:szCs w:val="32"/>
          <w:u w:val="single"/>
        </w:rPr>
        <w:t>1年多才被法院撤銷確定</w:t>
      </w:r>
      <w:r w:rsidRPr="00AF0632">
        <w:rPr>
          <w:rFonts w:ascii="標楷體" w:eastAsia="標楷體" w:hAnsi="標楷體" w:hint="eastAsia"/>
          <w:sz w:val="28"/>
          <w:szCs w:val="28"/>
        </w:rPr>
        <w:t>，2年多內除了</w:t>
      </w:r>
      <w:r w:rsidRPr="00AF0632">
        <w:rPr>
          <w:rFonts w:ascii="標楷體" w:eastAsia="標楷體" w:hAnsi="標楷體" w:hint="eastAsia"/>
          <w:b/>
          <w:bCs/>
          <w:sz w:val="32"/>
          <w:szCs w:val="32"/>
        </w:rPr>
        <w:t>民事、查封、假扣</w:t>
      </w:r>
      <w:r w:rsidR="002C4FFE">
        <w:rPr>
          <w:rFonts w:ascii="標楷體" w:eastAsia="標楷體" w:hAnsi="標楷體" w:hint="eastAsia"/>
          <w:b/>
          <w:bCs/>
          <w:sz w:val="32"/>
          <w:szCs w:val="32"/>
        </w:rPr>
        <w:t>押</w:t>
      </w:r>
      <w:r w:rsidRPr="00AF0632">
        <w:rPr>
          <w:rFonts w:ascii="標楷體" w:eastAsia="標楷體" w:hAnsi="標楷體" w:hint="eastAsia"/>
          <w:sz w:val="28"/>
          <w:szCs w:val="28"/>
        </w:rPr>
        <w:t>外，利用理事長職權，提案</w:t>
      </w:r>
      <w:r w:rsidR="002C4FFE">
        <w:rPr>
          <w:rFonts w:ascii="標楷體" w:eastAsia="標楷體" w:hAnsi="標楷體" w:hint="eastAsia"/>
          <w:sz w:val="28"/>
          <w:szCs w:val="28"/>
        </w:rPr>
        <w:t>送</w:t>
      </w:r>
      <w:r w:rsidRPr="00AF0632">
        <w:rPr>
          <w:rFonts w:ascii="標楷體" w:eastAsia="標楷體" w:hAnsi="標楷體" w:hint="eastAsia"/>
          <w:sz w:val="28"/>
          <w:szCs w:val="28"/>
        </w:rPr>
        <w:t>市府</w:t>
      </w:r>
      <w:r w:rsidRPr="00AF0632">
        <w:rPr>
          <w:rFonts w:ascii="標楷體" w:eastAsia="標楷體" w:hAnsi="標楷體" w:hint="eastAsia"/>
          <w:b/>
          <w:bCs/>
          <w:sz w:val="32"/>
          <w:szCs w:val="32"/>
          <w:u w:val="single"/>
        </w:rPr>
        <w:t>懲戒</w:t>
      </w:r>
      <w:r w:rsidR="002C4FFE">
        <w:rPr>
          <w:rFonts w:ascii="標楷體" w:eastAsia="標楷體" w:hAnsi="標楷體" w:hint="eastAsia"/>
          <w:b/>
          <w:bCs/>
          <w:sz w:val="32"/>
          <w:szCs w:val="32"/>
          <w:u w:val="single"/>
        </w:rPr>
        <w:t>本被告</w:t>
      </w:r>
      <w:r w:rsidRPr="00AF0632">
        <w:rPr>
          <w:rFonts w:ascii="標楷體" w:eastAsia="標楷體" w:hAnsi="標楷體" w:hint="eastAsia"/>
          <w:b/>
          <w:bCs/>
          <w:sz w:val="28"/>
          <w:szCs w:val="28"/>
        </w:rPr>
        <w:t>(</w:t>
      </w:r>
      <w:r w:rsidRPr="00AF0632">
        <w:rPr>
          <w:rFonts w:ascii="標楷體" w:eastAsia="標楷體" w:hAnsi="標楷體" w:hint="eastAsia"/>
          <w:sz w:val="28"/>
          <w:szCs w:val="28"/>
        </w:rPr>
        <w:t>已被市府駁回)、又告</w:t>
      </w:r>
      <w:r w:rsidRPr="00AF0632">
        <w:rPr>
          <w:rFonts w:ascii="標楷體" w:eastAsia="標楷體" w:hAnsi="標楷體" w:hint="eastAsia"/>
          <w:b/>
          <w:bCs/>
          <w:sz w:val="32"/>
          <w:szCs w:val="32"/>
        </w:rPr>
        <w:t>刑事</w:t>
      </w:r>
      <w:r w:rsidRPr="00AF0632">
        <w:rPr>
          <w:rFonts w:ascii="標楷體" w:eastAsia="標楷體" w:hAnsi="標楷體" w:hint="eastAsia"/>
          <w:sz w:val="28"/>
          <w:szCs w:val="28"/>
        </w:rPr>
        <w:t>樣樣接踵而至，本人又無多餘錢請律師，所以常半夜起來寫答辯狀，至今已經</w:t>
      </w:r>
      <w:r w:rsidRPr="00AF0632">
        <w:rPr>
          <w:rFonts w:ascii="標楷體" w:eastAsia="標楷體" w:hAnsi="標楷體" w:hint="eastAsia"/>
          <w:b/>
          <w:bCs/>
          <w:sz w:val="28"/>
          <w:szCs w:val="28"/>
          <w:u w:val="single"/>
        </w:rPr>
        <w:t>2年2個月又8天，身心受到非常大之傷害及影響業務之發展</w:t>
      </w:r>
      <w:r w:rsidRPr="00AF0632">
        <w:rPr>
          <w:rFonts w:ascii="標楷體" w:eastAsia="標楷體" w:hAnsi="標楷體" w:hint="eastAsia"/>
          <w:sz w:val="28"/>
          <w:szCs w:val="28"/>
        </w:rPr>
        <w:t>，今高院民事法官能如此用心要促成和解，令本人非常高興，但陳0旺似篤信明天</w:t>
      </w:r>
      <w:r w:rsidR="002C4FFE">
        <w:rPr>
          <w:rFonts w:ascii="標楷體" w:eastAsia="標楷體" w:hAnsi="標楷體" w:hint="eastAsia"/>
          <w:sz w:val="28"/>
          <w:szCs w:val="28"/>
        </w:rPr>
        <w:t>7日</w:t>
      </w:r>
      <w:r w:rsidRPr="00AF0632">
        <w:rPr>
          <w:rFonts w:ascii="標楷體" w:eastAsia="標楷體" w:hAnsi="標楷體" w:hint="eastAsia"/>
          <w:sz w:val="28"/>
          <w:szCs w:val="28"/>
        </w:rPr>
        <w:t>之刑事判決本人會敗訴，而不同意和解解，</w:t>
      </w:r>
      <w:r w:rsidRPr="00AF0632">
        <w:rPr>
          <w:rFonts w:ascii="標楷體" w:eastAsia="標楷體" w:hAnsi="標楷體" w:hint="eastAsia"/>
          <w:b/>
          <w:bCs/>
          <w:sz w:val="36"/>
          <w:szCs w:val="36"/>
          <w:u w:val="single"/>
        </w:rPr>
        <w:t>法官只好說等刑事判決，您們再好好思考和解</w:t>
      </w:r>
      <w:r w:rsidRPr="00AF0632">
        <w:rPr>
          <w:rFonts w:ascii="標楷體" w:eastAsia="標楷體" w:hAnsi="標楷體" w:hint="eastAsia"/>
          <w:sz w:val="28"/>
          <w:szCs w:val="28"/>
          <w:u w:val="single"/>
        </w:rPr>
        <w:t>。</w:t>
      </w:r>
      <w:r w:rsidRPr="00AF0632">
        <w:rPr>
          <w:rFonts w:ascii="標楷體" w:eastAsia="標楷體" w:hAnsi="標楷體" w:hint="eastAsia"/>
          <w:sz w:val="28"/>
          <w:szCs w:val="28"/>
        </w:rPr>
        <w:t>第2度和解失敗，令人相當遺憾，但本人非常敬佩高院民事法官，第1次開庭之用心要促成和解努力的</w:t>
      </w:r>
      <w:r w:rsidRPr="00AF0632">
        <w:rPr>
          <w:rFonts w:ascii="標楷體" w:eastAsia="標楷體" w:hAnsi="標楷體" w:hint="eastAsia"/>
          <w:b/>
          <w:bCs/>
          <w:sz w:val="36"/>
          <w:szCs w:val="36"/>
          <w:u w:val="single"/>
        </w:rPr>
        <w:t>審判態度</w:t>
      </w:r>
      <w:r w:rsidRPr="00AF0632">
        <w:rPr>
          <w:rFonts w:ascii="標楷體" w:eastAsia="標楷體" w:hAnsi="標楷體" w:hint="eastAsia"/>
          <w:sz w:val="28"/>
          <w:szCs w:val="28"/>
        </w:rPr>
        <w:t>。</w:t>
      </w:r>
    </w:p>
    <w:p w14:paraId="5E2A7FB9" w14:textId="77777777" w:rsidR="00283DD9" w:rsidRPr="00AF0632" w:rsidRDefault="00283DD9" w:rsidP="00283DD9">
      <w:pPr>
        <w:pStyle w:val="2"/>
        <w:ind w:leftChars="100" w:left="961" w:hangingChars="200" w:hanging="721"/>
        <w:rPr>
          <w:rFonts w:ascii="標楷體" w:eastAsia="標楷體" w:hAnsi="標楷體"/>
          <w:b/>
          <w:bCs/>
          <w:color w:val="0070C0"/>
          <w:sz w:val="36"/>
          <w:szCs w:val="36"/>
        </w:rPr>
      </w:pPr>
      <w:bookmarkStart w:id="3" w:name="_Toc189058710"/>
      <w:r w:rsidRPr="00AF0632">
        <w:rPr>
          <w:rFonts w:ascii="標楷體" w:eastAsia="標楷體" w:hAnsi="標楷體" w:hint="eastAsia"/>
          <w:b/>
          <w:bCs/>
          <w:color w:val="0070C0"/>
          <w:sz w:val="36"/>
          <w:szCs w:val="36"/>
        </w:rPr>
        <w:lastRenderedPageBreak/>
        <w:t>二、114-01-06-法官非常有耐心要促成和解，尤其是要促民事及刑全面和解主要內容如下：</w:t>
      </w:r>
      <w:bookmarkEnd w:id="3"/>
    </w:p>
    <w:p w14:paraId="1F72C5A2" w14:textId="77777777" w:rsidR="00283DD9" w:rsidRPr="00AF0632" w:rsidRDefault="00283DD9" w:rsidP="00283DD9">
      <w:pPr>
        <w:spacing w:line="480" w:lineRule="exact"/>
        <w:ind w:leftChars="100" w:left="240" w:firstLineChars="200" w:firstLine="641"/>
        <w:rPr>
          <w:rFonts w:ascii="標楷體" w:eastAsia="標楷體" w:hAnsi="標楷體"/>
          <w:b/>
          <w:bCs/>
          <w:sz w:val="32"/>
          <w:szCs w:val="32"/>
        </w:rPr>
      </w:pPr>
      <w:r w:rsidRPr="00AF0632">
        <w:rPr>
          <w:rFonts w:ascii="標楷體" w:eastAsia="標楷體" w:hAnsi="標楷體" w:hint="eastAsia"/>
          <w:b/>
          <w:bCs/>
          <w:sz w:val="32"/>
          <w:szCs w:val="32"/>
        </w:rPr>
        <w:t>陳0旺之2讓步</w:t>
      </w:r>
    </w:p>
    <w:p w14:paraId="1114A122" w14:textId="77777777" w:rsidR="00283DD9" w:rsidRPr="00AF0632" w:rsidRDefault="00283DD9" w:rsidP="00283DD9">
      <w:pPr>
        <w:spacing w:line="480" w:lineRule="exact"/>
        <w:ind w:leftChars="400" w:left="1800" w:hangingChars="300" w:hanging="840"/>
        <w:rPr>
          <w:rFonts w:ascii="標楷體" w:eastAsia="標楷體" w:hAnsi="標楷體"/>
          <w:sz w:val="28"/>
          <w:szCs w:val="28"/>
        </w:rPr>
      </w:pPr>
      <w:r w:rsidRPr="00AF0632">
        <w:rPr>
          <w:rFonts w:ascii="標楷體" w:eastAsia="標楷體" w:hAnsi="標楷體" w:hint="eastAsia"/>
          <w:sz w:val="28"/>
          <w:szCs w:val="28"/>
        </w:rPr>
        <w:t>(一)</w:t>
      </w:r>
      <w:r w:rsidRPr="00AF0632">
        <w:rPr>
          <w:rFonts w:ascii="標楷體" w:eastAsia="標楷體" w:hAnsi="標楷體" w:hint="eastAsia"/>
          <w:b/>
          <w:bCs/>
          <w:sz w:val="28"/>
          <w:szCs w:val="28"/>
        </w:rPr>
        <w:t>撤銷民事起訴案</w:t>
      </w:r>
      <w:r w:rsidRPr="00AF0632">
        <w:rPr>
          <w:rFonts w:ascii="標楷體" w:eastAsia="標楷體" w:hAnsi="標楷體" w:hint="eastAsia"/>
          <w:sz w:val="28"/>
          <w:szCs w:val="28"/>
        </w:rPr>
        <w:t>(一審敗訴案，上訴中即今第1次庭)。</w:t>
      </w:r>
    </w:p>
    <w:p w14:paraId="5F76618D" w14:textId="77777777" w:rsidR="00283DD9" w:rsidRPr="00AF0632" w:rsidRDefault="00283DD9" w:rsidP="00283DD9">
      <w:pPr>
        <w:spacing w:line="480" w:lineRule="exact"/>
        <w:ind w:leftChars="400" w:left="1520" w:hangingChars="200" w:hanging="560"/>
        <w:rPr>
          <w:rFonts w:ascii="標楷體" w:eastAsia="標楷體" w:hAnsi="標楷體"/>
          <w:sz w:val="28"/>
          <w:szCs w:val="28"/>
        </w:rPr>
      </w:pPr>
      <w:r w:rsidRPr="00AF0632">
        <w:rPr>
          <w:rFonts w:ascii="標楷體" w:eastAsia="標楷體" w:hAnsi="標楷體" w:hint="eastAsia"/>
          <w:sz w:val="28"/>
          <w:szCs w:val="28"/>
        </w:rPr>
        <w:t>(二)</w:t>
      </w:r>
      <w:r w:rsidRPr="00AF0632">
        <w:rPr>
          <w:rFonts w:ascii="標楷體" w:eastAsia="標楷體" w:hAnsi="標楷體" w:hint="eastAsia"/>
          <w:b/>
          <w:bCs/>
          <w:sz w:val="28"/>
          <w:szCs w:val="28"/>
        </w:rPr>
        <w:t>撤銷刑事自訴案</w:t>
      </w:r>
      <w:r w:rsidRPr="00AF0632">
        <w:rPr>
          <w:rFonts w:ascii="標楷體" w:eastAsia="標楷體" w:hAnsi="標楷體" w:hint="eastAsia"/>
          <w:sz w:val="28"/>
          <w:szCs w:val="28"/>
        </w:rPr>
        <w:t>（一審駁回，再議地院審理中明7日要 宣判</w:t>
      </w:r>
      <w:r w:rsidRPr="00AF0632">
        <w:rPr>
          <w:rFonts w:ascii="標楷體" w:eastAsia="標楷體" w:hAnsi="標楷體"/>
          <w:sz w:val="28"/>
          <w:szCs w:val="28"/>
        </w:rPr>
        <w:t>）</w:t>
      </w:r>
      <w:r w:rsidRPr="00AF0632">
        <w:rPr>
          <w:rFonts w:ascii="標楷體" w:eastAsia="標楷體" w:hAnsi="標楷體" w:hint="eastAsia"/>
          <w:sz w:val="28"/>
          <w:szCs w:val="28"/>
        </w:rPr>
        <w:t>。</w:t>
      </w:r>
    </w:p>
    <w:p w14:paraId="5B895402" w14:textId="77777777" w:rsidR="00283DD9" w:rsidRPr="00AF0632" w:rsidRDefault="00283DD9" w:rsidP="00283DD9">
      <w:pPr>
        <w:spacing w:line="480" w:lineRule="exact"/>
        <w:ind w:leftChars="100" w:left="240" w:firstLineChars="200" w:firstLine="561"/>
        <w:rPr>
          <w:rFonts w:ascii="標楷體" w:eastAsia="標楷體" w:hAnsi="標楷體"/>
          <w:b/>
          <w:bCs/>
          <w:sz w:val="28"/>
          <w:szCs w:val="28"/>
        </w:rPr>
      </w:pPr>
      <w:r w:rsidRPr="00AF0632">
        <w:rPr>
          <w:rFonts w:ascii="標楷體" w:eastAsia="標楷體" w:hAnsi="標楷體" w:hint="eastAsia"/>
          <w:b/>
          <w:bCs/>
          <w:sz w:val="28"/>
          <w:szCs w:val="28"/>
        </w:rPr>
        <w:t>許連景之3大讓步</w:t>
      </w:r>
    </w:p>
    <w:p w14:paraId="3E68BF3F" w14:textId="77777777" w:rsidR="00283DD9" w:rsidRPr="00AF0632" w:rsidRDefault="00283DD9" w:rsidP="00283DD9">
      <w:pPr>
        <w:pStyle w:val="a9"/>
        <w:spacing w:line="480" w:lineRule="exact"/>
        <w:ind w:leftChars="400" w:left="1800" w:hangingChars="300" w:hanging="840"/>
        <w:rPr>
          <w:rFonts w:ascii="標楷體" w:eastAsia="標楷體" w:hAnsi="標楷體"/>
          <w:sz w:val="28"/>
          <w:szCs w:val="28"/>
        </w:rPr>
      </w:pPr>
      <w:r w:rsidRPr="00AF0632">
        <w:rPr>
          <w:rFonts w:ascii="標楷體" w:eastAsia="標楷體" w:hAnsi="標楷體" w:hint="eastAsia"/>
          <w:sz w:val="28"/>
          <w:szCs w:val="28"/>
        </w:rPr>
        <w:t>(一)今後不會於卓越地政士互網、LINE及其他通訊軟體，談論有關陳0旺之</w:t>
      </w:r>
      <w:r w:rsidRPr="00AF0632">
        <w:rPr>
          <w:rFonts w:ascii="標楷體" w:eastAsia="標楷體" w:hAnsi="標楷體" w:hint="eastAsia"/>
          <w:b/>
          <w:bCs/>
          <w:sz w:val="32"/>
          <w:szCs w:val="32"/>
          <w:u w:val="single"/>
        </w:rPr>
        <w:t>任何訊息。</w:t>
      </w:r>
    </w:p>
    <w:p w14:paraId="537DAAA7" w14:textId="77777777" w:rsidR="00283DD9" w:rsidRPr="00AF0632" w:rsidRDefault="00283DD9" w:rsidP="00283DD9">
      <w:pPr>
        <w:pStyle w:val="a9"/>
        <w:spacing w:line="480" w:lineRule="exact"/>
        <w:ind w:leftChars="400" w:left="1520" w:hangingChars="200" w:hanging="560"/>
        <w:rPr>
          <w:rFonts w:ascii="標楷體" w:eastAsia="標楷體" w:hAnsi="標楷體"/>
          <w:b/>
          <w:bCs/>
          <w:sz w:val="28"/>
          <w:szCs w:val="28"/>
          <w:u w:val="single"/>
        </w:rPr>
      </w:pPr>
      <w:bookmarkStart w:id="4" w:name="_Hlk187477389"/>
      <w:r w:rsidRPr="00AF0632">
        <w:rPr>
          <w:rFonts w:ascii="標楷體" w:eastAsia="標楷體" w:hAnsi="標楷體" w:hint="eastAsia"/>
          <w:sz w:val="28"/>
          <w:szCs w:val="28"/>
        </w:rPr>
        <w:t>(二)</w:t>
      </w:r>
      <w:r w:rsidRPr="00AF0632">
        <w:rPr>
          <w:rFonts w:ascii="標楷體" w:eastAsia="標楷體" w:hAnsi="標楷體" w:hint="eastAsia"/>
          <w:b/>
          <w:bCs/>
          <w:sz w:val="28"/>
          <w:szCs w:val="28"/>
          <w:u w:val="single"/>
        </w:rPr>
        <w:t>撤銷桃園地檢署有犯罪嫌告發案</w:t>
      </w:r>
      <w:bookmarkEnd w:id="4"/>
    </w:p>
    <w:p w14:paraId="1708AF8C" w14:textId="77777777" w:rsidR="00283DD9" w:rsidRPr="00AF0632" w:rsidRDefault="00283DD9" w:rsidP="00283DD9">
      <w:pPr>
        <w:pStyle w:val="a9"/>
        <w:spacing w:line="480" w:lineRule="exact"/>
        <w:ind w:leftChars="700" w:left="1680"/>
        <w:rPr>
          <w:rFonts w:ascii="標楷體" w:eastAsia="標楷體" w:hAnsi="標楷體"/>
          <w:sz w:val="28"/>
          <w:szCs w:val="28"/>
        </w:rPr>
      </w:pPr>
      <w:r w:rsidRPr="00AF0632">
        <w:rPr>
          <w:rFonts w:ascii="標楷體" w:eastAsia="標楷體" w:hAnsi="標楷體" w:hint="eastAsia"/>
          <w:sz w:val="28"/>
          <w:szCs w:val="28"/>
        </w:rPr>
        <w:t>許連景對陳0旺非律師其事務所3人似以訴訟為業，卻有民事訴訟判決書約1109筆，且不斷，(部分可能同名同姓及重疊)其中土26件拆屋還地一審依民法767可謂皆勝，即依此</w:t>
      </w:r>
      <w:r w:rsidRPr="00AF0632">
        <w:rPr>
          <w:rFonts w:ascii="標楷體" w:eastAsia="標楷體" w:hAnsi="標楷體" w:hint="eastAsia"/>
          <w:b/>
          <w:bCs/>
          <w:sz w:val="28"/>
          <w:szCs w:val="28"/>
        </w:rPr>
        <w:t>没有既判力之調解筆錄</w:t>
      </w:r>
      <w:r w:rsidRPr="00AF0632">
        <w:rPr>
          <w:rFonts w:ascii="標楷體" w:eastAsia="標楷體" w:hAnsi="標楷體" w:hint="eastAsia"/>
          <w:sz w:val="28"/>
          <w:szCs w:val="28"/>
        </w:rPr>
        <w:t>，逼迫和解取財，似未將和解金，依共有持分比例分配予其他共有人，使被告之房屋有被其他共有人如法泡製，再度拆屋還地之虞，恐有犯罪之嫌予以向桃園地檢署告發中)</w:t>
      </w:r>
    </w:p>
    <w:p w14:paraId="43435065" w14:textId="77777777" w:rsidR="00283DD9" w:rsidRPr="00AF0632" w:rsidRDefault="00283DD9" w:rsidP="00283DD9">
      <w:pPr>
        <w:pStyle w:val="a9"/>
        <w:spacing w:line="480" w:lineRule="exact"/>
        <w:ind w:leftChars="400" w:left="1520" w:hangingChars="200" w:hanging="560"/>
        <w:rPr>
          <w:rFonts w:ascii="標楷體" w:eastAsia="標楷體" w:hAnsi="標楷體"/>
          <w:b/>
          <w:bCs/>
          <w:sz w:val="28"/>
          <w:szCs w:val="28"/>
          <w:u w:val="single"/>
        </w:rPr>
      </w:pPr>
      <w:r w:rsidRPr="00AF0632">
        <w:rPr>
          <w:rFonts w:ascii="標楷體" w:eastAsia="標楷體" w:hAnsi="標楷體" w:hint="eastAsia"/>
          <w:sz w:val="28"/>
          <w:szCs w:val="28"/>
        </w:rPr>
        <w:t>(三)</w:t>
      </w:r>
      <w:r w:rsidRPr="00AF0632">
        <w:rPr>
          <w:rFonts w:ascii="標楷體" w:eastAsia="標楷體" w:hAnsi="標楷體" w:hint="eastAsia"/>
          <w:b/>
          <w:bCs/>
          <w:sz w:val="28"/>
          <w:szCs w:val="28"/>
          <w:u w:val="single"/>
        </w:rPr>
        <w:t>撤銷台北地檢署有犯罪嫌告發案</w:t>
      </w:r>
    </w:p>
    <w:p w14:paraId="087017EC" w14:textId="77777777" w:rsidR="00283DD9" w:rsidRPr="00AF0632" w:rsidRDefault="00283DD9" w:rsidP="00283DD9">
      <w:pPr>
        <w:pStyle w:val="a9"/>
        <w:spacing w:line="480" w:lineRule="exact"/>
        <w:ind w:leftChars="600" w:left="1440" w:firstLineChars="200" w:firstLine="560"/>
        <w:rPr>
          <w:rFonts w:ascii="標楷體" w:eastAsia="標楷體" w:hAnsi="標楷體"/>
          <w:sz w:val="28"/>
          <w:szCs w:val="28"/>
        </w:rPr>
      </w:pPr>
      <w:r w:rsidRPr="00AF0632">
        <w:rPr>
          <w:rFonts w:ascii="標楷體" w:eastAsia="標楷體" w:hAnsi="標楷體" w:hint="eastAsia"/>
          <w:sz w:val="28"/>
          <w:szCs w:val="28"/>
        </w:rPr>
        <w:t>108-01-18-其選輸全聯會理事長，除了告發提拔他擔任秘書長之第8屆理事</w:t>
      </w:r>
      <w:r w:rsidRPr="00AF0632">
        <w:rPr>
          <w:rFonts w:ascii="標楷體" w:eastAsia="標楷體" w:hAnsi="標楷體" w:hint="eastAsia"/>
          <w:color w:val="0070C0"/>
          <w:sz w:val="28"/>
          <w:szCs w:val="28"/>
          <w:u w:val="single"/>
        </w:rPr>
        <w:t>長高欽明</w:t>
      </w:r>
      <w:r w:rsidRPr="00AF0632">
        <w:rPr>
          <w:rFonts w:ascii="標楷體" w:eastAsia="標楷體" w:hAnsi="標楷體" w:hint="eastAsia"/>
          <w:sz w:val="28"/>
          <w:szCs w:val="28"/>
        </w:rPr>
        <w:t>及第9屆新當選理事長</w:t>
      </w:r>
      <w:r w:rsidRPr="00AF0632">
        <w:rPr>
          <w:rFonts w:ascii="標楷體" w:eastAsia="標楷體" w:hAnsi="標楷體" w:hint="eastAsia"/>
          <w:color w:val="0070C0"/>
          <w:sz w:val="28"/>
          <w:szCs w:val="28"/>
          <w:u w:val="single"/>
        </w:rPr>
        <w:t>李嘉嬴</w:t>
      </w:r>
      <w:r w:rsidRPr="00AF0632">
        <w:rPr>
          <w:rFonts w:ascii="標楷體" w:eastAsia="標楷體" w:hAnsi="標楷體" w:hint="eastAsia"/>
          <w:sz w:val="28"/>
          <w:szCs w:val="28"/>
        </w:rPr>
        <w:t>偽造文書不起訴，又以選舉無效等等為由，似以「人頭」</w:t>
      </w:r>
      <w:r w:rsidRPr="00AF0632">
        <w:rPr>
          <w:rFonts w:ascii="標楷體" w:eastAsia="標楷體" w:hAnsi="標楷體" w:hint="eastAsia"/>
          <w:b/>
          <w:bCs/>
          <w:color w:val="0070C0"/>
          <w:sz w:val="28"/>
          <w:szCs w:val="28"/>
          <w:u w:val="single"/>
        </w:rPr>
        <w:t>告全聯會46位理監事，包括他自己</w:t>
      </w:r>
      <w:r w:rsidRPr="00AF0632">
        <w:rPr>
          <w:rFonts w:ascii="標楷體" w:eastAsia="標楷體" w:hAnsi="標楷體" w:hint="eastAsia"/>
          <w:sz w:val="28"/>
          <w:szCs w:val="28"/>
        </w:rPr>
        <w:t>，在庭上他是唯2認諾本起訴，</w:t>
      </w:r>
      <w:r w:rsidRPr="00AF0632">
        <w:rPr>
          <w:rFonts w:ascii="標楷體" w:eastAsia="標楷體" w:hAnsi="標楷體" w:hint="eastAsia"/>
          <w:b/>
          <w:bCs/>
          <w:sz w:val="28"/>
          <w:szCs w:val="28"/>
          <w:u w:val="single"/>
        </w:rPr>
        <w:t>纏訟3年7個月5連敗</w:t>
      </w:r>
      <w:r w:rsidRPr="00AF0632">
        <w:rPr>
          <w:rFonts w:ascii="標楷體" w:eastAsia="標楷體" w:hAnsi="標楷體" w:hint="eastAsia"/>
          <w:sz w:val="28"/>
          <w:szCs w:val="28"/>
        </w:rPr>
        <w:t>，其交給律師之「</w:t>
      </w:r>
      <w:r w:rsidRPr="00AF0632">
        <w:rPr>
          <w:rFonts w:ascii="標楷體" w:eastAsia="標楷體" w:hAnsi="標楷體" w:hint="eastAsia"/>
          <w:b/>
          <w:bCs/>
          <w:sz w:val="28"/>
          <w:szCs w:val="28"/>
        </w:rPr>
        <w:t>訴訟委任狀</w:t>
      </w:r>
      <w:r w:rsidRPr="00AF0632">
        <w:rPr>
          <w:rFonts w:ascii="標楷體" w:eastAsia="標楷體" w:hAnsi="標楷體" w:hint="eastAsia"/>
          <w:sz w:val="28"/>
          <w:szCs w:val="28"/>
        </w:rPr>
        <w:t>」之告訴人為彭君，他未曾擔任桃</w:t>
      </w:r>
      <w:r w:rsidRPr="00AF0632">
        <w:rPr>
          <w:rFonts w:ascii="標楷體" w:eastAsia="標楷體" w:hAnsi="標楷體" w:hint="eastAsia"/>
          <w:sz w:val="28"/>
          <w:szCs w:val="28"/>
        </w:rPr>
        <w:lastRenderedPageBreak/>
        <w:t>園地政士公會幹部，亦非全聯會之會員代表，</w:t>
      </w:r>
      <w:r w:rsidRPr="00AF0632">
        <w:rPr>
          <w:rFonts w:ascii="標楷體" w:eastAsia="標楷體" w:hAnsi="標楷體" w:hint="eastAsia"/>
          <w:b/>
          <w:bCs/>
          <w:sz w:val="28"/>
          <w:szCs w:val="28"/>
          <w:u w:val="single"/>
        </w:rPr>
        <w:t>根本未參加全聯會有關選舉事宜</w:t>
      </w:r>
      <w:r w:rsidRPr="00AF0632">
        <w:rPr>
          <w:rFonts w:ascii="標楷體" w:eastAsia="標楷體" w:hAnsi="標楷體" w:hint="eastAsia"/>
          <w:sz w:val="28"/>
          <w:szCs w:val="28"/>
        </w:rPr>
        <w:t>，只是陳0旺因</w:t>
      </w:r>
      <w:r w:rsidRPr="00AF0632">
        <w:rPr>
          <w:rFonts w:ascii="標楷體" w:eastAsia="標楷體" w:hAnsi="標楷體" w:hint="eastAsia"/>
          <w:b/>
          <w:bCs/>
          <w:sz w:val="28"/>
          <w:szCs w:val="28"/>
          <w:u w:val="single"/>
        </w:rPr>
        <w:t>肯德基速食業</w:t>
      </w:r>
      <w:r w:rsidRPr="00AF0632">
        <w:rPr>
          <w:rFonts w:ascii="標楷體" w:eastAsia="標楷體" w:hAnsi="標楷體" w:hint="eastAsia"/>
          <w:sz w:val="28"/>
          <w:szCs w:val="28"/>
        </w:rPr>
        <w:t>要開餐廳，因陳0旺</w:t>
      </w:r>
      <w:r w:rsidRPr="00AF0632">
        <w:rPr>
          <w:rFonts w:ascii="標楷體" w:eastAsia="標楷體" w:hAnsi="標楷體" w:hint="eastAsia"/>
          <w:b/>
          <w:bCs/>
          <w:sz w:val="28"/>
          <w:szCs w:val="28"/>
          <w:u w:val="single"/>
        </w:rPr>
        <w:t>圍路問題之訴訟，</w:t>
      </w:r>
      <w:r w:rsidRPr="00AF0632">
        <w:rPr>
          <w:rFonts w:ascii="標楷體" w:eastAsia="標楷體" w:hAnsi="標楷體" w:hint="eastAsia"/>
          <w:sz w:val="28"/>
          <w:szCs w:val="28"/>
        </w:rPr>
        <w:t>最後放棄開餐廳，臺灣桃園地方法院檢察署偵查起訴數條罪名，最後因</w:t>
      </w:r>
      <w:bookmarkStart w:id="5" w:name="_Hlk187890316"/>
      <w:r w:rsidRPr="00AF0632">
        <w:rPr>
          <w:rFonts w:ascii="標楷體" w:eastAsia="標楷體" w:hAnsi="標楷體" w:hint="eastAsia"/>
          <w:b/>
          <w:bCs/>
          <w:sz w:val="28"/>
          <w:szCs w:val="28"/>
          <w:u w:val="single"/>
        </w:rPr>
        <w:t>圍路問題</w:t>
      </w:r>
      <w:bookmarkEnd w:id="5"/>
      <w:r w:rsidRPr="00AF0632">
        <w:rPr>
          <w:rFonts w:ascii="標楷體" w:eastAsia="標楷體" w:hAnsi="標楷體" w:hint="eastAsia"/>
          <w:b/>
          <w:bCs/>
          <w:sz w:val="28"/>
          <w:szCs w:val="28"/>
          <w:u w:val="single"/>
        </w:rPr>
        <w:t>被高院判刑3個月</w:t>
      </w:r>
      <w:r w:rsidRPr="00AF0632">
        <w:rPr>
          <w:rFonts w:ascii="標楷體" w:eastAsia="標楷體" w:hAnsi="標楷體" w:hint="eastAsia"/>
          <w:sz w:val="28"/>
          <w:szCs w:val="28"/>
        </w:rPr>
        <w:t>(臺灣高等法院刑事判決105年度上訴字第119號-最後無罪-)之同一被告彭君(無罪)，為</w:t>
      </w:r>
      <w:r w:rsidRPr="00AF0632">
        <w:rPr>
          <w:rFonts w:ascii="標楷體" w:eastAsia="標楷體" w:hAnsi="標楷體" w:hint="eastAsia"/>
          <w:b/>
          <w:bCs/>
          <w:sz w:val="28"/>
          <w:szCs w:val="28"/>
          <w:u w:val="single"/>
        </w:rPr>
        <w:t>出具委任狀予律師之委任人，似為「人頭」而有偽造文書人之</w:t>
      </w:r>
      <w:r w:rsidRPr="00AF0632">
        <w:rPr>
          <w:rFonts w:ascii="標楷體" w:eastAsia="標楷體" w:hAnsi="標楷體" w:hint="eastAsia"/>
          <w:b/>
          <w:bCs/>
          <w:sz w:val="28"/>
          <w:szCs w:val="28"/>
        </w:rPr>
        <w:t>嫌</w:t>
      </w:r>
      <w:r w:rsidRPr="00AF0632">
        <w:rPr>
          <w:rFonts w:ascii="標楷體" w:eastAsia="標楷體" w:hAnsi="標楷體" w:hint="eastAsia"/>
          <w:sz w:val="28"/>
          <w:szCs w:val="28"/>
        </w:rPr>
        <w:t>，</w:t>
      </w:r>
      <w:r w:rsidRPr="00AF0632">
        <w:rPr>
          <w:rFonts w:ascii="標楷體" w:eastAsia="標楷體" w:hAnsi="標楷體" w:hint="eastAsia"/>
          <w:b/>
          <w:bCs/>
          <w:sz w:val="28"/>
          <w:szCs w:val="28"/>
          <w:u w:val="single"/>
        </w:rPr>
        <w:t>已向台北地檢署告發中</w:t>
      </w:r>
      <w:r w:rsidRPr="00AF0632">
        <w:rPr>
          <w:rFonts w:ascii="標楷體" w:eastAsia="標楷體" w:hAnsi="標楷體" w:hint="eastAsia"/>
          <w:sz w:val="28"/>
          <w:szCs w:val="28"/>
        </w:rPr>
        <w:t>)。</w:t>
      </w:r>
    </w:p>
    <w:p w14:paraId="4F527B6C" w14:textId="77777777" w:rsidR="00283DD9" w:rsidRPr="00AF0632" w:rsidRDefault="00283DD9" w:rsidP="00283DD9">
      <w:pPr>
        <w:pStyle w:val="2"/>
        <w:rPr>
          <w:rFonts w:ascii="標楷體" w:eastAsia="標楷體" w:hAnsi="標楷體"/>
          <w:b/>
          <w:bCs/>
          <w:color w:val="0070C0"/>
          <w:sz w:val="36"/>
          <w:szCs w:val="36"/>
        </w:rPr>
      </w:pPr>
      <w:bookmarkStart w:id="6" w:name="_Toc189058711"/>
      <w:r w:rsidRPr="00AF0632">
        <w:rPr>
          <w:rFonts w:ascii="標楷體" w:eastAsia="標楷體" w:hAnsi="標楷體" w:hint="eastAsia"/>
          <w:b/>
          <w:bCs/>
          <w:color w:val="0070C0"/>
          <w:sz w:val="36"/>
          <w:szCs w:val="36"/>
        </w:rPr>
        <w:t>三、第2度大和解失敗之理由，非常令人遺憾</w:t>
      </w:r>
      <w:bookmarkEnd w:id="6"/>
    </w:p>
    <w:p w14:paraId="2A55AB0A" w14:textId="77777777" w:rsidR="00283DD9" w:rsidRPr="00AF0632" w:rsidRDefault="00283DD9" w:rsidP="00283DD9">
      <w:pPr>
        <w:spacing w:line="480" w:lineRule="exact"/>
        <w:ind w:leftChars="500" w:left="1200" w:firstLineChars="200" w:firstLine="560"/>
        <w:rPr>
          <w:rFonts w:ascii="標楷體" w:eastAsia="標楷體" w:hAnsi="標楷體"/>
          <w:b/>
          <w:bCs/>
          <w:sz w:val="28"/>
          <w:szCs w:val="28"/>
          <w:u w:val="single"/>
        </w:rPr>
      </w:pPr>
      <w:r w:rsidRPr="00AF0632">
        <w:rPr>
          <w:rFonts w:ascii="標楷體" w:eastAsia="標楷體" w:hAnsi="標楷體" w:hint="eastAsia"/>
          <w:sz w:val="28"/>
          <w:szCs w:val="28"/>
        </w:rPr>
        <w:t>法官雖非常努力要</w:t>
      </w:r>
      <w:r w:rsidRPr="00AF0632">
        <w:rPr>
          <w:rFonts w:ascii="標楷體" w:eastAsia="標楷體" w:hAnsi="標楷體" w:hint="eastAsia"/>
          <w:b/>
          <w:bCs/>
          <w:sz w:val="28"/>
          <w:szCs w:val="28"/>
          <w:u w:val="single"/>
        </w:rPr>
        <w:t>促成和解</w:t>
      </w:r>
      <w:r w:rsidRPr="00AF0632">
        <w:rPr>
          <w:rFonts w:ascii="標楷體" w:eastAsia="標楷體" w:hAnsi="標楷體" w:hint="eastAsia"/>
          <w:sz w:val="28"/>
          <w:szCs w:val="28"/>
        </w:rPr>
        <w:t>，</w:t>
      </w:r>
      <w:r w:rsidRPr="00AF0632">
        <w:rPr>
          <w:rFonts w:ascii="標楷體" w:eastAsia="標楷體" w:hAnsi="標楷體" w:hint="eastAsia"/>
          <w:b/>
          <w:bCs/>
          <w:sz w:val="28"/>
          <w:szCs w:val="28"/>
          <w:u w:val="single"/>
        </w:rPr>
        <w:t>並說在明天刑事未判決前，亦可以和解</w:t>
      </w:r>
      <w:r w:rsidRPr="00AF0632">
        <w:rPr>
          <w:rFonts w:ascii="標楷體" w:eastAsia="標楷體" w:hAnsi="標楷體" w:hint="eastAsia"/>
          <w:sz w:val="28"/>
          <w:szCs w:val="28"/>
        </w:rPr>
        <w:t>，但他仍不願意，且很有信心說，明天的刑事就知道結果，我說你確定我明天刑事會敗訴，</w:t>
      </w:r>
      <w:r w:rsidRPr="00AF0632">
        <w:rPr>
          <w:rFonts w:ascii="標楷體" w:eastAsia="標楷體" w:hAnsi="標楷體" w:hint="eastAsia"/>
          <w:b/>
          <w:bCs/>
          <w:sz w:val="28"/>
          <w:szCs w:val="28"/>
          <w:u w:val="single"/>
        </w:rPr>
        <w:t>他說那等明天就知道審判結果，堅持不願和解</w:t>
      </w:r>
      <w:r w:rsidRPr="00AF0632">
        <w:rPr>
          <w:rFonts w:ascii="標楷體" w:eastAsia="標楷體" w:hAnsi="標楷體" w:hint="eastAsia"/>
          <w:sz w:val="28"/>
          <w:szCs w:val="28"/>
        </w:rPr>
        <w:t>，從口氣中相當篤定，最後法官只好說，</w:t>
      </w:r>
      <w:r w:rsidRPr="00AF0632">
        <w:rPr>
          <w:rFonts w:ascii="標楷體" w:eastAsia="標楷體" w:hAnsi="標楷體" w:hint="eastAsia"/>
          <w:b/>
          <w:bCs/>
          <w:sz w:val="28"/>
          <w:szCs w:val="28"/>
          <w:u w:val="single"/>
        </w:rPr>
        <w:t>等刑事判決後雙方再好好考慮是否和解</w:t>
      </w:r>
      <w:r w:rsidRPr="00AF0632">
        <w:rPr>
          <w:rFonts w:ascii="標楷體" w:eastAsia="標楷體" w:hAnsi="標楷體" w:hint="eastAsia"/>
          <w:sz w:val="28"/>
          <w:szCs w:val="28"/>
        </w:rPr>
        <w:t>，法官此種努力，促成和解，雖未成功但她的審判態度，</w:t>
      </w:r>
      <w:r w:rsidRPr="00AF0632">
        <w:rPr>
          <w:rFonts w:ascii="標楷體" w:eastAsia="標楷體" w:hAnsi="標楷體" w:hint="eastAsia"/>
          <w:b/>
          <w:bCs/>
          <w:sz w:val="28"/>
          <w:szCs w:val="28"/>
          <w:u w:val="single"/>
        </w:rPr>
        <w:t>令我相當敬佩</w:t>
      </w:r>
      <w:r w:rsidRPr="00AF0632">
        <w:rPr>
          <w:rFonts w:ascii="標楷體" w:eastAsia="標楷體" w:hAnsi="標楷體" w:hint="eastAsia"/>
          <w:sz w:val="28"/>
          <w:szCs w:val="28"/>
        </w:rPr>
        <w:t>，</w:t>
      </w:r>
      <w:r w:rsidRPr="00AF0632">
        <w:rPr>
          <w:rFonts w:ascii="標楷體" w:eastAsia="標楷體" w:hAnsi="標楷體" w:hint="eastAsia"/>
          <w:b/>
          <w:bCs/>
          <w:sz w:val="28"/>
          <w:szCs w:val="28"/>
          <w:u w:val="single"/>
        </w:rPr>
        <w:t>而大和解失敗，非常令人遺憾，明日如真的改判有罪，以後不可能有再和解，只能勇敢應戰。</w:t>
      </w:r>
    </w:p>
    <w:p w14:paraId="5C1B0B31" w14:textId="77777777" w:rsidR="00283DD9" w:rsidRPr="00283DD9" w:rsidRDefault="00283DD9" w:rsidP="00283DD9">
      <w:pPr>
        <w:rPr>
          <w:rFonts w:ascii="標楷體" w:eastAsia="標楷體" w:hAnsi="標楷體"/>
          <w:b/>
          <w:bCs/>
          <w:sz w:val="40"/>
          <w:szCs w:val="40"/>
        </w:rPr>
      </w:pPr>
    </w:p>
    <w:p w14:paraId="716EAEF8" w14:textId="77777777" w:rsidR="00283DD9" w:rsidRDefault="00283DD9" w:rsidP="00283DD9">
      <w:pPr>
        <w:rPr>
          <w:rFonts w:ascii="標楷體" w:eastAsia="標楷體" w:hAnsi="標楷體" w:hint="eastAsia"/>
          <w:b/>
          <w:bCs/>
          <w:sz w:val="40"/>
          <w:szCs w:val="40"/>
        </w:rPr>
      </w:pPr>
    </w:p>
    <w:p w14:paraId="05997CAA" w14:textId="77777777" w:rsidR="00283DD9" w:rsidRDefault="00283DD9" w:rsidP="00283DD9">
      <w:pPr>
        <w:rPr>
          <w:rFonts w:ascii="標楷體" w:eastAsia="標楷體" w:hAnsi="標楷體"/>
          <w:b/>
          <w:bCs/>
          <w:sz w:val="40"/>
          <w:szCs w:val="40"/>
        </w:rPr>
      </w:pPr>
    </w:p>
    <w:p w14:paraId="56F4A1BF" w14:textId="77777777" w:rsidR="00A9509A" w:rsidRDefault="00A9509A" w:rsidP="00283DD9">
      <w:pPr>
        <w:rPr>
          <w:rFonts w:ascii="標楷體" w:eastAsia="標楷體" w:hAnsi="標楷體"/>
          <w:b/>
          <w:bCs/>
          <w:sz w:val="40"/>
          <w:szCs w:val="40"/>
        </w:rPr>
      </w:pPr>
    </w:p>
    <w:p w14:paraId="202BAAD5" w14:textId="77777777" w:rsidR="00A9509A" w:rsidRDefault="00A9509A" w:rsidP="00283DD9">
      <w:pPr>
        <w:rPr>
          <w:rFonts w:ascii="標楷體" w:eastAsia="標楷體" w:hAnsi="標楷體"/>
          <w:b/>
          <w:bCs/>
          <w:sz w:val="40"/>
          <w:szCs w:val="40"/>
        </w:rPr>
      </w:pPr>
    </w:p>
    <w:p w14:paraId="4C72D61C" w14:textId="77777777" w:rsidR="00A9509A" w:rsidRDefault="00A9509A" w:rsidP="00283DD9">
      <w:pPr>
        <w:rPr>
          <w:rFonts w:ascii="標楷體" w:eastAsia="標楷體" w:hAnsi="標楷體" w:hint="eastAsia"/>
          <w:b/>
          <w:bCs/>
          <w:sz w:val="40"/>
          <w:szCs w:val="40"/>
        </w:rPr>
      </w:pPr>
    </w:p>
    <w:p w14:paraId="160BB3B9" w14:textId="3563ED1A" w:rsidR="008A4260" w:rsidRPr="00C22A47" w:rsidRDefault="00283DD9" w:rsidP="00283DD9">
      <w:pPr>
        <w:pStyle w:val="1"/>
        <w:ind w:left="801" w:hangingChars="200" w:hanging="801"/>
        <w:rPr>
          <w:rFonts w:ascii="標楷體" w:eastAsia="標楷體" w:hAnsi="標楷體" w:hint="eastAsia"/>
          <w:b/>
          <w:bCs/>
          <w:sz w:val="40"/>
          <w:szCs w:val="40"/>
        </w:rPr>
      </w:pPr>
      <w:bookmarkStart w:id="7" w:name="_Toc189058712"/>
      <w:r>
        <w:rPr>
          <w:rFonts w:ascii="標楷體" w:eastAsia="標楷體" w:hAnsi="標楷體" w:hint="eastAsia"/>
          <w:b/>
          <w:bCs/>
          <w:sz w:val="40"/>
          <w:szCs w:val="40"/>
        </w:rPr>
        <w:t>貳</w:t>
      </w:r>
      <w:r w:rsidR="008A4260" w:rsidRPr="00C22A47">
        <w:rPr>
          <w:rFonts w:ascii="標楷體" w:eastAsia="標楷體" w:hAnsi="標楷體" w:hint="eastAsia"/>
          <w:b/>
          <w:bCs/>
          <w:sz w:val="40"/>
          <w:szCs w:val="40"/>
        </w:rPr>
        <w:t>、</w:t>
      </w:r>
      <w:r w:rsidR="008812BD">
        <w:rPr>
          <w:rFonts w:ascii="標楷體" w:eastAsia="標楷體" w:hAnsi="標楷體" w:hint="eastAsia"/>
          <w:b/>
          <w:bCs/>
          <w:sz w:val="40"/>
          <w:szCs w:val="40"/>
        </w:rPr>
        <w:t>114-01-07-</w:t>
      </w:r>
      <w:r w:rsidR="008A4260" w:rsidRPr="00C22A47">
        <w:rPr>
          <w:rFonts w:ascii="標楷體" w:eastAsia="標楷體" w:hAnsi="標楷體" w:hint="eastAsia"/>
          <w:b/>
          <w:bCs/>
          <w:sz w:val="40"/>
          <w:szCs w:val="40"/>
        </w:rPr>
        <w:t>被改判6</w:t>
      </w:r>
      <w:r w:rsidR="005F3291">
        <w:rPr>
          <w:rFonts w:ascii="標楷體" w:eastAsia="標楷體" w:hAnsi="標楷體" w:hint="eastAsia"/>
          <w:b/>
          <w:bCs/>
          <w:sz w:val="40"/>
          <w:szCs w:val="40"/>
        </w:rPr>
        <w:t>個</w:t>
      </w:r>
      <w:r w:rsidR="008A4260" w:rsidRPr="00C22A47">
        <w:rPr>
          <w:rFonts w:ascii="標楷體" w:eastAsia="標楷體" w:hAnsi="標楷體" w:hint="eastAsia"/>
          <w:b/>
          <w:bCs/>
          <w:sz w:val="40"/>
          <w:szCs w:val="40"/>
        </w:rPr>
        <w:t>月，請不吝給許連景一聲「加油」</w:t>
      </w:r>
      <w:bookmarkEnd w:id="7"/>
    </w:p>
    <w:p w14:paraId="59FA7841" w14:textId="723D4606" w:rsidR="008A4260" w:rsidRPr="005F3291" w:rsidRDefault="008A4260" w:rsidP="008A4260">
      <w:pPr>
        <w:spacing w:line="520" w:lineRule="exact"/>
        <w:ind w:leftChars="200" w:left="480" w:firstLineChars="100" w:firstLine="320"/>
        <w:rPr>
          <w:rFonts w:ascii="標楷體" w:eastAsia="標楷體" w:hAnsi="標楷體" w:hint="eastAsia"/>
          <w:sz w:val="32"/>
          <w:szCs w:val="32"/>
        </w:rPr>
      </w:pPr>
      <w:r w:rsidRPr="005F3291">
        <w:rPr>
          <w:rFonts w:ascii="標楷體" w:eastAsia="標楷體" w:hAnsi="標楷體" w:hint="eastAsia"/>
          <w:sz w:val="32"/>
          <w:szCs w:val="32"/>
        </w:rPr>
        <w:t>111-11-23-刑事</w:t>
      </w:r>
      <w:r w:rsidRPr="005F3291">
        <w:rPr>
          <w:rFonts w:ascii="標楷體" w:eastAsia="標楷體" w:hAnsi="標楷體" w:hint="eastAsia"/>
          <w:b/>
          <w:bCs/>
          <w:sz w:val="32"/>
          <w:szCs w:val="32"/>
          <w:u w:val="single"/>
        </w:rPr>
        <w:t>林其玄法官</w:t>
      </w:r>
      <w:r w:rsidRPr="005F3291">
        <w:rPr>
          <w:rFonts w:ascii="標楷體" w:eastAsia="標楷體" w:hAnsi="標楷體" w:hint="eastAsia"/>
          <w:sz w:val="32"/>
          <w:szCs w:val="32"/>
        </w:rPr>
        <w:t>好不易促成和解，本人非常高興特在，出庭時走向理事長及楊律師表達歉意，並勉勵理事好好帶領公會，不到20天陳文旺又以本人在卓越地政士互助網有8篇未刪而興訟請求80萬元，接著以此筆錄查封本人市價2000萬元以之事務所、接著又超額查封銀行，使本人靠借款週轉過日子，查封及假扣押於1年多才被撤銷確定，又以公會決議提案懲戒會員許連景，被市府駁回又再訴願，民事1審其敗訴，2審其已撤銷對80萬元之請求，</w:t>
      </w:r>
      <w:r w:rsidRPr="005F3291">
        <w:rPr>
          <w:rFonts w:ascii="標楷體" w:eastAsia="標楷體" w:hAnsi="標楷體" w:hint="eastAsia"/>
          <w:b/>
          <w:bCs/>
          <w:sz w:val="32"/>
          <w:szCs w:val="32"/>
          <w:u w:val="single"/>
        </w:rPr>
        <w:t>證明其長期之好訟取財，乃違反筆錄為本案纏訟之肇因</w:t>
      </w:r>
      <w:r w:rsidRPr="005F3291">
        <w:rPr>
          <w:rFonts w:ascii="標楷體" w:eastAsia="標楷體" w:hAnsi="標楷體" w:hint="eastAsia"/>
          <w:sz w:val="32"/>
          <w:szCs w:val="32"/>
        </w:rPr>
        <w:t>，又告刑事，同一案件一審自訴駁回，一審再議卻改判6個月，而最大爭議點乃是其在104年間，會前2天下午</w:t>
      </w:r>
      <w:r w:rsidR="005F3291">
        <w:rPr>
          <w:rFonts w:ascii="標楷體" w:eastAsia="標楷體" w:hAnsi="標楷體" w:hint="eastAsia"/>
          <w:sz w:val="32"/>
          <w:szCs w:val="32"/>
        </w:rPr>
        <w:t>陳</w:t>
      </w:r>
      <w:r w:rsidRPr="005F3291">
        <w:rPr>
          <w:rFonts w:ascii="標楷體" w:eastAsia="標楷體" w:hAnsi="標楷體" w:hint="eastAsia"/>
          <w:sz w:val="32"/>
          <w:szCs w:val="32"/>
        </w:rPr>
        <w:t>00檢舉人到公會檢舉，陳文旺即以主席身分召開選舉委員會以邱00前理事長團隊文宣，有人偽迼文書而停會，接著於晚上以理事長身分召開臨時理事會決議，停開已訂好800多會員與會之餐廳，孟00對於選舉文宣(所謂偽造文書部分)加註字及檢舉書，作證說：「這是我的筆跡，我也不知為什麼要向公會提出申訴，我也不記得了」，邱00前理長作證說他現在才看到此選舉文宣有偽造文書情事(筆錄似未紀錄)，即法官並未查明此「選舉文宣」之來</w:t>
      </w:r>
      <w:r w:rsidRPr="005F3291">
        <w:rPr>
          <w:rFonts w:ascii="標楷體" w:eastAsia="標楷體" w:hAnsi="標楷體" w:hint="eastAsia"/>
          <w:sz w:val="32"/>
          <w:szCs w:val="32"/>
        </w:rPr>
        <w:lastRenderedPageBreak/>
        <w:t>源為何？偽造文書之真象為何，而卻是陳文旺作為停開大會之理由，又未論理及經經法則，完全未詢問會前一天要停開800多人之大會</w:t>
      </w:r>
      <w:r w:rsidR="005F3291">
        <w:rPr>
          <w:rFonts w:ascii="標楷體" w:eastAsia="標楷體" w:hAnsi="標楷體" w:hint="eastAsia"/>
          <w:sz w:val="32"/>
          <w:szCs w:val="32"/>
        </w:rPr>
        <w:t>，有許多</w:t>
      </w:r>
      <w:r w:rsidRPr="005F3291">
        <w:rPr>
          <w:rFonts w:ascii="標楷體" w:eastAsia="標楷體" w:hAnsi="標楷體" w:hint="eastAsia"/>
          <w:sz w:val="32"/>
          <w:szCs w:val="32"/>
        </w:rPr>
        <w:t>非常重大事項</w:t>
      </w:r>
      <w:r w:rsidR="005F3291">
        <w:rPr>
          <w:rFonts w:ascii="標楷體" w:eastAsia="標楷體" w:hAnsi="標楷體" w:hint="eastAsia"/>
          <w:sz w:val="32"/>
          <w:szCs w:val="32"/>
        </w:rPr>
        <w:t>必須處理</w:t>
      </w:r>
      <w:r w:rsidRPr="005F3291">
        <w:rPr>
          <w:rFonts w:ascii="標楷體" w:eastAsia="標楷體" w:hAnsi="標楷體" w:hint="eastAsia"/>
          <w:sz w:val="32"/>
          <w:szCs w:val="32"/>
        </w:rPr>
        <w:t>(會議紀錄隻字未提)，例如</w:t>
      </w:r>
      <w:r w:rsidR="005F3291">
        <w:rPr>
          <w:rFonts w:ascii="標楷體" w:eastAsia="標楷體" w:hAnsi="標楷體" w:hint="eastAsia"/>
          <w:sz w:val="32"/>
          <w:szCs w:val="32"/>
        </w:rPr>
        <w:t>：</w:t>
      </w:r>
      <w:r w:rsidRPr="005F3291">
        <w:rPr>
          <w:rFonts w:ascii="標楷體" w:eastAsia="標楷體" w:hAnsi="標楷體" w:hint="eastAsia"/>
          <w:sz w:val="32"/>
          <w:szCs w:val="32"/>
        </w:rPr>
        <w:t>如何補償餐新陶芳餐之損失、如何通知會員、主管機關、友會、民意代表</w:t>
      </w:r>
      <w:r w:rsidR="005F3291">
        <w:rPr>
          <w:rFonts w:ascii="標楷體" w:eastAsia="標楷體" w:hAnsi="標楷體" w:hint="eastAsia"/>
          <w:sz w:val="32"/>
          <w:szCs w:val="32"/>
        </w:rPr>
        <w:t>不要來開會</w:t>
      </w:r>
      <w:r w:rsidRPr="005F3291">
        <w:rPr>
          <w:rFonts w:ascii="標楷體" w:eastAsia="標楷體" w:hAnsi="標楷體" w:hint="eastAsia"/>
          <w:sz w:val="32"/>
          <w:szCs w:val="32"/>
        </w:rPr>
        <w:t>及要不要重新登選舉等等實質問題，卻在問證人證明其程序合法（本被告從未否定其程序合法</w:t>
      </w:r>
      <w:r w:rsidRPr="005F3291">
        <w:rPr>
          <w:rFonts w:ascii="標楷體" w:eastAsia="標楷體" w:hAnsi="標楷體"/>
          <w:sz w:val="32"/>
          <w:szCs w:val="32"/>
        </w:rPr>
        <w:t>）</w:t>
      </w:r>
      <w:r w:rsidRPr="005F3291">
        <w:rPr>
          <w:rFonts w:ascii="標楷體" w:eastAsia="標楷體" w:hAnsi="標楷體" w:hint="eastAsia"/>
          <w:sz w:val="32"/>
          <w:szCs w:val="32"/>
        </w:rPr>
        <w:t>，為改判有罪</w:t>
      </w:r>
      <w:r w:rsidR="005F3291">
        <w:rPr>
          <w:rFonts w:ascii="標楷體" w:eastAsia="標楷體" w:hAnsi="標楷體" w:hint="eastAsia"/>
          <w:sz w:val="32"/>
          <w:szCs w:val="32"/>
        </w:rPr>
        <w:t>之重要理由之一，判決書</w:t>
      </w:r>
      <w:r w:rsidRPr="005F3291">
        <w:rPr>
          <w:rFonts w:ascii="標楷體" w:eastAsia="標楷體" w:hAnsi="標楷體" w:hint="eastAsia"/>
          <w:sz w:val="32"/>
          <w:szCs w:val="32"/>
        </w:rPr>
        <w:t>謂：</w:t>
      </w:r>
    </w:p>
    <w:p w14:paraId="5BBBEE29" w14:textId="187FCF78" w:rsidR="008A4260" w:rsidRDefault="008A4260" w:rsidP="005F3291">
      <w:pPr>
        <w:spacing w:line="520" w:lineRule="exact"/>
        <w:ind w:leftChars="200" w:left="480" w:firstLineChars="100" w:firstLine="320"/>
        <w:rPr>
          <w:rFonts w:ascii="標楷體" w:eastAsia="標楷體" w:hAnsi="標楷體"/>
          <w:b/>
          <w:bCs/>
          <w:sz w:val="32"/>
          <w:szCs w:val="32"/>
        </w:rPr>
      </w:pPr>
      <w:r w:rsidRPr="005F3291">
        <w:rPr>
          <w:rFonts w:ascii="標楷體" w:eastAsia="標楷體" w:hAnsi="標楷體" w:hint="eastAsia"/>
          <w:sz w:val="32"/>
          <w:szCs w:val="32"/>
        </w:rPr>
        <w:t>「</w:t>
      </w:r>
      <w:r w:rsidRPr="00A61DF8">
        <w:rPr>
          <w:rFonts w:ascii="標楷體" w:eastAsia="標楷體" w:hAnsi="標楷體" w:hint="eastAsia"/>
          <w:sz w:val="32"/>
          <w:szCs w:val="32"/>
          <w:u w:val="single"/>
        </w:rPr>
        <w:t>1</w:t>
      </w:r>
      <w:r w:rsidRPr="00A61DF8">
        <w:rPr>
          <w:rFonts w:ascii="標楷體" w:eastAsia="標楷體" w:hAnsi="標楷體" w:hint="eastAsia"/>
          <w:b/>
          <w:bCs/>
          <w:sz w:val="32"/>
          <w:szCs w:val="32"/>
          <w:u w:val="single"/>
        </w:rPr>
        <w:t>04年前一天停開800多人之會員大會之理由是陳君智慧型大騙局</w:t>
      </w:r>
      <w:r w:rsidRPr="005F3291">
        <w:rPr>
          <w:rFonts w:ascii="標楷體" w:eastAsia="標楷體" w:hAnsi="標楷體" w:hint="eastAsia"/>
          <w:sz w:val="32"/>
          <w:szCs w:val="32"/>
        </w:rPr>
        <w:t>」等言論，是否與事實相符，本應有所查證，被告竟未加以查證，基於即使誹謗自訴人亦在所不惜，而任意指摘上開內容，不斷誹謗自訴人係因自身欲重組團隊，才擅自停開會員等不實言論，顯與事實不符，自應構成誹謗罪。」，</w:t>
      </w:r>
      <w:r w:rsidR="00D90586" w:rsidRPr="00A61DF8">
        <w:rPr>
          <w:rFonts w:ascii="標楷體" w:eastAsia="標楷體" w:hAnsi="標楷體" w:hint="eastAsia"/>
          <w:b/>
          <w:bCs/>
          <w:sz w:val="32"/>
          <w:szCs w:val="32"/>
        </w:rPr>
        <w:t>為此</w:t>
      </w:r>
      <w:r w:rsidRPr="00A61DF8">
        <w:rPr>
          <w:rFonts w:ascii="標楷體" w:eastAsia="標楷體" w:hAnsi="標楷體" w:hint="eastAsia"/>
          <w:b/>
          <w:bCs/>
          <w:sz w:val="32"/>
          <w:szCs w:val="32"/>
        </w:rPr>
        <w:t>請大</w:t>
      </w:r>
      <w:r w:rsidRPr="005F3291">
        <w:rPr>
          <w:rFonts w:ascii="標楷體" w:eastAsia="標楷體" w:hAnsi="標楷體" w:hint="eastAsia"/>
          <w:b/>
          <w:bCs/>
          <w:sz w:val="32"/>
          <w:szCs w:val="32"/>
        </w:rPr>
        <w:t>家就此問題，在上訴中能協助許連景，</w:t>
      </w:r>
      <w:r w:rsidR="005F3291" w:rsidRPr="005F3291">
        <w:rPr>
          <w:rFonts w:ascii="標楷體" w:eastAsia="標楷體" w:hAnsi="標楷體" w:hint="eastAsia"/>
          <w:b/>
          <w:bCs/>
          <w:sz w:val="32"/>
          <w:szCs w:val="32"/>
        </w:rPr>
        <w:t>尤其是律師界朋友</w:t>
      </w:r>
      <w:r w:rsidR="005F3291">
        <w:rPr>
          <w:rFonts w:ascii="標楷體" w:eastAsia="標楷體" w:hAnsi="標楷體" w:hint="eastAsia"/>
          <w:b/>
          <w:bCs/>
          <w:sz w:val="32"/>
          <w:szCs w:val="32"/>
        </w:rPr>
        <w:t>，</w:t>
      </w:r>
      <w:r w:rsidRPr="005F3291">
        <w:rPr>
          <w:rFonts w:ascii="標楷體" w:eastAsia="標楷體" w:hAnsi="標楷體" w:hint="eastAsia"/>
          <w:b/>
          <w:bCs/>
          <w:sz w:val="32"/>
          <w:szCs w:val="32"/>
        </w:rPr>
        <w:t>查明真象是</w:t>
      </w:r>
      <w:r w:rsidR="005F3291">
        <w:rPr>
          <w:rFonts w:ascii="標楷體" w:eastAsia="標楷體" w:hAnsi="標楷體" w:hint="eastAsia"/>
          <w:b/>
          <w:bCs/>
          <w:sz w:val="32"/>
          <w:szCs w:val="32"/>
        </w:rPr>
        <w:t>所</w:t>
      </w:r>
      <w:r w:rsidRPr="005F3291">
        <w:rPr>
          <w:rFonts w:ascii="標楷體" w:eastAsia="標楷體" w:hAnsi="標楷體" w:hint="eastAsia"/>
          <w:b/>
          <w:bCs/>
          <w:sz w:val="32"/>
          <w:szCs w:val="32"/>
        </w:rPr>
        <w:t>至盼</w:t>
      </w:r>
      <w:r w:rsidR="005F3291">
        <w:rPr>
          <w:rFonts w:ascii="標楷體" w:eastAsia="標楷體" w:hAnsi="標楷體" w:hint="eastAsia"/>
          <w:b/>
          <w:bCs/>
          <w:sz w:val="32"/>
          <w:szCs w:val="32"/>
        </w:rPr>
        <w:t>。</w:t>
      </w:r>
    </w:p>
    <w:p w14:paraId="156E8194"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4E9DA5DF"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3D135E20"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1C3C3CAB"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6896EFE3"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70C19C8B"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154C7D35" w14:textId="77777777" w:rsidR="00A61DF8" w:rsidRDefault="00A61DF8" w:rsidP="005F3291">
      <w:pPr>
        <w:spacing w:line="520" w:lineRule="exact"/>
        <w:ind w:leftChars="200" w:left="480" w:firstLineChars="100" w:firstLine="320"/>
        <w:rPr>
          <w:rFonts w:ascii="標楷體" w:eastAsia="標楷體" w:hAnsi="標楷體"/>
          <w:b/>
          <w:bCs/>
          <w:sz w:val="32"/>
          <w:szCs w:val="32"/>
        </w:rPr>
      </w:pPr>
    </w:p>
    <w:p w14:paraId="533915F0" w14:textId="77777777" w:rsidR="00A61DF8" w:rsidRDefault="00A61DF8" w:rsidP="005F3291">
      <w:pPr>
        <w:spacing w:line="520" w:lineRule="exact"/>
        <w:ind w:leftChars="200" w:left="480" w:firstLineChars="100" w:firstLine="280"/>
        <w:rPr>
          <w:rFonts w:ascii="標楷體" w:eastAsia="標楷體" w:hAnsi="標楷體" w:hint="eastAsia"/>
          <w:b/>
          <w:bCs/>
          <w:sz w:val="28"/>
          <w:szCs w:val="28"/>
        </w:rPr>
      </w:pPr>
    </w:p>
    <w:p w14:paraId="53AC8ECF" w14:textId="62E39B56" w:rsidR="008A4260" w:rsidRDefault="00283DD9" w:rsidP="003063FB">
      <w:pPr>
        <w:pStyle w:val="1"/>
        <w:ind w:left="801" w:hangingChars="200" w:hanging="801"/>
        <w:rPr>
          <w:rFonts w:ascii="標楷體" w:eastAsia="標楷體" w:hAnsi="標楷體"/>
          <w:b/>
          <w:bCs/>
          <w:color w:val="0070C0"/>
          <w:sz w:val="40"/>
          <w:szCs w:val="40"/>
        </w:rPr>
      </w:pPr>
      <w:bookmarkStart w:id="8" w:name="_Toc189058713"/>
      <w:r>
        <w:rPr>
          <w:rFonts w:ascii="標楷體" w:eastAsia="標楷體" w:hAnsi="標楷體" w:hint="eastAsia"/>
          <w:b/>
          <w:bCs/>
          <w:color w:val="0070C0"/>
          <w:sz w:val="40"/>
          <w:szCs w:val="40"/>
        </w:rPr>
        <w:t>參</w:t>
      </w:r>
      <w:r w:rsidRPr="003A28FA">
        <w:rPr>
          <w:rFonts w:ascii="標楷體" w:eastAsia="標楷體" w:hAnsi="標楷體" w:hint="eastAsia"/>
          <w:b/>
          <w:bCs/>
          <w:color w:val="0070C0"/>
          <w:sz w:val="40"/>
          <w:szCs w:val="40"/>
        </w:rPr>
        <w:t>、</w:t>
      </w:r>
      <w:r w:rsidR="003063FB">
        <w:rPr>
          <w:rFonts w:ascii="標楷體" w:eastAsia="標楷體" w:hAnsi="標楷體" w:hint="eastAsia"/>
          <w:b/>
          <w:bCs/>
          <w:color w:val="0070C0"/>
          <w:sz w:val="40"/>
          <w:szCs w:val="40"/>
        </w:rPr>
        <w:t>114-01-21-</w:t>
      </w:r>
      <w:r>
        <w:rPr>
          <w:rFonts w:ascii="標楷體" w:eastAsia="標楷體" w:hAnsi="標楷體" w:hint="eastAsia"/>
          <w:b/>
          <w:bCs/>
          <w:color w:val="0070C0"/>
          <w:sz w:val="40"/>
          <w:szCs w:val="40"/>
        </w:rPr>
        <w:t>上訴最大爭點-</w:t>
      </w:r>
      <w:r w:rsidRPr="003A28FA">
        <w:rPr>
          <w:rFonts w:ascii="標楷體" w:eastAsia="標楷體" w:hAnsi="標楷體" w:hint="eastAsia"/>
          <w:b/>
          <w:bCs/>
          <w:color w:val="0070C0"/>
          <w:sz w:val="40"/>
          <w:szCs w:val="40"/>
        </w:rPr>
        <w:t>會前一天停開800多人大會</w:t>
      </w:r>
      <w:r>
        <w:rPr>
          <w:rFonts w:ascii="標楷體" w:eastAsia="標楷體" w:hAnsi="標楷體" w:hint="eastAsia"/>
          <w:b/>
          <w:bCs/>
          <w:color w:val="0070C0"/>
          <w:sz w:val="40"/>
          <w:szCs w:val="40"/>
        </w:rPr>
        <w:t>是否為合法停會或是智慧型大騙局</w:t>
      </w:r>
      <w:bookmarkEnd w:id="8"/>
    </w:p>
    <w:p w14:paraId="1DEF74F7" w14:textId="77777777" w:rsidR="008A4260" w:rsidRDefault="008A4260" w:rsidP="008A4260">
      <w:r>
        <w:rPr>
          <w:rFonts w:hint="eastAsia"/>
          <w:noProof/>
        </w:rPr>
        <w:drawing>
          <wp:anchor distT="0" distB="0" distL="114300" distR="114300" simplePos="0" relativeHeight="251661312" behindDoc="1" locked="0" layoutInCell="1" allowOverlap="1" wp14:anchorId="116AA77F" wp14:editId="43A85D65">
            <wp:simplePos x="0" y="0"/>
            <wp:positionH relativeFrom="column">
              <wp:posOffset>472440</wp:posOffset>
            </wp:positionH>
            <wp:positionV relativeFrom="paragraph">
              <wp:posOffset>234790</wp:posOffset>
            </wp:positionV>
            <wp:extent cx="5232400" cy="5872480"/>
            <wp:effectExtent l="0" t="0" r="6350" b="0"/>
            <wp:wrapNone/>
            <wp:docPr id="801599923" name="圖片 1" descr="一張含有 文字, 功能表, 文件, 紙張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8782" name="圖片 1" descr="一張含有 文字, 功能表, 文件, 紙張 的圖片&#10;&#10;自動產生的描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00" cy="5872480"/>
                    </a:xfrm>
                    <a:prstGeom prst="rect">
                      <a:avLst/>
                    </a:prstGeom>
                    <a:noFill/>
                    <a:ln>
                      <a:noFill/>
                    </a:ln>
                  </pic:spPr>
                </pic:pic>
              </a:graphicData>
            </a:graphic>
            <wp14:sizeRelH relativeFrom="margin">
              <wp14:pctWidth>0</wp14:pctWidth>
            </wp14:sizeRelH>
          </wp:anchor>
        </w:drawing>
      </w:r>
    </w:p>
    <w:p w14:paraId="0666F270" w14:textId="77777777" w:rsidR="008A4260" w:rsidRDefault="008A4260" w:rsidP="008A4260"/>
    <w:p w14:paraId="366F69D6" w14:textId="77777777" w:rsidR="008A4260" w:rsidRDefault="008A4260" w:rsidP="008A4260">
      <w:pPr>
        <w:rPr>
          <w:rFonts w:ascii="標楷體" w:eastAsia="標楷體" w:hAnsi="標楷體"/>
          <w:b/>
          <w:bCs/>
          <w:color w:val="0070C0"/>
          <w:sz w:val="40"/>
          <w:szCs w:val="40"/>
        </w:rPr>
      </w:pPr>
    </w:p>
    <w:p w14:paraId="6B3C0497" w14:textId="77777777" w:rsidR="008A4260" w:rsidRDefault="008A4260" w:rsidP="008A4260">
      <w:pPr>
        <w:rPr>
          <w:rFonts w:ascii="標楷體" w:eastAsia="標楷體" w:hAnsi="標楷體"/>
          <w:b/>
          <w:bCs/>
          <w:color w:val="0070C0"/>
          <w:sz w:val="40"/>
          <w:szCs w:val="40"/>
        </w:rPr>
      </w:pPr>
    </w:p>
    <w:p w14:paraId="78890A7D" w14:textId="77777777" w:rsidR="008A4260" w:rsidRDefault="008A4260" w:rsidP="008A4260">
      <w:pPr>
        <w:rPr>
          <w:rFonts w:ascii="標楷體" w:eastAsia="標楷體" w:hAnsi="標楷體"/>
          <w:b/>
          <w:bCs/>
          <w:color w:val="0070C0"/>
          <w:sz w:val="40"/>
          <w:szCs w:val="40"/>
        </w:rPr>
      </w:pPr>
    </w:p>
    <w:p w14:paraId="3C646482" w14:textId="77777777" w:rsidR="008A4260" w:rsidRDefault="008A4260" w:rsidP="008A4260">
      <w:pPr>
        <w:rPr>
          <w:rFonts w:ascii="標楷體" w:eastAsia="標楷體" w:hAnsi="標楷體"/>
          <w:b/>
          <w:bCs/>
          <w:color w:val="0070C0"/>
          <w:sz w:val="40"/>
          <w:szCs w:val="40"/>
        </w:rPr>
      </w:pPr>
    </w:p>
    <w:p w14:paraId="727095E2" w14:textId="77777777" w:rsidR="008A4260" w:rsidRDefault="008A4260" w:rsidP="008A4260">
      <w:pPr>
        <w:rPr>
          <w:rFonts w:ascii="標楷體" w:eastAsia="標楷體" w:hAnsi="標楷體"/>
          <w:b/>
          <w:bCs/>
          <w:color w:val="0070C0"/>
          <w:sz w:val="40"/>
          <w:szCs w:val="40"/>
        </w:rPr>
      </w:pPr>
    </w:p>
    <w:p w14:paraId="6432E3F4" w14:textId="77777777" w:rsidR="008A4260" w:rsidRDefault="008A4260" w:rsidP="008A4260">
      <w:pPr>
        <w:rPr>
          <w:rFonts w:ascii="標楷體" w:eastAsia="標楷體" w:hAnsi="標楷體"/>
          <w:b/>
          <w:bCs/>
          <w:color w:val="0070C0"/>
          <w:sz w:val="40"/>
          <w:szCs w:val="40"/>
        </w:rPr>
      </w:pPr>
    </w:p>
    <w:p w14:paraId="0F5FF45D" w14:textId="77777777" w:rsidR="008A4260" w:rsidRDefault="008A4260" w:rsidP="008A4260">
      <w:pPr>
        <w:rPr>
          <w:rFonts w:ascii="標楷體" w:eastAsia="標楷體" w:hAnsi="標楷體"/>
          <w:b/>
          <w:bCs/>
          <w:color w:val="0070C0"/>
          <w:sz w:val="40"/>
          <w:szCs w:val="40"/>
        </w:rPr>
      </w:pPr>
    </w:p>
    <w:p w14:paraId="6F2E5CC3" w14:textId="77777777" w:rsidR="008A4260" w:rsidRDefault="008A4260" w:rsidP="008A4260">
      <w:pPr>
        <w:rPr>
          <w:rFonts w:ascii="標楷體" w:eastAsia="標楷體" w:hAnsi="標楷體"/>
          <w:b/>
          <w:bCs/>
          <w:color w:val="0070C0"/>
          <w:sz w:val="40"/>
          <w:szCs w:val="40"/>
        </w:rPr>
      </w:pPr>
    </w:p>
    <w:p w14:paraId="60A9A1E5" w14:textId="77777777" w:rsidR="008A4260" w:rsidRDefault="008A4260" w:rsidP="008A4260">
      <w:pPr>
        <w:rPr>
          <w:rFonts w:ascii="標楷體" w:eastAsia="標楷體" w:hAnsi="標楷體"/>
          <w:b/>
          <w:bCs/>
          <w:color w:val="0070C0"/>
          <w:sz w:val="40"/>
          <w:szCs w:val="40"/>
        </w:rPr>
      </w:pPr>
    </w:p>
    <w:p w14:paraId="66B4AE2C" w14:textId="77777777" w:rsidR="008A4260" w:rsidRDefault="008A4260" w:rsidP="008A4260">
      <w:pPr>
        <w:rPr>
          <w:rFonts w:ascii="標楷體" w:eastAsia="標楷體" w:hAnsi="標楷體"/>
          <w:b/>
          <w:bCs/>
          <w:color w:val="0070C0"/>
          <w:sz w:val="40"/>
          <w:szCs w:val="40"/>
        </w:rPr>
      </w:pPr>
    </w:p>
    <w:p w14:paraId="3C8AC1F9" w14:textId="77777777" w:rsidR="008A4260" w:rsidRDefault="008A4260" w:rsidP="008A4260">
      <w:pPr>
        <w:rPr>
          <w:rFonts w:ascii="標楷體" w:eastAsia="標楷體" w:hAnsi="標楷體"/>
          <w:b/>
          <w:bCs/>
          <w:color w:val="0070C0"/>
          <w:sz w:val="40"/>
          <w:szCs w:val="40"/>
        </w:rPr>
      </w:pPr>
    </w:p>
    <w:p w14:paraId="32404E31" w14:textId="77777777" w:rsidR="008A4260" w:rsidRDefault="008A4260" w:rsidP="008A4260">
      <w:pPr>
        <w:rPr>
          <w:rFonts w:ascii="標楷體" w:eastAsia="標楷體" w:hAnsi="標楷體"/>
          <w:b/>
          <w:bCs/>
          <w:color w:val="0070C0"/>
          <w:sz w:val="40"/>
          <w:szCs w:val="40"/>
        </w:rPr>
      </w:pPr>
      <w:r>
        <w:rPr>
          <w:noProof/>
        </w:rPr>
        <w:drawing>
          <wp:anchor distT="0" distB="0" distL="114300" distR="114300" simplePos="0" relativeHeight="251662336" behindDoc="1" locked="0" layoutInCell="1" allowOverlap="1" wp14:anchorId="2D13D69E" wp14:editId="6D1D2697">
            <wp:simplePos x="0" y="0"/>
            <wp:positionH relativeFrom="column">
              <wp:posOffset>248920</wp:posOffset>
            </wp:positionH>
            <wp:positionV relativeFrom="paragraph">
              <wp:posOffset>329901</wp:posOffset>
            </wp:positionV>
            <wp:extent cx="4704080" cy="6278880"/>
            <wp:effectExtent l="0" t="0" r="1270" b="7620"/>
            <wp:wrapNone/>
            <wp:docPr id="1518214409" name="圖片 4" descr="一張含有 文字, 功能表, 圖書, 文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60234" name="圖片 4" descr="一張含有 文字, 功能表, 圖書, 文件 的圖片&#10;&#10;自動產生的描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4080" cy="6278880"/>
                    </a:xfrm>
                    <a:prstGeom prst="rect">
                      <a:avLst/>
                    </a:prstGeom>
                    <a:noFill/>
                    <a:ln>
                      <a:noFill/>
                    </a:ln>
                  </pic:spPr>
                </pic:pic>
              </a:graphicData>
            </a:graphic>
          </wp:anchor>
        </w:drawing>
      </w:r>
    </w:p>
    <w:p w14:paraId="68047462" w14:textId="77777777" w:rsidR="008A4260" w:rsidRDefault="008A4260" w:rsidP="008A4260">
      <w:pPr>
        <w:rPr>
          <w:rFonts w:ascii="標楷體" w:eastAsia="標楷體" w:hAnsi="標楷體"/>
          <w:b/>
          <w:bCs/>
          <w:color w:val="0070C0"/>
          <w:sz w:val="40"/>
          <w:szCs w:val="40"/>
        </w:rPr>
      </w:pPr>
    </w:p>
    <w:p w14:paraId="0DF1B17D" w14:textId="77777777" w:rsidR="008A4260" w:rsidRDefault="008A4260" w:rsidP="008A4260">
      <w:pPr>
        <w:rPr>
          <w:rFonts w:ascii="標楷體" w:eastAsia="標楷體" w:hAnsi="標楷體"/>
          <w:b/>
          <w:bCs/>
          <w:color w:val="0070C0"/>
          <w:sz w:val="40"/>
          <w:szCs w:val="40"/>
        </w:rPr>
      </w:pPr>
    </w:p>
    <w:p w14:paraId="0C32D2BE" w14:textId="77777777" w:rsidR="008A4260" w:rsidRDefault="008A4260" w:rsidP="008A4260">
      <w:pPr>
        <w:rPr>
          <w:rFonts w:ascii="標楷體" w:eastAsia="標楷體" w:hAnsi="標楷體" w:hint="eastAsia"/>
          <w:b/>
          <w:bCs/>
          <w:color w:val="0070C0"/>
          <w:sz w:val="40"/>
          <w:szCs w:val="40"/>
        </w:rPr>
      </w:pPr>
    </w:p>
    <w:p w14:paraId="14CB7DB2" w14:textId="77777777" w:rsidR="008A4260" w:rsidRDefault="008A4260" w:rsidP="008A4260"/>
    <w:p w14:paraId="5DA1D1C1" w14:textId="77777777" w:rsidR="008A4260" w:rsidRDefault="008A4260" w:rsidP="008A4260"/>
    <w:p w14:paraId="23F8CCE1" w14:textId="77777777" w:rsidR="008A4260" w:rsidRDefault="008A4260" w:rsidP="008A4260"/>
    <w:p w14:paraId="1AD89F91" w14:textId="77777777" w:rsidR="008A4260" w:rsidRDefault="008A4260" w:rsidP="008A4260"/>
    <w:p w14:paraId="036E50A0" w14:textId="77777777" w:rsidR="008A4260" w:rsidRDefault="008A4260" w:rsidP="008A4260"/>
    <w:p w14:paraId="3A17C086" w14:textId="77777777" w:rsidR="008A4260" w:rsidRDefault="008A4260" w:rsidP="008A4260"/>
    <w:p w14:paraId="3C41A993" w14:textId="77777777" w:rsidR="008A4260" w:rsidRDefault="008A4260" w:rsidP="008A4260"/>
    <w:p w14:paraId="3E133E86" w14:textId="77777777" w:rsidR="008A4260" w:rsidRDefault="008A4260" w:rsidP="008A4260"/>
    <w:p w14:paraId="03527785" w14:textId="77777777" w:rsidR="008A4260" w:rsidRDefault="008A4260" w:rsidP="008A4260"/>
    <w:p w14:paraId="0DBFDED2" w14:textId="77777777" w:rsidR="008A4260" w:rsidRDefault="008A4260" w:rsidP="008A4260"/>
    <w:p w14:paraId="14D3C5EE" w14:textId="77777777" w:rsidR="008A4260" w:rsidRDefault="008A4260" w:rsidP="008A4260"/>
    <w:p w14:paraId="1B5D0950" w14:textId="77777777" w:rsidR="008A4260" w:rsidRDefault="008A4260" w:rsidP="008A4260"/>
    <w:p w14:paraId="5B3B1156" w14:textId="77777777" w:rsidR="008A4260" w:rsidRDefault="008A4260" w:rsidP="008A4260"/>
    <w:p w14:paraId="0414F0D4" w14:textId="77777777" w:rsidR="008A4260" w:rsidRDefault="008A4260" w:rsidP="008A4260"/>
    <w:p w14:paraId="3267ADAA" w14:textId="77777777" w:rsidR="008A4260" w:rsidRDefault="008A4260" w:rsidP="008A4260"/>
    <w:p w14:paraId="4E7E1285" w14:textId="77777777" w:rsidR="008A4260" w:rsidRDefault="008A4260" w:rsidP="008A4260"/>
    <w:p w14:paraId="63D99C06" w14:textId="77777777" w:rsidR="008A4260" w:rsidRPr="00D2452F" w:rsidRDefault="008A4260" w:rsidP="008A4260">
      <w:pPr>
        <w:spacing w:line="420" w:lineRule="exact"/>
        <w:rPr>
          <w:rFonts w:ascii="標楷體" w:eastAsia="標楷體" w:hAnsi="標楷體"/>
          <w:sz w:val="28"/>
          <w:szCs w:val="28"/>
        </w:rPr>
      </w:pPr>
      <w:r w:rsidRPr="00D2452F">
        <w:rPr>
          <w:rFonts w:ascii="標楷體" w:eastAsia="標楷體" w:hAnsi="標楷體" w:hint="eastAsia"/>
          <w:sz w:val="28"/>
          <w:szCs w:val="28"/>
        </w:rPr>
        <w:lastRenderedPageBreak/>
        <w:t>註：</w:t>
      </w:r>
    </w:p>
    <w:p w14:paraId="2E438233" w14:textId="77777777" w:rsidR="008A4260" w:rsidRPr="00D60D05" w:rsidRDefault="008A4260" w:rsidP="008A4260">
      <w:pPr>
        <w:spacing w:line="340" w:lineRule="exact"/>
        <w:ind w:left="480" w:hangingChars="200" w:hanging="480"/>
        <w:rPr>
          <w:rFonts w:ascii="標楷體" w:eastAsia="標楷體" w:hAnsi="標楷體"/>
        </w:rPr>
      </w:pPr>
      <w:r w:rsidRPr="00D60D05">
        <w:rPr>
          <w:rFonts w:ascii="標楷體" w:eastAsia="標楷體" w:hAnsi="標楷體" w:hint="eastAsia"/>
        </w:rPr>
        <w:t>一、陳文旺理事長以此邱00前理事長團隊之選舉文宣</w:t>
      </w:r>
      <w:r>
        <w:rPr>
          <w:rFonts w:ascii="標楷體" w:eastAsia="標楷體" w:hAnsi="標楷體" w:hint="eastAsia"/>
        </w:rPr>
        <w:t>，</w:t>
      </w:r>
      <w:r w:rsidRPr="00D60D05">
        <w:rPr>
          <w:rFonts w:ascii="標楷體" w:eastAsia="標楷體" w:hAnsi="標楷體" w:hint="eastAsia"/>
        </w:rPr>
        <w:t>有10號孟00證人之名單而有偽迼文書為由會前一天</w:t>
      </w:r>
      <w:r>
        <w:rPr>
          <w:rFonts w:ascii="標楷體" w:eastAsia="標楷體" w:hAnsi="標楷體" w:hint="eastAsia"/>
        </w:rPr>
        <w:t>通知</w:t>
      </w:r>
      <w:r w:rsidRPr="00D60D05">
        <w:rPr>
          <w:rFonts w:ascii="標楷體" w:eastAsia="標楷體" w:hAnsi="標楷體" w:hint="eastAsia"/>
        </w:rPr>
        <w:t>停開800</w:t>
      </w:r>
      <w:r>
        <w:rPr>
          <w:rFonts w:ascii="標楷體" w:eastAsia="標楷體" w:hAnsi="標楷體" w:hint="eastAsia"/>
        </w:rPr>
        <w:t>多</w:t>
      </w:r>
      <w:r w:rsidRPr="00D60D05">
        <w:rPr>
          <w:rFonts w:ascii="標楷體" w:eastAsia="標楷體" w:hAnsi="標楷體" w:hint="eastAsia"/>
        </w:rPr>
        <w:t>人之大會。</w:t>
      </w:r>
    </w:p>
    <w:p w14:paraId="6EE6A735" w14:textId="77777777" w:rsidR="008A4260" w:rsidRPr="00D60D05" w:rsidRDefault="008A4260" w:rsidP="008A4260">
      <w:pPr>
        <w:spacing w:line="340" w:lineRule="exact"/>
        <w:ind w:left="480" w:hangingChars="200" w:hanging="480"/>
        <w:rPr>
          <w:rFonts w:ascii="標楷體" w:eastAsia="標楷體" w:hAnsi="標楷體" w:hint="eastAsia"/>
        </w:rPr>
      </w:pPr>
      <w:r w:rsidRPr="00D60D05">
        <w:rPr>
          <w:rFonts w:ascii="標楷體" w:eastAsia="標楷體" w:hAnsi="標楷體" w:hint="eastAsia"/>
        </w:rPr>
        <w:t>二、</w:t>
      </w:r>
      <w:r>
        <w:rPr>
          <w:rFonts w:ascii="標楷體" w:eastAsia="標楷體" w:hAnsi="標楷體" w:hint="eastAsia"/>
        </w:rPr>
        <w:t>被告問：「</w:t>
      </w:r>
      <w:r w:rsidRPr="00A63841">
        <w:rPr>
          <w:rFonts w:ascii="標楷體" w:eastAsia="標楷體" w:hAnsi="標楷體" w:hint="eastAsia"/>
          <w:color w:val="00B050"/>
        </w:rPr>
        <w:t>妳說這份名單是妳提供給公會的？</w:t>
      </w:r>
      <w:r>
        <w:rPr>
          <w:rFonts w:ascii="標楷體" w:eastAsia="標楷體" w:hAnsi="標楷體" w:hint="eastAsia"/>
        </w:rPr>
        <w:t>」，證人孟00答：「</w:t>
      </w:r>
      <w:r w:rsidRPr="00A63841">
        <w:rPr>
          <w:rFonts w:ascii="標楷體" w:eastAsia="標楷體" w:hAnsi="標楷體" w:hint="eastAsia"/>
          <w:color w:val="FF0000"/>
        </w:rPr>
        <w:t>不</w:t>
      </w:r>
      <w:r w:rsidRPr="00A63841">
        <w:rPr>
          <w:rFonts w:ascii="標楷體" w:eastAsia="標楷體" w:hAnsi="標楷體" w:hint="eastAsia"/>
          <w:b/>
          <w:bCs/>
          <w:color w:val="FF0000"/>
          <w:u w:val="single"/>
        </w:rPr>
        <w:t>是我提供的，我不知道這份名單的來源，我註記完之後是交給公會的秘書收</w:t>
      </w:r>
      <w:r>
        <w:rPr>
          <w:rFonts w:ascii="標楷體" w:eastAsia="標楷體" w:hAnsi="標楷體" w:hint="eastAsia"/>
          <w:b/>
          <w:bCs/>
          <w:color w:val="FF0000"/>
          <w:u w:val="single"/>
        </w:rPr>
        <w:t>走</w:t>
      </w:r>
      <w:r w:rsidRPr="00A63841">
        <w:rPr>
          <w:rFonts w:ascii="標楷體" w:eastAsia="標楷體" w:hAnsi="標楷體" w:hint="eastAsia"/>
          <w:b/>
          <w:bCs/>
          <w:color w:val="FF0000"/>
          <w:u w:val="single"/>
        </w:rPr>
        <w:t>的</w:t>
      </w:r>
      <w:r>
        <w:rPr>
          <w:rFonts w:ascii="標楷體" w:eastAsia="標楷體" w:hAnsi="標楷體" w:hint="eastAsia"/>
        </w:rPr>
        <w:t>」(卷證226頁)」，此選舉名單來源不明，卻是停開大會之依據，法官何能認定停開大會為合法？</w:t>
      </w:r>
    </w:p>
    <w:p w14:paraId="21A97D70" w14:textId="77777777" w:rsidR="008A4260" w:rsidRPr="00D60D05" w:rsidRDefault="008A4260" w:rsidP="008A4260">
      <w:pPr>
        <w:spacing w:line="340" w:lineRule="exact"/>
        <w:ind w:left="480" w:hangingChars="200" w:hanging="480"/>
        <w:rPr>
          <w:rFonts w:ascii="標楷體" w:eastAsia="標楷體" w:hAnsi="標楷體" w:hint="eastAsia"/>
        </w:rPr>
      </w:pPr>
      <w:r w:rsidRPr="00D60D05">
        <w:rPr>
          <w:rFonts w:ascii="標楷體" w:eastAsia="標楷體" w:hAnsi="標楷體" w:hint="eastAsia"/>
        </w:rPr>
        <w:t>三、審判長問：</w:t>
      </w:r>
      <w:r>
        <w:rPr>
          <w:rFonts w:ascii="標楷體" w:eastAsia="標楷體" w:hAnsi="標楷體" w:hint="eastAsia"/>
        </w:rPr>
        <w:t>「</w:t>
      </w:r>
      <w:r w:rsidRPr="008655F1">
        <w:rPr>
          <w:rFonts w:ascii="標楷體" w:eastAsia="標楷體" w:hAnsi="標楷體" w:hint="eastAsia"/>
          <w:b/>
          <w:bCs/>
          <w:color w:val="FF0000"/>
          <w:u w:val="single"/>
        </w:rPr>
        <w:t>這張打字的文件記載，第11屆理事長選舉邱0勇團隊參選其中妳在表格的第10號，妳是否為邱0勇團隊參選人</w:t>
      </w:r>
      <w:r w:rsidRPr="007F40C3">
        <w:rPr>
          <w:rFonts w:ascii="標楷體" w:eastAsia="標楷體" w:hAnsi="標楷體" w:hint="eastAsia"/>
          <w:color w:val="FF0000"/>
        </w:rPr>
        <w:t>？</w:t>
      </w:r>
      <w:r>
        <w:rPr>
          <w:rFonts w:ascii="標楷體" w:eastAsia="標楷體" w:hAnsi="標楷體" w:hint="eastAsia"/>
        </w:rPr>
        <w:t>」</w:t>
      </w:r>
      <w:r w:rsidRPr="00D60D05">
        <w:rPr>
          <w:rFonts w:ascii="標楷體" w:eastAsia="標楷體" w:hAnsi="標楷體" w:hint="eastAsia"/>
        </w:rPr>
        <w:t>證人孟00答：</w:t>
      </w:r>
      <w:r w:rsidRPr="00D1152D">
        <w:rPr>
          <w:rFonts w:ascii="標楷體" w:eastAsia="標楷體" w:hAnsi="標楷體" w:hint="eastAsia"/>
          <w:color w:val="FF0000"/>
          <w:u w:val="single"/>
        </w:rPr>
        <w:t>「對」</w:t>
      </w:r>
      <w:r w:rsidRPr="00D60D05">
        <w:rPr>
          <w:rFonts w:ascii="標楷體" w:eastAsia="標楷體" w:hAnsi="標楷體" w:hint="eastAsia"/>
        </w:rPr>
        <w:t>，</w:t>
      </w:r>
      <w:r>
        <w:rPr>
          <w:rFonts w:ascii="標楷體" w:eastAsia="標楷體" w:hAnsi="標楷體" w:hint="eastAsia"/>
        </w:rPr>
        <w:t>審判長問：「</w:t>
      </w:r>
      <w:r w:rsidRPr="00D1152D">
        <w:rPr>
          <w:rFonts w:ascii="標楷體" w:eastAsia="標楷體" w:hAnsi="標楷體" w:hint="eastAsia"/>
          <w:color w:val="00B050"/>
        </w:rPr>
        <w:t>所以妳認為</w:t>
      </w:r>
      <w:r>
        <w:rPr>
          <w:rFonts w:ascii="標楷體" w:eastAsia="標楷體" w:hAnsi="標楷體" w:hint="eastAsia"/>
          <w:color w:val="00B050"/>
        </w:rPr>
        <w:t>妳</w:t>
      </w:r>
      <w:r w:rsidRPr="00D1152D">
        <w:rPr>
          <w:rFonts w:ascii="標楷體" w:eastAsia="標楷體" w:hAnsi="標楷體" w:hint="eastAsia"/>
          <w:color w:val="00B050"/>
        </w:rPr>
        <w:t>係邱0勇的團隊是</w:t>
      </w:r>
      <w:r>
        <w:rPr>
          <w:rFonts w:ascii="標楷體" w:eastAsia="標楷體" w:hAnsi="標楷體" w:hint="eastAsia"/>
          <w:color w:val="00B050"/>
        </w:rPr>
        <w:t>否</w:t>
      </w:r>
      <w:r w:rsidRPr="00D1152D">
        <w:rPr>
          <w:rFonts w:ascii="標楷體" w:eastAsia="標楷體" w:hAnsi="標楷體" w:hint="eastAsia"/>
          <w:color w:val="00B050"/>
        </w:rPr>
        <w:t>如此</w:t>
      </w:r>
      <w:r w:rsidRPr="00D60D05">
        <w:rPr>
          <w:rFonts w:ascii="標楷體" w:eastAsia="標楷體" w:hAnsi="標楷體" w:hint="eastAsia"/>
        </w:rPr>
        <w:t>？</w:t>
      </w:r>
      <w:r>
        <w:rPr>
          <w:rFonts w:ascii="標楷體" w:eastAsia="標楷體" w:hAnsi="標楷體" w:hint="eastAsia"/>
        </w:rPr>
        <w:t>」</w:t>
      </w:r>
      <w:r w:rsidRPr="00D60D05">
        <w:rPr>
          <w:rFonts w:ascii="標楷體" w:eastAsia="標楷體" w:hAnsi="標楷體" w:hint="eastAsia"/>
        </w:rPr>
        <w:t>證人孟00答：</w:t>
      </w:r>
      <w:r w:rsidRPr="00267975">
        <w:rPr>
          <w:rFonts w:ascii="標楷體" w:eastAsia="標楷體" w:hAnsi="標楷體" w:hint="eastAsia"/>
          <w:b/>
          <w:bCs/>
          <w:color w:val="FF0000"/>
        </w:rPr>
        <w:t>「對</w:t>
      </w:r>
      <w:r w:rsidRPr="00D60D05">
        <w:rPr>
          <w:rFonts w:ascii="標楷體" w:eastAsia="標楷體" w:hAnsi="標楷體" w:hint="eastAsia"/>
        </w:rPr>
        <w:t>」</w:t>
      </w:r>
      <w:r w:rsidRPr="007F40C3">
        <w:rPr>
          <w:rFonts w:ascii="標楷體" w:eastAsia="標楷體" w:hAnsi="標楷體" w:hint="eastAsia"/>
        </w:rPr>
        <w:t>(卷證2</w:t>
      </w:r>
      <w:r>
        <w:rPr>
          <w:rFonts w:ascii="標楷體" w:eastAsia="標楷體" w:hAnsi="標楷體" w:hint="eastAsia"/>
        </w:rPr>
        <w:t>27</w:t>
      </w:r>
      <w:r w:rsidRPr="007F40C3">
        <w:rPr>
          <w:rFonts w:ascii="標楷體" w:eastAsia="標楷體" w:hAnsi="標楷體" w:hint="eastAsia"/>
        </w:rPr>
        <w:t>)頁</w:t>
      </w:r>
      <w:r w:rsidRPr="00D60D05">
        <w:rPr>
          <w:rFonts w:ascii="標楷體" w:eastAsia="標楷體" w:hAnsi="標楷體" w:hint="eastAsia"/>
        </w:rPr>
        <w:t>。為何說</w:t>
      </w:r>
      <w:r>
        <w:rPr>
          <w:rFonts w:ascii="標楷體" w:eastAsia="標楷體" w:hAnsi="標楷體" w:hint="eastAsia"/>
        </w:rPr>
        <w:t>陳文旺能認定其為</w:t>
      </w:r>
      <w:r w:rsidRPr="00D60D05">
        <w:rPr>
          <w:rFonts w:ascii="標楷體" w:eastAsia="標楷體" w:hAnsi="標楷體" w:hint="eastAsia"/>
        </w:rPr>
        <w:t xml:space="preserve">偽造文書而作為停開大會之理由？ </w:t>
      </w:r>
    </w:p>
    <w:p w14:paraId="7E3DFBCA" w14:textId="77777777" w:rsidR="008A4260" w:rsidRPr="00D60D05" w:rsidRDefault="008A4260" w:rsidP="008A4260">
      <w:pPr>
        <w:spacing w:line="340" w:lineRule="exact"/>
        <w:ind w:left="480" w:hangingChars="200" w:hanging="480"/>
        <w:rPr>
          <w:rFonts w:ascii="標楷體" w:eastAsia="標楷體" w:hAnsi="標楷體" w:hint="eastAsia"/>
        </w:rPr>
      </w:pPr>
      <w:r w:rsidRPr="00D60D05">
        <w:rPr>
          <w:rFonts w:ascii="標楷體" w:eastAsia="標楷體" w:hAnsi="標楷體" w:hint="eastAsia"/>
        </w:rPr>
        <w:t>四、邱00前理事長證言：我今天才看</w:t>
      </w:r>
      <w:r>
        <w:rPr>
          <w:rFonts w:ascii="標楷體" w:eastAsia="標楷體" w:hAnsi="標楷體" w:hint="eastAsia"/>
        </w:rPr>
        <w:t>到</w:t>
      </w:r>
      <w:r w:rsidRPr="00D60D05">
        <w:rPr>
          <w:rFonts w:ascii="標楷體" w:eastAsia="標楷體" w:hAnsi="標楷體" w:hint="eastAsia"/>
        </w:rPr>
        <w:t>此</w:t>
      </w:r>
      <w:r>
        <w:rPr>
          <w:rFonts w:ascii="標楷體" w:eastAsia="標楷體" w:hAnsi="標楷體" w:hint="eastAsia"/>
        </w:rPr>
        <w:t>選舉名單</w:t>
      </w:r>
      <w:r w:rsidRPr="00D60D05">
        <w:rPr>
          <w:rFonts w:ascii="標楷體" w:eastAsia="標楷體" w:hAnsi="標楷體" w:hint="eastAsia"/>
        </w:rPr>
        <w:t>，也不知道偽造文書之事(此部分筆錄似未紀錄)</w:t>
      </w:r>
      <w:r>
        <w:rPr>
          <w:rFonts w:ascii="標楷體" w:eastAsia="標楷體" w:hAnsi="標楷體" w:hint="eastAsia"/>
        </w:rPr>
        <w:t>，證明此選舉名單是否真實性法官未查明？</w:t>
      </w:r>
    </w:p>
    <w:p w14:paraId="2AF166E0" w14:textId="77777777" w:rsidR="008A4260" w:rsidRPr="007645CF" w:rsidRDefault="008A4260" w:rsidP="008A4260">
      <w:pPr>
        <w:rPr>
          <w:rFonts w:ascii="標楷體" w:eastAsia="標楷體" w:hAnsi="標楷體" w:hint="eastAsia"/>
        </w:rPr>
      </w:pPr>
      <w:r>
        <w:rPr>
          <w:rFonts w:ascii="標楷體" w:eastAsia="標楷體" w:hAnsi="標楷體" w:hint="eastAsia"/>
        </w:rPr>
        <w:t>五</w:t>
      </w:r>
      <w:r w:rsidRPr="007645CF">
        <w:rPr>
          <w:rFonts w:ascii="標楷體" w:eastAsia="標楷體" w:hAnsi="標楷體" w:hint="eastAsia"/>
        </w:rPr>
        <w:t>、此</w:t>
      </w:r>
      <w:r>
        <w:rPr>
          <w:rFonts w:ascii="標楷體" w:eastAsia="標楷體" w:hAnsi="標楷體" w:hint="eastAsia"/>
        </w:rPr>
        <w:t>名單</w:t>
      </w:r>
      <w:r w:rsidRPr="007645CF">
        <w:rPr>
          <w:rFonts w:ascii="標楷體" w:eastAsia="標楷體" w:hAnsi="標楷體" w:hint="eastAsia"/>
        </w:rPr>
        <w:t>為停會之理由，法官真象未查明卻改判有罪相信一般人即會不</w:t>
      </w:r>
      <w:r>
        <w:rPr>
          <w:rFonts w:ascii="標楷體" w:eastAsia="標楷體" w:hAnsi="標楷體" w:hint="eastAsia"/>
        </w:rPr>
        <w:t>心</w:t>
      </w:r>
      <w:r w:rsidRPr="007645CF">
        <w:rPr>
          <w:rFonts w:ascii="標楷體" w:eastAsia="標楷體" w:hAnsi="標楷體" w:hint="eastAsia"/>
        </w:rPr>
        <w:t>服</w:t>
      </w:r>
    </w:p>
    <w:p w14:paraId="0A0467D6" w14:textId="3653EC29" w:rsidR="008A4260" w:rsidRDefault="00A61DF8" w:rsidP="008A4260">
      <w:r>
        <w:rPr>
          <w:rFonts w:hint="eastAsia"/>
          <w:noProof/>
        </w:rPr>
        <w:drawing>
          <wp:anchor distT="0" distB="0" distL="114300" distR="114300" simplePos="0" relativeHeight="251663360" behindDoc="1" locked="0" layoutInCell="1" allowOverlap="1" wp14:anchorId="125E5BBB" wp14:editId="4BA4A677">
            <wp:simplePos x="0" y="0"/>
            <wp:positionH relativeFrom="column">
              <wp:posOffset>286230</wp:posOffset>
            </wp:positionH>
            <wp:positionV relativeFrom="paragraph">
              <wp:posOffset>94007</wp:posOffset>
            </wp:positionV>
            <wp:extent cx="5272629" cy="4364531"/>
            <wp:effectExtent l="0" t="0" r="4445" b="0"/>
            <wp:wrapNone/>
            <wp:docPr id="755337252" name="圖片 3" descr="一張含有 文字, 圖書, 紙張, 筆跡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04537" name="圖片 3" descr="一張含有 文字, 圖書, 紙張, 筆跡 的圖片&#10;&#10;自動產生的描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946" cy="4370588"/>
                    </a:xfrm>
                    <a:prstGeom prst="rect">
                      <a:avLst/>
                    </a:prstGeom>
                    <a:noFill/>
                    <a:ln>
                      <a:noFill/>
                    </a:ln>
                  </pic:spPr>
                </pic:pic>
              </a:graphicData>
            </a:graphic>
            <wp14:sizeRelV relativeFrom="margin">
              <wp14:pctHeight>0</wp14:pctHeight>
            </wp14:sizeRelV>
          </wp:anchor>
        </w:drawing>
      </w:r>
    </w:p>
    <w:p w14:paraId="661022A7" w14:textId="7248E959" w:rsidR="008A4260" w:rsidRDefault="008A4260" w:rsidP="008A4260"/>
    <w:p w14:paraId="140E5D6D" w14:textId="6812DA77" w:rsidR="008A4260" w:rsidRDefault="008A4260" w:rsidP="008A4260"/>
    <w:p w14:paraId="0622E2A3" w14:textId="77777777" w:rsidR="008A4260" w:rsidRDefault="008A4260" w:rsidP="008A4260"/>
    <w:p w14:paraId="035D37FF" w14:textId="77777777" w:rsidR="008A4260" w:rsidRDefault="008A4260" w:rsidP="008A4260"/>
    <w:p w14:paraId="2A39EEA1" w14:textId="77777777" w:rsidR="008A4260" w:rsidRDefault="008A4260" w:rsidP="008A4260"/>
    <w:p w14:paraId="0B846AC9" w14:textId="77777777" w:rsidR="008A4260" w:rsidRDefault="008A4260" w:rsidP="008A4260"/>
    <w:p w14:paraId="720161C1" w14:textId="77777777" w:rsidR="008A4260" w:rsidRDefault="008A4260" w:rsidP="008A4260"/>
    <w:p w14:paraId="3A1026EB" w14:textId="77777777" w:rsidR="008A4260" w:rsidRDefault="008A4260" w:rsidP="008A4260"/>
    <w:p w14:paraId="18B1DE50" w14:textId="77777777" w:rsidR="008A4260" w:rsidRDefault="008A4260" w:rsidP="008A4260"/>
    <w:p w14:paraId="7AAA6DD6" w14:textId="77777777" w:rsidR="008A4260" w:rsidRDefault="008A4260" w:rsidP="008A4260"/>
    <w:p w14:paraId="7744B595" w14:textId="77777777" w:rsidR="008A4260" w:rsidRDefault="008A4260" w:rsidP="008A4260"/>
    <w:p w14:paraId="21F7054C" w14:textId="77777777" w:rsidR="008A4260" w:rsidRDefault="008A4260" w:rsidP="008A4260"/>
    <w:p w14:paraId="1C930B4E" w14:textId="77777777" w:rsidR="008A4260" w:rsidRDefault="008A4260" w:rsidP="008A4260"/>
    <w:p w14:paraId="502568E1" w14:textId="77777777" w:rsidR="008A4260" w:rsidRPr="00F440B8" w:rsidRDefault="008A4260" w:rsidP="008A4260">
      <w:pPr>
        <w:spacing w:line="440" w:lineRule="exact"/>
        <w:rPr>
          <w:rFonts w:ascii="標楷體" w:eastAsia="標楷體" w:hAnsi="標楷體"/>
        </w:rPr>
      </w:pPr>
      <w:r w:rsidRPr="00F440B8">
        <w:rPr>
          <w:rFonts w:ascii="標楷體" w:eastAsia="標楷體" w:hAnsi="標楷體" w:hint="eastAsia"/>
        </w:rPr>
        <w:t>註：</w:t>
      </w:r>
    </w:p>
    <w:p w14:paraId="46356CC2" w14:textId="77777777" w:rsidR="008A4260" w:rsidRPr="00F440B8" w:rsidRDefault="008A4260" w:rsidP="008A4260">
      <w:pPr>
        <w:spacing w:line="360" w:lineRule="exact"/>
        <w:rPr>
          <w:rFonts w:ascii="標楷體" w:eastAsia="標楷體" w:hAnsi="標楷體"/>
        </w:rPr>
      </w:pPr>
      <w:r w:rsidRPr="00F440B8">
        <w:rPr>
          <w:rFonts w:ascii="標楷體" w:eastAsia="標楷體" w:hAnsi="標楷體" w:hint="eastAsia"/>
        </w:rPr>
        <w:t>一、</w:t>
      </w:r>
      <w:r>
        <w:rPr>
          <w:rFonts w:ascii="標楷體" w:eastAsia="標楷體" w:hAnsi="標楷體" w:hint="eastAsia"/>
        </w:rPr>
        <w:t>檢舉書為停選之重要文件，</w:t>
      </w:r>
      <w:r w:rsidRPr="00F440B8">
        <w:rPr>
          <w:rFonts w:ascii="標楷體" w:eastAsia="標楷體" w:hAnsi="標楷體" w:hint="eastAsia"/>
        </w:rPr>
        <w:t>法官並未主動問此來檢舉書之檢舉人為何人</w:t>
      </w:r>
      <w:r>
        <w:rPr>
          <w:rFonts w:ascii="標楷體" w:eastAsia="標楷體" w:hAnsi="標楷體" w:hint="eastAsia"/>
        </w:rPr>
        <w:t>？</w:t>
      </w:r>
    </w:p>
    <w:p w14:paraId="0A9A3355" w14:textId="77777777" w:rsidR="008A4260" w:rsidRPr="00F440B8" w:rsidRDefault="008A4260" w:rsidP="008A4260">
      <w:pPr>
        <w:spacing w:line="360" w:lineRule="exact"/>
        <w:ind w:left="480" w:hangingChars="200" w:hanging="480"/>
        <w:rPr>
          <w:rFonts w:ascii="標楷體" w:eastAsia="標楷體" w:hAnsi="標楷體" w:hint="eastAsia"/>
        </w:rPr>
      </w:pPr>
      <w:r w:rsidRPr="00F440B8">
        <w:rPr>
          <w:rFonts w:ascii="標楷體" w:eastAsia="標楷體" w:hAnsi="標楷體" w:hint="eastAsia"/>
        </w:rPr>
        <w:t>二、</w:t>
      </w:r>
      <w:r>
        <w:rPr>
          <w:rFonts w:ascii="標楷體" w:eastAsia="標楷體" w:hAnsi="標楷體" w:hint="eastAsia"/>
        </w:rPr>
        <w:t>審判長問：「</w:t>
      </w:r>
      <w:r w:rsidRPr="0086003B">
        <w:rPr>
          <w:rFonts w:ascii="標楷體" w:eastAsia="標楷體" w:hAnsi="標楷體" w:hint="eastAsia"/>
          <w:color w:val="00B050"/>
          <w:u w:val="single"/>
        </w:rPr>
        <w:t>關於本案無無其他事項或證據需要調查？</w:t>
      </w:r>
      <w:r>
        <w:rPr>
          <w:rFonts w:ascii="標楷體" w:eastAsia="標楷體" w:hAnsi="標楷體" w:hint="eastAsia"/>
        </w:rPr>
        <w:t>」</w:t>
      </w:r>
      <w:r w:rsidRPr="00F440B8">
        <w:rPr>
          <w:rFonts w:ascii="標楷體" w:eastAsia="標楷體" w:hAnsi="標楷體" w:hint="eastAsia"/>
        </w:rPr>
        <w:t>，被告答：</w:t>
      </w:r>
      <w:r>
        <w:rPr>
          <w:rFonts w:ascii="標楷體" w:eastAsia="標楷體" w:hAnsi="標楷體" w:hint="eastAsia"/>
        </w:rPr>
        <w:t>「</w:t>
      </w:r>
      <w:r w:rsidRPr="0086003B">
        <w:rPr>
          <w:rFonts w:ascii="標楷體" w:eastAsia="標楷體" w:hAnsi="標楷體" w:hint="eastAsia"/>
          <w:color w:val="FF0000"/>
          <w:u w:val="single"/>
        </w:rPr>
        <w:t>希望自訴人可以提出被證50之檢舉書的檢舉人是誰，待證事實為停開大會確實要有檢舉人，以證明這份檢舉書不是偽造的</w:t>
      </w:r>
      <w:r>
        <w:rPr>
          <w:rFonts w:ascii="標楷體" w:eastAsia="標楷體" w:hAnsi="標楷體" w:hint="eastAsia"/>
          <w:color w:val="FF0000"/>
          <w:u w:val="single"/>
        </w:rPr>
        <w:t>」</w:t>
      </w:r>
      <w:r w:rsidRPr="00F440B8">
        <w:rPr>
          <w:rFonts w:ascii="標楷體" w:eastAsia="標楷體" w:hAnsi="標楷體" w:hint="eastAsia"/>
        </w:rPr>
        <w:t>。自訴人稱：「</w:t>
      </w:r>
      <w:r w:rsidRPr="0086003B">
        <w:rPr>
          <w:rFonts w:ascii="標楷體" w:eastAsia="標楷體" w:hAnsi="標楷體" w:hint="eastAsia"/>
          <w:color w:val="FF0000"/>
          <w:u w:val="single"/>
        </w:rPr>
        <w:t>原本在地政士公會，我也拿不出來」</w:t>
      </w:r>
      <w:r w:rsidRPr="00F440B8">
        <w:rPr>
          <w:rFonts w:ascii="標楷體" w:eastAsia="標楷體" w:hAnsi="標楷體" w:hint="eastAsia"/>
        </w:rPr>
        <w:t>。</w:t>
      </w:r>
      <w:r>
        <w:rPr>
          <w:rFonts w:ascii="標楷體" w:eastAsia="標楷體" w:hAnsi="標楷體" w:hint="eastAsia"/>
        </w:rPr>
        <w:t>(卷證231頁)</w:t>
      </w:r>
    </w:p>
    <w:p w14:paraId="58B00A16" w14:textId="77777777" w:rsidR="008A4260" w:rsidRPr="00F440B8" w:rsidRDefault="008A4260" w:rsidP="008A4260">
      <w:pPr>
        <w:spacing w:line="360" w:lineRule="exact"/>
        <w:ind w:left="480" w:hangingChars="200" w:hanging="480"/>
        <w:rPr>
          <w:rFonts w:ascii="標楷體" w:eastAsia="標楷體" w:hAnsi="標楷體"/>
        </w:rPr>
      </w:pPr>
      <w:r w:rsidRPr="00F440B8">
        <w:rPr>
          <w:rFonts w:ascii="標楷體" w:eastAsia="標楷體" w:hAnsi="標楷體" w:hint="eastAsia"/>
        </w:rPr>
        <w:t>三、被告答：「</w:t>
      </w:r>
      <w:r w:rsidRPr="0086003B">
        <w:rPr>
          <w:rFonts w:ascii="標楷體" w:eastAsia="標楷體" w:hAnsi="標楷體" w:hint="eastAsia"/>
          <w:b/>
          <w:bCs/>
          <w:u w:val="single"/>
        </w:rPr>
        <w:t>希望自訴人提出檢舉人之姓名，證明確有此人</w:t>
      </w:r>
      <w:r w:rsidRPr="00F440B8">
        <w:rPr>
          <w:rFonts w:ascii="標楷體" w:eastAsia="標楷體" w:hAnsi="標楷體" w:hint="eastAsia"/>
        </w:rPr>
        <w:t>」。</w:t>
      </w:r>
    </w:p>
    <w:p w14:paraId="747FCF65" w14:textId="77777777" w:rsidR="008A4260" w:rsidRPr="00F440B8" w:rsidRDefault="008A4260" w:rsidP="008A4260">
      <w:pPr>
        <w:spacing w:line="360" w:lineRule="exact"/>
        <w:ind w:leftChars="200" w:left="480"/>
        <w:rPr>
          <w:rFonts w:ascii="標楷體" w:eastAsia="標楷體" w:hAnsi="標楷體" w:hint="eastAsia"/>
        </w:rPr>
      </w:pPr>
      <w:r w:rsidRPr="00F440B8">
        <w:rPr>
          <w:rFonts w:ascii="標楷體" w:eastAsia="標楷體" w:hAnsi="標楷體" w:hint="eastAsia"/>
        </w:rPr>
        <w:t>自訴人答：「</w:t>
      </w:r>
      <w:r w:rsidRPr="0086003B">
        <w:rPr>
          <w:rFonts w:ascii="標楷體" w:eastAsia="標楷體" w:hAnsi="標楷體" w:hint="eastAsia"/>
          <w:color w:val="FF0000"/>
          <w:u w:val="single"/>
        </w:rPr>
        <w:t>我記得好像是陳00，他也是公會會會員，也有參選</w:t>
      </w:r>
      <w:r w:rsidRPr="00F440B8">
        <w:rPr>
          <w:rFonts w:ascii="標楷體" w:eastAsia="標楷體" w:hAnsi="標楷體" w:hint="eastAsia"/>
        </w:rPr>
        <w:t>」，被告</w:t>
      </w:r>
      <w:r>
        <w:rPr>
          <w:rFonts w:ascii="標楷體" w:eastAsia="標楷體" w:hAnsi="標楷體" w:hint="eastAsia"/>
        </w:rPr>
        <w:t>起</w:t>
      </w:r>
      <w:r w:rsidRPr="00F440B8">
        <w:rPr>
          <w:rFonts w:ascii="標楷體" w:eastAsia="標楷體" w:hAnsi="標楷體" w:hint="eastAsia"/>
        </w:rPr>
        <w:t>稱：「</w:t>
      </w:r>
      <w:r w:rsidRPr="0086003B">
        <w:rPr>
          <w:rFonts w:ascii="標楷體" w:eastAsia="標楷體" w:hAnsi="標楷體" w:hint="eastAsia"/>
          <w:b/>
          <w:bCs/>
          <w:color w:val="00B050"/>
        </w:rPr>
        <w:t>希望可以傳陳00到庭作證</w:t>
      </w:r>
      <w:r w:rsidRPr="00F440B8">
        <w:rPr>
          <w:rFonts w:ascii="標楷體" w:eastAsia="標楷體" w:hAnsi="標楷體" w:hint="eastAsia"/>
        </w:rPr>
        <w:t>。」，審判長諭知：「</w:t>
      </w:r>
      <w:r w:rsidRPr="0086003B">
        <w:rPr>
          <w:rFonts w:ascii="標楷體" w:eastAsia="標楷體" w:hAnsi="標楷體" w:hint="eastAsia"/>
          <w:color w:val="FF0000"/>
          <w:u w:val="single"/>
        </w:rPr>
        <w:t>經合議庭評議，認為陳</w:t>
      </w:r>
      <w:r>
        <w:rPr>
          <w:rFonts w:ascii="標楷體" w:eastAsia="標楷體" w:hAnsi="標楷體" w:hint="eastAsia"/>
          <w:color w:val="FF0000"/>
          <w:u w:val="single"/>
        </w:rPr>
        <w:t>00</w:t>
      </w:r>
      <w:r w:rsidRPr="0086003B">
        <w:rPr>
          <w:rFonts w:ascii="標楷體" w:eastAsia="標楷體" w:hAnsi="標楷體" w:hint="eastAsia"/>
          <w:color w:val="FF0000"/>
          <w:u w:val="single"/>
        </w:rPr>
        <w:t>没有傳喚必要</w:t>
      </w:r>
      <w:r w:rsidRPr="00F440B8">
        <w:rPr>
          <w:rFonts w:ascii="標楷體" w:eastAsia="標楷體" w:hAnsi="標楷體" w:hint="eastAsia"/>
        </w:rPr>
        <w:t>」</w:t>
      </w:r>
      <w:r>
        <w:rPr>
          <w:rFonts w:ascii="標楷體" w:eastAsia="標楷體" w:hAnsi="標楷體" w:hint="eastAsia"/>
        </w:rPr>
        <w:t>，</w:t>
      </w:r>
      <w:r w:rsidRPr="0037038E">
        <w:rPr>
          <w:rFonts w:ascii="標楷體" w:eastAsia="標楷體" w:hAnsi="標楷體" w:hint="eastAsia"/>
        </w:rPr>
        <w:t>(卷證23</w:t>
      </w:r>
      <w:r>
        <w:rPr>
          <w:rFonts w:ascii="標楷體" w:eastAsia="標楷體" w:hAnsi="標楷體" w:hint="eastAsia"/>
        </w:rPr>
        <w:t>2</w:t>
      </w:r>
      <w:r w:rsidRPr="0037038E">
        <w:rPr>
          <w:rFonts w:ascii="標楷體" w:eastAsia="標楷體" w:hAnsi="標楷體" w:hint="eastAsia"/>
        </w:rPr>
        <w:t>頁)</w:t>
      </w:r>
      <w:r>
        <w:rPr>
          <w:rFonts w:ascii="標楷體" w:eastAsia="標楷體" w:hAnsi="標楷體" w:hint="eastAsia"/>
        </w:rPr>
        <w:t>檢舉書之檢舉人為競選對手，其檢舉動機及為真實性為何法官未查明，何能證明為合法停會？</w:t>
      </w:r>
    </w:p>
    <w:p w14:paraId="66445AFD" w14:textId="7F9CCF9C" w:rsidR="008A4260" w:rsidRDefault="00A61DF8" w:rsidP="008A4260">
      <w:pPr>
        <w:rPr>
          <w:rFonts w:hint="eastAsia"/>
        </w:rPr>
      </w:pPr>
      <w:r>
        <w:rPr>
          <w:noProof/>
        </w:rPr>
        <w:drawing>
          <wp:anchor distT="0" distB="0" distL="114300" distR="114300" simplePos="0" relativeHeight="251664384" behindDoc="1" locked="0" layoutInCell="1" allowOverlap="1" wp14:anchorId="7E34FABA" wp14:editId="1BFD7639">
            <wp:simplePos x="0" y="0"/>
            <wp:positionH relativeFrom="column">
              <wp:posOffset>170442</wp:posOffset>
            </wp:positionH>
            <wp:positionV relativeFrom="paragraph">
              <wp:posOffset>25309</wp:posOffset>
            </wp:positionV>
            <wp:extent cx="5271555" cy="5087657"/>
            <wp:effectExtent l="0" t="0" r="5715" b="0"/>
            <wp:wrapNone/>
            <wp:docPr id="1028479817" name="圖片 2" descr="一張含有 文字, 紙張, 筆跡, 圖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703976" name="圖片 2" descr="一張含有 文字, 紙張, 筆跡, 圖書 的圖片&#10;&#10;自動產生的描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1555" cy="5087657"/>
                    </a:xfrm>
                    <a:prstGeom prst="rect">
                      <a:avLst/>
                    </a:prstGeom>
                    <a:noFill/>
                    <a:ln>
                      <a:noFill/>
                    </a:ln>
                  </pic:spPr>
                </pic:pic>
              </a:graphicData>
            </a:graphic>
            <wp14:sizeRelV relativeFrom="margin">
              <wp14:pctHeight>0</wp14:pctHeight>
            </wp14:sizeRelV>
          </wp:anchor>
        </w:drawing>
      </w:r>
    </w:p>
    <w:p w14:paraId="67637B24" w14:textId="3E092352" w:rsidR="008A4260" w:rsidRDefault="008A4260" w:rsidP="008A4260"/>
    <w:p w14:paraId="6E780F1C" w14:textId="77777777" w:rsidR="008A4260" w:rsidRDefault="008A4260" w:rsidP="008A4260">
      <w:pPr>
        <w:rPr>
          <w:rFonts w:hint="eastAsia"/>
        </w:rPr>
      </w:pPr>
    </w:p>
    <w:p w14:paraId="0EE888C1" w14:textId="77777777" w:rsidR="008A4260" w:rsidRDefault="008A4260" w:rsidP="008A4260"/>
    <w:p w14:paraId="09D31707" w14:textId="77777777" w:rsidR="008A4260" w:rsidRDefault="008A4260" w:rsidP="008A4260"/>
    <w:p w14:paraId="022722E4" w14:textId="77777777" w:rsidR="008A4260" w:rsidRDefault="008A4260" w:rsidP="008A4260"/>
    <w:p w14:paraId="327232E9" w14:textId="77777777" w:rsidR="008A4260" w:rsidRDefault="008A4260" w:rsidP="008A4260"/>
    <w:p w14:paraId="6217E352" w14:textId="77777777" w:rsidR="008A4260" w:rsidRDefault="008A4260" w:rsidP="008A4260"/>
    <w:p w14:paraId="4978A6FE" w14:textId="77777777" w:rsidR="008A4260" w:rsidRDefault="008A4260" w:rsidP="008A4260">
      <w:pPr>
        <w:rPr>
          <w:rFonts w:ascii="標楷體" w:eastAsia="標楷體" w:hAnsi="標楷體"/>
          <w:b/>
          <w:bCs/>
          <w:color w:val="0070C0"/>
          <w:sz w:val="40"/>
          <w:szCs w:val="40"/>
        </w:rPr>
      </w:pPr>
    </w:p>
    <w:p w14:paraId="34AB2ED3" w14:textId="77777777" w:rsidR="008A4260" w:rsidRDefault="008A4260" w:rsidP="008A4260">
      <w:pPr>
        <w:rPr>
          <w:rFonts w:ascii="標楷體" w:eastAsia="標楷體" w:hAnsi="標楷體"/>
          <w:b/>
          <w:bCs/>
          <w:color w:val="0070C0"/>
          <w:sz w:val="40"/>
          <w:szCs w:val="40"/>
        </w:rPr>
      </w:pPr>
    </w:p>
    <w:p w14:paraId="2630123F" w14:textId="77777777" w:rsidR="008A4260" w:rsidRDefault="008A4260" w:rsidP="008A4260">
      <w:pPr>
        <w:rPr>
          <w:rFonts w:ascii="標楷體" w:eastAsia="標楷體" w:hAnsi="標楷體"/>
          <w:b/>
          <w:bCs/>
          <w:color w:val="0070C0"/>
          <w:sz w:val="40"/>
          <w:szCs w:val="40"/>
        </w:rPr>
      </w:pPr>
    </w:p>
    <w:p w14:paraId="1D38BA34" w14:textId="77777777" w:rsidR="008A4260" w:rsidRDefault="008A4260" w:rsidP="008A4260">
      <w:pPr>
        <w:rPr>
          <w:rFonts w:ascii="標楷體" w:eastAsia="標楷體" w:hAnsi="標楷體" w:hint="eastAsia"/>
          <w:b/>
          <w:bCs/>
          <w:color w:val="0070C0"/>
          <w:sz w:val="40"/>
          <w:szCs w:val="40"/>
        </w:rPr>
      </w:pPr>
    </w:p>
    <w:p w14:paraId="244C2307" w14:textId="77777777" w:rsidR="008A4260" w:rsidRPr="00F440B8" w:rsidRDefault="008A4260" w:rsidP="008A4260">
      <w:pPr>
        <w:rPr>
          <w:rFonts w:ascii="標楷體" w:eastAsia="標楷體" w:hAnsi="標楷體" w:hint="eastAsia"/>
          <w:b/>
          <w:bCs/>
          <w:color w:val="0070C0"/>
        </w:rPr>
      </w:pPr>
      <w:r w:rsidRPr="00F440B8">
        <w:rPr>
          <w:rFonts w:ascii="標楷體" w:eastAsia="標楷體" w:hAnsi="標楷體" w:hint="eastAsia"/>
          <w:b/>
          <w:bCs/>
          <w:color w:val="0070C0"/>
        </w:rPr>
        <w:lastRenderedPageBreak/>
        <w:t>小結：</w:t>
      </w:r>
    </w:p>
    <w:p w14:paraId="17E8779F" w14:textId="77777777" w:rsidR="008A4260" w:rsidRPr="00A61DF8" w:rsidRDefault="008A4260" w:rsidP="008A4260">
      <w:pPr>
        <w:spacing w:line="360" w:lineRule="exact"/>
        <w:rPr>
          <w:rFonts w:ascii="標楷體" w:eastAsia="標楷體" w:hAnsi="標楷體"/>
          <w:b/>
          <w:bCs/>
          <w:sz w:val="28"/>
          <w:szCs w:val="28"/>
        </w:rPr>
      </w:pPr>
      <w:r w:rsidRPr="00A61DF8">
        <w:rPr>
          <w:rFonts w:ascii="標楷體" w:eastAsia="標楷體" w:hAnsi="標楷體" w:hint="eastAsia"/>
          <w:b/>
          <w:bCs/>
          <w:sz w:val="28"/>
          <w:szCs w:val="28"/>
        </w:rPr>
        <w:t xml:space="preserve">一、113-05-05-29-之合議庭法官法官為審判長 </w:t>
      </w:r>
      <w:r w:rsidRPr="00A61DF8">
        <w:rPr>
          <w:rFonts w:ascii="標楷體" w:eastAsia="標楷體" w:hAnsi="標楷體" w:hint="eastAsia"/>
          <w:b/>
          <w:bCs/>
          <w:sz w:val="28"/>
          <w:szCs w:val="28"/>
          <w:u w:val="single"/>
        </w:rPr>
        <w:t>劉為丕、林其玄及施敦仁。</w:t>
      </w:r>
    </w:p>
    <w:p w14:paraId="4C41CB74" w14:textId="77777777" w:rsidR="008A4260" w:rsidRPr="00A61DF8" w:rsidRDefault="008A4260" w:rsidP="008A4260">
      <w:pPr>
        <w:spacing w:line="360" w:lineRule="exact"/>
        <w:ind w:leftChars="200" w:left="480"/>
        <w:rPr>
          <w:rFonts w:ascii="標楷體" w:eastAsia="標楷體" w:hAnsi="標楷體"/>
          <w:b/>
          <w:bCs/>
          <w:sz w:val="28"/>
          <w:szCs w:val="28"/>
        </w:rPr>
      </w:pPr>
      <w:r w:rsidRPr="00A61DF8">
        <w:rPr>
          <w:rFonts w:ascii="標楷體" w:eastAsia="標楷體" w:hAnsi="標楷體" w:hint="eastAsia"/>
          <w:b/>
          <w:bCs/>
          <w:sz w:val="28"/>
          <w:szCs w:val="28"/>
        </w:rPr>
        <w:t>證人有5位，審判長以林其玄有參與調解筆錄之程序，可能有迴避情形，需評議再作決定。被告答：「希望本案的陪席法官不要迴避」。自訴人</w:t>
      </w:r>
    </w:p>
    <w:p w14:paraId="1326FFEE"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二、113-11-05-約5個多月法官為審判長 劉淑玲、李佳勳及施敦仁，才由重組合議庭審理本案。證人有少一位4位，一位重要證人並未出庭。</w:t>
      </w:r>
    </w:p>
    <w:p w14:paraId="5A34F852"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三、檢舉書為造成停會之主因，檢舉人為何人？及能未傳出庭作證，因此法官卜中十金未查明其動機及選舉名單之真性？。</w:t>
      </w:r>
    </w:p>
    <w:p w14:paraId="3D2737BB"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四、選舉名單邱00證人已證明非其團隊之文宣，法官並未查明選舉之文宣名單其是否為真正？</w:t>
      </w:r>
    </w:p>
    <w:p w14:paraId="2491E7E3" w14:textId="751BCBA9" w:rsidR="008A4260" w:rsidRPr="00A61DF8" w:rsidRDefault="008A4260" w:rsidP="008A4260">
      <w:pPr>
        <w:spacing w:line="360" w:lineRule="exact"/>
        <w:ind w:left="561" w:hangingChars="200" w:hanging="561"/>
        <w:rPr>
          <w:rFonts w:ascii="標楷體" w:eastAsia="標楷體" w:hAnsi="標楷體"/>
          <w:sz w:val="28"/>
          <w:szCs w:val="28"/>
        </w:rPr>
      </w:pPr>
      <w:r w:rsidRPr="00A61DF8">
        <w:rPr>
          <w:rFonts w:ascii="標楷體" w:eastAsia="標楷體" w:hAnsi="標楷體" w:hint="eastAsia"/>
          <w:b/>
          <w:bCs/>
          <w:sz w:val="28"/>
          <w:szCs w:val="28"/>
        </w:rPr>
        <w:t>五、證人孟00答：「</w:t>
      </w:r>
      <w:r w:rsidRPr="00A61DF8">
        <w:rPr>
          <w:rFonts w:ascii="標楷體" w:eastAsia="標楷體" w:hAnsi="標楷體" w:hint="eastAsia"/>
          <w:b/>
          <w:bCs/>
          <w:sz w:val="28"/>
          <w:szCs w:val="28"/>
          <w:u w:val="single"/>
        </w:rPr>
        <w:t>不是我提供的，我不知道這份名單的來源，我註記完之後是交給公會的秘書收走的</w:t>
      </w:r>
      <w:r w:rsidRPr="00A61DF8">
        <w:rPr>
          <w:rFonts w:ascii="標楷體" w:eastAsia="標楷體" w:hAnsi="標楷體" w:hint="eastAsia"/>
          <w:b/>
          <w:bCs/>
          <w:sz w:val="28"/>
          <w:szCs w:val="28"/>
        </w:rPr>
        <w:t>」(卷證226頁)，又對文宣孟證人證明：「</w:t>
      </w:r>
      <w:r w:rsidRPr="00A61DF8">
        <w:rPr>
          <w:rFonts w:ascii="標楷體" w:eastAsia="標楷體" w:hAnsi="標楷體" w:hint="eastAsia"/>
          <w:b/>
          <w:bCs/>
          <w:sz w:val="28"/>
          <w:szCs w:val="28"/>
          <w:u w:val="single"/>
        </w:rPr>
        <w:t>有人拿給我叫我簽就簽了，但我忘記那個人是誰，我不知道簽這個的理由是什麼我没印象</w:t>
      </w:r>
      <w:r w:rsidRPr="00A61DF8">
        <w:rPr>
          <w:rFonts w:ascii="標楷體" w:eastAsia="標楷體" w:hAnsi="標楷體" w:hint="eastAsia"/>
          <w:sz w:val="28"/>
          <w:szCs w:val="28"/>
        </w:rPr>
        <w:t>」</w:t>
      </w:r>
      <w:r w:rsidR="00A61DF8" w:rsidRPr="00A61DF8">
        <w:rPr>
          <w:rFonts w:ascii="標楷體" w:eastAsia="標楷體" w:hAnsi="標楷體" w:hint="eastAsia"/>
          <w:b/>
          <w:bCs/>
          <w:sz w:val="28"/>
          <w:szCs w:val="28"/>
        </w:rPr>
        <w:t>(卷證226頁)</w:t>
      </w:r>
      <w:r w:rsidRPr="00A61DF8">
        <w:rPr>
          <w:rFonts w:ascii="標楷體" w:eastAsia="標楷體" w:hAnsi="標楷體" w:hint="eastAsia"/>
          <w:sz w:val="28"/>
          <w:szCs w:val="28"/>
        </w:rPr>
        <w:t>，證明公會</w:t>
      </w:r>
      <w:r w:rsidR="00A61DF8" w:rsidRPr="00A61DF8">
        <w:rPr>
          <w:rFonts w:ascii="標楷體" w:eastAsia="標楷體" w:hAnsi="標楷體" w:hint="eastAsia"/>
          <w:sz w:val="28"/>
          <w:szCs w:val="28"/>
        </w:rPr>
        <w:t>似</w:t>
      </w:r>
      <w:r w:rsidRPr="00A61DF8">
        <w:rPr>
          <w:rFonts w:ascii="標楷體" w:eastAsia="標楷體" w:hAnsi="標楷體" w:hint="eastAsia"/>
          <w:sz w:val="28"/>
          <w:szCs w:val="28"/>
        </w:rPr>
        <w:t>有人在幕後編造理由停開大會，法官並未查明。</w:t>
      </w:r>
    </w:p>
    <w:p w14:paraId="0C79B8F9" w14:textId="77777777" w:rsidR="008A4260" w:rsidRPr="00A61DF8" w:rsidRDefault="008A4260" w:rsidP="008A4260">
      <w:pPr>
        <w:spacing w:line="360" w:lineRule="exact"/>
        <w:ind w:left="560" w:hangingChars="200" w:hanging="560"/>
        <w:rPr>
          <w:rFonts w:ascii="標楷體" w:eastAsia="標楷體" w:hAnsi="標楷體"/>
          <w:b/>
          <w:bCs/>
          <w:sz w:val="28"/>
          <w:szCs w:val="28"/>
        </w:rPr>
      </w:pPr>
      <w:r w:rsidRPr="00A61DF8">
        <w:rPr>
          <w:rFonts w:ascii="標楷體" w:eastAsia="標楷體" w:hAnsi="標楷體" w:hint="eastAsia"/>
          <w:sz w:val="28"/>
          <w:szCs w:val="28"/>
        </w:rPr>
        <w:t>六、既然檢舉書何人檢舉？選舉文宣是否為真實</w:t>
      </w:r>
      <w:r w:rsidRPr="00A61DF8">
        <w:rPr>
          <w:rFonts w:ascii="標楷體" w:eastAsia="標楷體" w:hAnsi="標楷體" w:hint="eastAsia"/>
          <w:b/>
          <w:bCs/>
          <w:sz w:val="28"/>
          <w:szCs w:val="28"/>
        </w:rPr>
        <w:t>皆不清楚下，法官似應該問陳文旺為什麼能會前一大通知停開大會？</w:t>
      </w:r>
    </w:p>
    <w:p w14:paraId="34B9E334"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七、偽造文書未查明下，法官似應該問陳文旺為什麼能會前一大通知停開大會。</w:t>
      </w:r>
    </w:p>
    <w:p w14:paraId="5A4E04F3"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八、縱使有偽造文書之情事亦為不同團隊候選人間之私權爭執，何能停會？</w:t>
      </w:r>
    </w:p>
    <w:p w14:paraId="7E20CDEB"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九、法官未問陳文旺依據章程第幾條有人偽造文書文書可以停會？</w:t>
      </w:r>
    </w:p>
    <w:p w14:paraId="4B88A2F0" w14:textId="77777777" w:rsidR="008A4260" w:rsidRPr="00A61DF8" w:rsidRDefault="008A4260" w:rsidP="008A4260">
      <w:pPr>
        <w:spacing w:line="360" w:lineRule="exact"/>
        <w:ind w:left="561" w:hangingChars="200" w:hanging="561"/>
        <w:rPr>
          <w:rFonts w:ascii="標楷體" w:eastAsia="標楷體" w:hAnsi="標楷體"/>
          <w:b/>
          <w:bCs/>
          <w:sz w:val="28"/>
          <w:szCs w:val="28"/>
        </w:rPr>
      </w:pPr>
      <w:r w:rsidRPr="00A61DF8">
        <w:rPr>
          <w:rFonts w:ascii="標楷體" w:eastAsia="標楷體" w:hAnsi="標楷體" w:hint="eastAsia"/>
          <w:b/>
          <w:bCs/>
          <w:sz w:val="28"/>
          <w:szCs w:val="28"/>
        </w:rPr>
        <w:t>十、偽造文書為停會之主因，且為公訴罪，未告發何能認定而據以停會？</w:t>
      </w:r>
    </w:p>
    <w:p w14:paraId="53DFA0AF" w14:textId="77777777" w:rsidR="008A4260" w:rsidRDefault="008A4260" w:rsidP="008A4260">
      <w:pPr>
        <w:spacing w:line="360" w:lineRule="exact"/>
        <w:ind w:leftChars="200" w:left="480"/>
        <w:rPr>
          <w:rFonts w:ascii="標楷體" w:eastAsia="標楷體" w:hAnsi="標楷體"/>
          <w:b/>
          <w:bCs/>
          <w:sz w:val="28"/>
          <w:szCs w:val="28"/>
        </w:rPr>
      </w:pPr>
      <w:r w:rsidRPr="00A61DF8">
        <w:rPr>
          <w:rFonts w:ascii="標楷體" w:eastAsia="標楷體" w:hAnsi="標楷體" w:hint="eastAsia"/>
          <w:b/>
          <w:bCs/>
          <w:sz w:val="28"/>
          <w:szCs w:val="28"/>
        </w:rPr>
        <w:t>從上所述，法官認定陳文旺會主導，會前一天才通知停開800人之會為合法，而由自訴駁回改判本被告加重誹謗罪，實遠遠背離事實，希大家於上訴時，能協助本被告追求最起碼之公義，尤其是律師界朋友，是所至盼，並致萬分謝忱。</w:t>
      </w:r>
    </w:p>
    <w:p w14:paraId="127AFD40" w14:textId="77777777" w:rsidR="00A9509A" w:rsidRPr="00A61DF8" w:rsidRDefault="00A9509A" w:rsidP="008A4260">
      <w:pPr>
        <w:spacing w:line="360" w:lineRule="exact"/>
        <w:ind w:leftChars="200" w:left="480"/>
        <w:rPr>
          <w:rFonts w:ascii="標楷體" w:eastAsia="標楷體" w:hAnsi="標楷體" w:hint="eastAsia"/>
          <w:b/>
          <w:bCs/>
          <w:sz w:val="28"/>
          <w:szCs w:val="28"/>
        </w:rPr>
      </w:pPr>
    </w:p>
    <w:p w14:paraId="18082F76" w14:textId="34C10ABC" w:rsidR="007B5CE3" w:rsidRDefault="00C22A47" w:rsidP="00DD58B4">
      <w:pPr>
        <w:pStyle w:val="1"/>
        <w:ind w:left="721" w:hangingChars="200" w:hanging="721"/>
        <w:rPr>
          <w:rFonts w:ascii="標楷體" w:eastAsia="標楷體" w:hAnsi="標楷體"/>
          <w:b/>
          <w:bCs/>
          <w:color w:val="0070C0"/>
          <w:sz w:val="36"/>
          <w:szCs w:val="36"/>
        </w:rPr>
      </w:pPr>
      <w:bookmarkStart w:id="9" w:name="_Toc189058714"/>
      <w:r>
        <w:rPr>
          <w:rFonts w:ascii="標楷體" w:eastAsia="標楷體" w:hAnsi="標楷體" w:hint="eastAsia"/>
          <w:b/>
          <w:bCs/>
          <w:color w:val="0070C0"/>
          <w:sz w:val="36"/>
          <w:szCs w:val="36"/>
        </w:rPr>
        <w:t>肆</w:t>
      </w:r>
      <w:r w:rsidR="00E728D4" w:rsidRPr="00AF0632">
        <w:rPr>
          <w:rFonts w:ascii="標楷體" w:eastAsia="標楷體" w:hAnsi="標楷體" w:hint="eastAsia"/>
          <w:b/>
          <w:bCs/>
          <w:color w:val="0070C0"/>
          <w:sz w:val="36"/>
          <w:szCs w:val="36"/>
        </w:rPr>
        <w:t>、</w:t>
      </w:r>
      <w:r w:rsidR="006B06DC">
        <w:rPr>
          <w:rFonts w:ascii="標楷體" w:eastAsia="標楷體" w:hAnsi="標楷體" w:hint="eastAsia"/>
          <w:b/>
          <w:bCs/>
          <w:color w:val="0070C0"/>
          <w:sz w:val="36"/>
          <w:szCs w:val="36"/>
        </w:rPr>
        <w:t>112-08-16</w:t>
      </w:r>
      <w:r w:rsidR="007B5CE3" w:rsidRPr="00AF0632">
        <w:rPr>
          <w:rFonts w:ascii="標楷體" w:eastAsia="標楷體" w:hAnsi="標楷體" w:hint="eastAsia"/>
          <w:b/>
          <w:bCs/>
          <w:color w:val="0070C0"/>
          <w:sz w:val="36"/>
          <w:szCs w:val="36"/>
        </w:rPr>
        <w:t>-</w:t>
      </w:r>
      <w:r w:rsidR="00507224" w:rsidRPr="00AF0632">
        <w:rPr>
          <w:rFonts w:ascii="標楷體" w:eastAsia="標楷體" w:hAnsi="標楷體" w:hint="eastAsia"/>
          <w:b/>
          <w:bCs/>
          <w:color w:val="0070C0"/>
          <w:sz w:val="36"/>
          <w:szCs w:val="36"/>
        </w:rPr>
        <w:t>陳0旺</w:t>
      </w:r>
      <w:r w:rsidR="007B5CE3" w:rsidRPr="00AF0632">
        <w:rPr>
          <w:rFonts w:ascii="標楷體" w:eastAsia="標楷體" w:hAnsi="標楷體" w:hint="eastAsia"/>
          <w:b/>
          <w:bCs/>
          <w:color w:val="0070C0"/>
          <w:sz w:val="36"/>
          <w:szCs w:val="36"/>
        </w:rPr>
        <w:t>自訴許連景誹謗罪裁定-自訴駁回-112年度自字第12號</w:t>
      </w:r>
      <w:bookmarkEnd w:id="9"/>
    </w:p>
    <w:p w14:paraId="2F5BA237" w14:textId="77777777" w:rsidR="006B06DC" w:rsidRDefault="006B06DC" w:rsidP="006B06DC"/>
    <w:p w14:paraId="435C3E89" w14:textId="4BF1899E" w:rsidR="006B06DC" w:rsidRPr="00A61DF8" w:rsidRDefault="006B06DC" w:rsidP="006B06DC">
      <w:pPr>
        <w:ind w:firstLineChars="100" w:firstLine="240"/>
        <w:rPr>
          <w:rFonts w:ascii="標楷體" w:eastAsia="標楷體" w:hAnsi="標楷體" w:hint="eastAsia"/>
        </w:rPr>
      </w:pPr>
      <w:r w:rsidRPr="00A61DF8">
        <w:rPr>
          <w:rFonts w:ascii="標楷體" w:eastAsia="標楷體" w:hAnsi="標楷體" w:hint="eastAsia"/>
        </w:rPr>
        <w:t>214006-陳0旺自訴許連景誹謗罪裁定-自訴駁回-112年度自字第12號</w:t>
      </w:r>
    </w:p>
    <w:p w14:paraId="0D118ED2" w14:textId="77777777" w:rsidR="007B5CE3" w:rsidRPr="00AF0632" w:rsidRDefault="007B5CE3" w:rsidP="007B5CE3">
      <w:pPr>
        <w:widowControl/>
        <w:spacing w:after="0" w:line="432" w:lineRule="atLeast"/>
        <w:jc w:val="right"/>
        <w:rPr>
          <w:rFonts w:ascii="標楷體" w:eastAsia="標楷體" w:hAnsi="標楷體" w:cs="新細明體"/>
          <w:kern w:val="0"/>
          <w14:ligatures w14:val="none"/>
        </w:rPr>
      </w:pPr>
      <w:r w:rsidRPr="00AF0632">
        <w:rPr>
          <w:rFonts w:ascii="標楷體" w:eastAsia="標楷體" w:hAnsi="標楷體" w:cs="新細明體"/>
          <w:kern w:val="0"/>
          <w14:ligatures w14:val="none"/>
        </w:rPr>
        <w:t>裁判字號：</w:t>
      </w:r>
    </w:p>
    <w:p w14:paraId="75A0D6AB" w14:textId="77777777" w:rsidR="007B5CE3" w:rsidRPr="00AF0632" w:rsidRDefault="007B5CE3" w:rsidP="007B5CE3">
      <w:pPr>
        <w:widowControl/>
        <w:spacing w:after="72" w:line="432" w:lineRule="atLeast"/>
        <w:rPr>
          <w:rFonts w:ascii="標楷體" w:eastAsia="標楷體" w:hAnsi="標楷體" w:cs="新細明體"/>
          <w:b/>
          <w:bCs/>
          <w:kern w:val="0"/>
          <w:sz w:val="28"/>
          <w:szCs w:val="28"/>
          <w14:ligatures w14:val="none"/>
        </w:rPr>
      </w:pPr>
      <w:r w:rsidRPr="00AF0632">
        <w:rPr>
          <w:rFonts w:ascii="標楷體" w:eastAsia="標楷體" w:hAnsi="標楷體" w:cs="新細明體"/>
          <w:b/>
          <w:bCs/>
          <w:kern w:val="0"/>
          <w:sz w:val="28"/>
          <w:szCs w:val="28"/>
          <w14:ligatures w14:val="none"/>
        </w:rPr>
        <w:t>臺灣桃園地方法院 112 年度自字第 12 號刑事裁定</w:t>
      </w:r>
    </w:p>
    <w:p w14:paraId="365849CB" w14:textId="77777777" w:rsidR="007B5CE3" w:rsidRPr="00AF0632" w:rsidRDefault="007B5CE3" w:rsidP="007B5CE3">
      <w:pPr>
        <w:widowControl/>
        <w:spacing w:after="0" w:line="432" w:lineRule="atLeast"/>
        <w:jc w:val="right"/>
        <w:rPr>
          <w:rFonts w:ascii="標楷體" w:eastAsia="標楷體" w:hAnsi="標楷體" w:cs="新細明體"/>
          <w:kern w:val="0"/>
          <w14:ligatures w14:val="none"/>
        </w:rPr>
      </w:pPr>
      <w:r w:rsidRPr="00AF0632">
        <w:rPr>
          <w:rFonts w:ascii="標楷體" w:eastAsia="標楷體" w:hAnsi="標楷體" w:cs="新細明體"/>
          <w:kern w:val="0"/>
          <w14:ligatures w14:val="none"/>
        </w:rPr>
        <w:t>裁判日期：</w:t>
      </w:r>
    </w:p>
    <w:p w14:paraId="7413CB55" w14:textId="77777777" w:rsidR="007B5CE3" w:rsidRPr="00AF0632" w:rsidRDefault="007B5CE3" w:rsidP="007B5CE3">
      <w:pPr>
        <w:widowControl/>
        <w:spacing w:after="72" w:line="432" w:lineRule="atLeast"/>
        <w:rPr>
          <w:rFonts w:ascii="標楷體" w:eastAsia="標楷體" w:hAnsi="標楷體" w:cs="新細明體"/>
          <w:kern w:val="0"/>
          <w14:ligatures w14:val="none"/>
        </w:rPr>
      </w:pPr>
      <w:r w:rsidRPr="00AF0632">
        <w:rPr>
          <w:rFonts w:ascii="標楷體" w:eastAsia="標楷體" w:hAnsi="標楷體" w:cs="新細明體"/>
          <w:kern w:val="0"/>
          <w14:ligatures w14:val="none"/>
        </w:rPr>
        <w:t>民國 112 年 08 月 16 日</w:t>
      </w:r>
    </w:p>
    <w:p w14:paraId="366C6CDF" w14:textId="77777777" w:rsidR="007B5CE3" w:rsidRPr="00AF0632" w:rsidRDefault="007B5CE3" w:rsidP="007B5CE3">
      <w:pPr>
        <w:widowControl/>
        <w:spacing w:after="0" w:line="432" w:lineRule="atLeast"/>
        <w:jc w:val="right"/>
        <w:rPr>
          <w:rFonts w:ascii="標楷體" w:eastAsia="標楷體" w:hAnsi="標楷體" w:cs="新細明體"/>
          <w:kern w:val="0"/>
          <w14:ligatures w14:val="none"/>
        </w:rPr>
      </w:pPr>
      <w:r w:rsidRPr="00AF0632">
        <w:rPr>
          <w:rFonts w:ascii="標楷體" w:eastAsia="標楷體" w:hAnsi="標楷體" w:cs="新細明體"/>
          <w:kern w:val="0"/>
          <w14:ligatures w14:val="none"/>
        </w:rPr>
        <w:t>裁判案由：</w:t>
      </w:r>
    </w:p>
    <w:p w14:paraId="78997D8D" w14:textId="77777777" w:rsidR="007B5CE3" w:rsidRPr="00AF0632" w:rsidRDefault="007B5CE3" w:rsidP="007B5CE3">
      <w:pPr>
        <w:widowControl/>
        <w:spacing w:after="72" w:line="432" w:lineRule="atLeast"/>
        <w:rPr>
          <w:rFonts w:ascii="標楷體" w:eastAsia="標楷體" w:hAnsi="標楷體" w:cs="新細明體"/>
          <w:kern w:val="0"/>
          <w14:ligatures w14:val="none"/>
        </w:rPr>
      </w:pPr>
      <w:r w:rsidRPr="00AF0632">
        <w:rPr>
          <w:rFonts w:ascii="標楷體" w:eastAsia="標楷體" w:hAnsi="標楷體" w:cs="新細明體"/>
          <w:kern w:val="0"/>
          <w14:ligatures w14:val="none"/>
        </w:rPr>
        <w:t>誹謗</w:t>
      </w:r>
    </w:p>
    <w:tbl>
      <w:tblPr>
        <w:tblW w:w="5000" w:type="pct"/>
        <w:tblCellMar>
          <w:top w:w="15" w:type="dxa"/>
          <w:left w:w="15" w:type="dxa"/>
          <w:bottom w:w="15" w:type="dxa"/>
          <w:right w:w="15" w:type="dxa"/>
        </w:tblCellMar>
        <w:tblLook w:val="04A0" w:firstRow="1" w:lastRow="0" w:firstColumn="1" w:lastColumn="0" w:noHBand="0" w:noVBand="1"/>
      </w:tblPr>
      <w:tblGrid>
        <w:gridCol w:w="8306"/>
      </w:tblGrid>
      <w:tr w:rsidR="007B5CE3" w:rsidRPr="00AF0632" w14:paraId="506F0D23" w14:textId="77777777" w:rsidTr="003116E3">
        <w:tc>
          <w:tcPr>
            <w:tcW w:w="0" w:type="auto"/>
            <w:tcBorders>
              <w:top w:val="nil"/>
              <w:left w:val="nil"/>
              <w:bottom w:val="nil"/>
              <w:right w:val="nil"/>
            </w:tcBorders>
            <w:shd w:val="clear" w:color="auto" w:fill="F3FAF4"/>
            <w:noWrap/>
            <w:tcMar>
              <w:top w:w="120" w:type="dxa"/>
              <w:left w:w="120" w:type="dxa"/>
              <w:bottom w:w="120" w:type="dxa"/>
              <w:right w:w="120" w:type="dxa"/>
            </w:tcMar>
            <w:vAlign w:val="bottom"/>
            <w:hideMark/>
          </w:tcPr>
          <w:p w14:paraId="3372828F" w14:textId="77777777" w:rsidR="007B5CE3" w:rsidRPr="00A61DF8" w:rsidRDefault="007B5CE3" w:rsidP="003116E3">
            <w:pPr>
              <w:widowControl/>
              <w:wordWrap w:val="0"/>
              <w:spacing w:after="0" w:line="777" w:lineRule="atLeast"/>
              <w:jc w:val="center"/>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臺灣桃園地方法院刑事裁定</w:t>
            </w:r>
          </w:p>
          <w:p w14:paraId="4B077700" w14:textId="77777777" w:rsidR="007B5CE3" w:rsidRPr="00A61DF8" w:rsidRDefault="007B5CE3" w:rsidP="003116E3">
            <w:pPr>
              <w:widowControl/>
              <w:wordWrap w:val="0"/>
              <w:spacing w:after="0" w:line="536" w:lineRule="atLeast"/>
              <w:jc w:val="right"/>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112年度自字第12號</w:t>
            </w:r>
          </w:p>
          <w:p w14:paraId="786D06AD" w14:textId="450A65CC"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 xml:space="preserve">自  訴  人  </w:t>
            </w:r>
            <w:r w:rsidR="00507224" w:rsidRPr="00A61DF8">
              <w:rPr>
                <w:rFonts w:ascii="標楷體" w:eastAsia="標楷體" w:hAnsi="標楷體" w:cs="新細明體" w:hint="eastAsia"/>
                <w:color w:val="000000"/>
                <w:kern w:val="0"/>
                <w:sz w:val="28"/>
                <w:szCs w:val="28"/>
                <w14:ligatures w14:val="none"/>
              </w:rPr>
              <w:t>陳0旺</w:t>
            </w:r>
          </w:p>
          <w:p w14:paraId="09A60639"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自  訴  人</w:t>
            </w:r>
          </w:p>
          <w:p w14:paraId="4149776C"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之  代理人  楊逸民律師       </w:t>
            </w:r>
          </w:p>
          <w:p w14:paraId="3A774559"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被      告  </w:t>
            </w:r>
            <w:r w:rsidRPr="00A61DF8">
              <w:rPr>
                <w:rFonts w:ascii="標楷體" w:eastAsia="標楷體" w:hAnsi="標楷體" w:cs="新細明體" w:hint="eastAsia"/>
                <w:color w:val="FF0000"/>
                <w:kern w:val="0"/>
                <w:sz w:val="28"/>
                <w:szCs w:val="28"/>
                <w:shd w:val="clear" w:color="auto" w:fill="FFFF00"/>
                <w14:ligatures w14:val="none"/>
              </w:rPr>
              <w:t>許連景</w:t>
            </w:r>
          </w:p>
          <w:p w14:paraId="0CAC3C61"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p>
          <w:p w14:paraId="46950EEF"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p>
          <w:p w14:paraId="5F6ABB6B"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p>
          <w:p w14:paraId="1CA4D47C"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lastRenderedPageBreak/>
              <w:t>上列聲請人因誹謗案件，經自訴人提起自訴，本院裁定如下：   </w:t>
            </w:r>
          </w:p>
          <w:p w14:paraId="7A786000"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    主  文</w:t>
            </w:r>
          </w:p>
          <w:p w14:paraId="7707E0B9" w14:textId="77777777" w:rsidR="007B5CE3" w:rsidRPr="00A61DF8" w:rsidRDefault="007B5CE3" w:rsidP="003116E3">
            <w:pPr>
              <w:widowControl/>
              <w:wordWrap w:val="0"/>
              <w:spacing w:after="0" w:line="536" w:lineRule="atLeast"/>
              <w:jc w:val="both"/>
              <w:rPr>
                <w:rFonts w:ascii="標楷體" w:eastAsia="標楷體" w:hAnsi="標楷體" w:cs="新細明體"/>
                <w:color w:val="FF0000"/>
                <w:kern w:val="0"/>
                <w:sz w:val="28"/>
                <w:szCs w:val="28"/>
                <w14:ligatures w14:val="none"/>
              </w:rPr>
            </w:pPr>
            <w:bookmarkStart w:id="10" w:name="_Hlk187982838"/>
            <w:r w:rsidRPr="00A61DF8">
              <w:rPr>
                <w:rFonts w:ascii="標楷體" w:eastAsia="標楷體" w:hAnsi="標楷體" w:cs="新細明體" w:hint="eastAsia"/>
                <w:color w:val="FF0000"/>
                <w:kern w:val="0"/>
                <w:sz w:val="28"/>
                <w:szCs w:val="28"/>
                <w14:ligatures w14:val="none"/>
              </w:rPr>
              <w:t>自訴駁回</w:t>
            </w:r>
            <w:bookmarkEnd w:id="10"/>
            <w:r w:rsidRPr="00A61DF8">
              <w:rPr>
                <w:rFonts w:ascii="標楷體" w:eastAsia="標楷體" w:hAnsi="標楷體" w:cs="新細明體" w:hint="eastAsia"/>
                <w:color w:val="FF0000"/>
                <w:kern w:val="0"/>
                <w:sz w:val="28"/>
                <w:szCs w:val="28"/>
                <w14:ligatures w14:val="none"/>
              </w:rPr>
              <w:t>。</w:t>
            </w:r>
          </w:p>
          <w:p w14:paraId="04451BD0"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    理  由</w:t>
            </w:r>
          </w:p>
          <w:p w14:paraId="6A489EC0" w14:textId="2A50F3E8" w:rsidR="007B5CE3" w:rsidRPr="00A61DF8" w:rsidRDefault="007B5CE3" w:rsidP="003116E3">
            <w:pPr>
              <w:widowControl/>
              <w:wordWrap w:val="0"/>
              <w:spacing w:after="0" w:line="536" w:lineRule="atLeast"/>
              <w:ind w:hanging="72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壹、自訴意旨略以：被告</w:t>
            </w:r>
            <w:r w:rsidRPr="00A61DF8">
              <w:rPr>
                <w:rFonts w:ascii="標楷體" w:eastAsia="標楷體" w:hAnsi="標楷體" w:cs="新細明體" w:hint="eastAsia"/>
                <w:color w:val="FF0000"/>
                <w:kern w:val="0"/>
                <w:sz w:val="28"/>
                <w:szCs w:val="28"/>
                <w:shd w:val="clear" w:color="auto" w:fill="FFFF00"/>
                <w14:ligatures w14:val="none"/>
              </w:rPr>
              <w:t>許連景</w:t>
            </w:r>
            <w:r w:rsidRPr="00A61DF8">
              <w:rPr>
                <w:rFonts w:ascii="標楷體" w:eastAsia="標楷體" w:hAnsi="標楷體" w:cs="新細明體" w:hint="eastAsia"/>
                <w:color w:val="000000"/>
                <w:kern w:val="0"/>
                <w:sz w:val="28"/>
                <w:szCs w:val="28"/>
                <w14:ligatures w14:val="none"/>
              </w:rPr>
              <w:t>意圖散布於眾，分別基於誹謗之犯意，先後於附表編號</w:t>
            </w:r>
            <w:r w:rsidRPr="00A61DF8">
              <w:rPr>
                <w:rFonts w:ascii="標楷體" w:eastAsia="標楷體" w:hAnsi="標楷體" w:cs="新細明體" w:hint="eastAsia"/>
                <w:b/>
                <w:bCs/>
                <w:color w:val="000000"/>
                <w:kern w:val="0"/>
                <w:sz w:val="28"/>
                <w:szCs w:val="28"/>
                <w:u w:val="single"/>
                <w14:ligatures w14:val="none"/>
              </w:rPr>
              <w:t>1至6所</w:t>
            </w:r>
            <w:r w:rsidRPr="00A61DF8">
              <w:rPr>
                <w:rFonts w:ascii="標楷體" w:eastAsia="標楷體" w:hAnsi="標楷體" w:cs="新細明體" w:hint="eastAsia"/>
                <w:color w:val="000000"/>
                <w:kern w:val="0"/>
                <w:sz w:val="28"/>
                <w:szCs w:val="28"/>
                <w14:ligatures w14:val="none"/>
              </w:rPr>
              <w:t>示之時間，在「卓越地政士互助網」網站子頁面「最新消息」張貼如附表所示之標題及文章，並以各編號「自訴指摘內容欄」所載內容，以文字指摘自訴人</w:t>
            </w:r>
            <w:r w:rsidR="00507224" w:rsidRPr="00A61DF8">
              <w:rPr>
                <w:rFonts w:ascii="標楷體" w:eastAsia="標楷體" w:hAnsi="標楷體" w:cs="新細明體" w:hint="eastAsia"/>
                <w:color w:val="000000"/>
                <w:kern w:val="0"/>
                <w:sz w:val="28"/>
                <w:szCs w:val="28"/>
                <w14:ligatures w14:val="none"/>
              </w:rPr>
              <w:t>陳0旺</w:t>
            </w:r>
            <w:r w:rsidRPr="00A61DF8">
              <w:rPr>
                <w:rFonts w:ascii="標楷體" w:eastAsia="標楷體" w:hAnsi="標楷體" w:cs="新細明體" w:hint="eastAsia"/>
                <w:color w:val="000000"/>
                <w:kern w:val="0"/>
                <w:sz w:val="28"/>
                <w:szCs w:val="28"/>
                <w14:ligatures w14:val="none"/>
              </w:rPr>
              <w:t>，而對自訴人道德形象、人格評價、社會地位俱屬負面貶抑之文字，使不特定之多數人得以瀏覽而散布之，已足以毀損自訴人名譽。因認被告涉犯刑法第310 條第1 項、第2 項之加重誹謗罪嫌等語。</w:t>
            </w:r>
          </w:p>
          <w:p w14:paraId="7EFF21AF"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貳、實體部分：</w:t>
            </w:r>
          </w:p>
          <w:p w14:paraId="1CBC3308" w14:textId="77777777" w:rsidR="007B5CE3" w:rsidRPr="00A61DF8" w:rsidRDefault="007B5CE3" w:rsidP="003116E3">
            <w:pPr>
              <w:widowControl/>
              <w:wordWrap w:val="0"/>
              <w:spacing w:after="0" w:line="536" w:lineRule="atLeast"/>
              <w:ind w:hanging="72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一、按法院或受命法官於自訴案件第一次審判期日前訊問及調查結果，如認為案件有刑事訴訟法第252 條至第254 條之情形者，得以裁定駁回其自訴，同法第326 條第3 項定有明文。</w:t>
            </w:r>
          </w:p>
          <w:p w14:paraId="7AFE8881" w14:textId="77777777" w:rsidR="007B5CE3" w:rsidRPr="00A61DF8" w:rsidRDefault="007B5CE3" w:rsidP="003116E3">
            <w:pPr>
              <w:widowControl/>
              <w:wordWrap w:val="0"/>
              <w:spacing w:after="0" w:line="536" w:lineRule="atLeast"/>
              <w:ind w:hanging="720"/>
              <w:jc w:val="both"/>
              <w:rPr>
                <w:rFonts w:ascii="標楷體" w:eastAsia="標楷體" w:hAnsi="標楷體" w:cs="新細明體"/>
                <w:color w:val="0070C0"/>
                <w:kern w:val="0"/>
                <w:sz w:val="28"/>
                <w:szCs w:val="28"/>
                <w14:ligatures w14:val="none"/>
              </w:rPr>
            </w:pPr>
            <w:r w:rsidRPr="00A61DF8">
              <w:rPr>
                <w:rFonts w:ascii="標楷體" w:eastAsia="標楷體" w:hAnsi="標楷體" w:cs="新細明體" w:hint="eastAsia"/>
                <w:color w:val="000000"/>
                <w:kern w:val="0"/>
                <w:sz w:val="28"/>
                <w:szCs w:val="28"/>
                <w14:ligatures w14:val="none"/>
              </w:rPr>
              <w:t>    又刑事訴訟法</w:t>
            </w:r>
            <w:r w:rsidRPr="00A61DF8">
              <w:rPr>
                <w:rFonts w:ascii="標楷體" w:eastAsia="標楷體" w:hAnsi="標楷體" w:cs="新細明體" w:hint="eastAsia"/>
                <w:color w:val="0070C0"/>
                <w:kern w:val="0"/>
                <w:sz w:val="28"/>
                <w:szCs w:val="28"/>
                <w:u w:val="single"/>
                <w14:ligatures w14:val="none"/>
              </w:rPr>
              <w:t>第252 條第10款規定</w:t>
            </w:r>
            <w:r w:rsidRPr="00A61DF8">
              <w:rPr>
                <w:rFonts w:ascii="標楷體" w:eastAsia="標楷體" w:hAnsi="標楷體" w:cs="新細明體" w:hint="eastAsia"/>
                <w:color w:val="000000"/>
                <w:kern w:val="0"/>
                <w:sz w:val="28"/>
                <w:szCs w:val="28"/>
                <w14:ligatures w14:val="none"/>
              </w:rPr>
              <w:t>，案件有犯罪</w:t>
            </w:r>
            <w:r w:rsidRPr="00A61DF8">
              <w:rPr>
                <w:rFonts w:ascii="標楷體" w:eastAsia="標楷體" w:hAnsi="標楷體" w:cs="新細明體" w:hint="eastAsia"/>
                <w:b/>
                <w:bCs/>
                <w:color w:val="FF0000"/>
                <w:kern w:val="0"/>
                <w:sz w:val="28"/>
                <w:szCs w:val="28"/>
                <w:u w:val="single"/>
                <w14:ligatures w14:val="none"/>
              </w:rPr>
              <w:t>嫌疑不足情形者，應為不起訴處分</w:t>
            </w:r>
            <w:r w:rsidRPr="00A61DF8">
              <w:rPr>
                <w:rFonts w:ascii="標楷體" w:eastAsia="標楷體" w:hAnsi="標楷體" w:cs="新細明體" w:hint="eastAsia"/>
                <w:color w:val="000000"/>
                <w:kern w:val="0"/>
                <w:sz w:val="28"/>
                <w:szCs w:val="28"/>
                <w14:ligatures w14:val="none"/>
              </w:rPr>
              <w:t>。是以法院或受命法官於自訴案件第一次審判期日前訊問及調查結果，如認案件有犯罪嫌疑不足之情形者，得以裁定</w:t>
            </w:r>
            <w:r w:rsidRPr="00A61DF8">
              <w:rPr>
                <w:rFonts w:ascii="標楷體" w:eastAsia="標楷體" w:hAnsi="標楷體" w:cs="新細明體" w:hint="eastAsia"/>
                <w:color w:val="000000"/>
                <w:kern w:val="0"/>
                <w:sz w:val="28"/>
                <w:szCs w:val="28"/>
                <w14:ligatures w14:val="none"/>
              </w:rPr>
              <w:lastRenderedPageBreak/>
              <w:t>駁回自訴至明。次按犯罪事實應依證據認定之，無證據不得推定其犯罪事實，刑事訴訟法第154 條、第301 條第1 項前段亦有明文。為貫徹無罪推定原則，檢察官對於被告之犯罪事實，應負實質舉證責任，而該規定於自訴程序之自訴人同有適用；在自訴程序中，法院如認案件有刑事訴訟法第</w:t>
            </w:r>
            <w:r w:rsidRPr="00A61DF8">
              <w:rPr>
                <w:rFonts w:ascii="標楷體" w:eastAsia="標楷體" w:hAnsi="標楷體" w:cs="新細明體" w:hint="eastAsia"/>
                <w:color w:val="0070C0"/>
                <w:kern w:val="0"/>
                <w:sz w:val="28"/>
                <w:szCs w:val="28"/>
                <w14:ligatures w14:val="none"/>
              </w:rPr>
              <w:t>252 條至第254 條之情形</w:t>
            </w:r>
            <w:r w:rsidRPr="00A61DF8">
              <w:rPr>
                <w:rFonts w:ascii="標楷體" w:eastAsia="標楷體" w:hAnsi="標楷體" w:cs="新細明體" w:hint="eastAsia"/>
                <w:color w:val="000000"/>
                <w:kern w:val="0"/>
                <w:sz w:val="28"/>
                <w:szCs w:val="28"/>
                <w14:ligatures w14:val="none"/>
              </w:rPr>
              <w:t>，得逕依同法第</w:t>
            </w:r>
            <w:r w:rsidRPr="00A61DF8">
              <w:rPr>
                <w:rFonts w:ascii="標楷體" w:eastAsia="標楷體" w:hAnsi="標楷體" w:cs="新細明體" w:hint="eastAsia"/>
                <w:color w:val="0070C0"/>
                <w:kern w:val="0"/>
                <w:sz w:val="28"/>
                <w:szCs w:val="28"/>
                <w14:ligatures w14:val="none"/>
              </w:rPr>
              <w:t>326 條第3 項規定，以裁定駁回自訴。</w:t>
            </w:r>
          </w:p>
          <w:p w14:paraId="11C7AB76" w14:textId="77777777" w:rsidR="007B5CE3" w:rsidRPr="00A61DF8" w:rsidRDefault="007B5CE3" w:rsidP="003116E3">
            <w:pPr>
              <w:widowControl/>
              <w:wordWrap w:val="0"/>
              <w:spacing w:after="0" w:line="536" w:lineRule="atLeast"/>
              <w:ind w:hanging="72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二、自訴意旨主張被告涉犯加重誹謗罪，無非係以自訴人於刑事自訴狀之指述，及自訴狀所附之</w:t>
            </w:r>
            <w:r w:rsidRPr="00A61DF8">
              <w:rPr>
                <w:rFonts w:ascii="標楷體" w:eastAsia="標楷體" w:hAnsi="標楷體" w:cs="新細明體" w:hint="eastAsia"/>
                <w:color w:val="FF0000"/>
                <w:kern w:val="0"/>
                <w:sz w:val="28"/>
                <w:szCs w:val="28"/>
                <w14:ligatures w14:val="none"/>
              </w:rPr>
              <w:t>證物3至9等</w:t>
            </w:r>
            <w:r w:rsidRPr="00A61DF8">
              <w:rPr>
                <w:rFonts w:ascii="標楷體" w:eastAsia="標楷體" w:hAnsi="標楷體" w:cs="新細明體" w:hint="eastAsia"/>
                <w:color w:val="000000"/>
                <w:kern w:val="0"/>
                <w:sz w:val="28"/>
                <w:szCs w:val="28"/>
                <w14:ligatures w14:val="none"/>
              </w:rPr>
              <w:t>資料為其主要論據。</w:t>
            </w:r>
          </w:p>
          <w:p w14:paraId="3409853E" w14:textId="77777777" w:rsidR="007B5CE3" w:rsidRPr="00A61DF8" w:rsidRDefault="007B5CE3" w:rsidP="003116E3">
            <w:pPr>
              <w:widowControl/>
              <w:wordWrap w:val="0"/>
              <w:spacing w:after="0" w:line="536" w:lineRule="atLeast"/>
              <w:ind w:hanging="720"/>
              <w:jc w:val="both"/>
              <w:rPr>
                <w:rFonts w:ascii="標楷體" w:eastAsia="標楷體" w:hAnsi="標楷體" w:cs="新細明體"/>
                <w:color w:val="00B050"/>
                <w:kern w:val="0"/>
                <w:sz w:val="28"/>
                <w:szCs w:val="28"/>
                <w14:ligatures w14:val="none"/>
              </w:rPr>
            </w:pPr>
            <w:r w:rsidRPr="00A61DF8">
              <w:rPr>
                <w:rFonts w:ascii="標楷體" w:eastAsia="標楷體" w:hAnsi="標楷體" w:cs="新細明體" w:hint="eastAsia"/>
                <w:color w:val="000000"/>
                <w:kern w:val="0"/>
                <w:sz w:val="28"/>
                <w:szCs w:val="28"/>
                <w14:ligatures w14:val="none"/>
              </w:rPr>
              <w:t>三、</w:t>
            </w:r>
            <w:r w:rsidRPr="00A61DF8">
              <w:rPr>
                <w:rFonts w:ascii="標楷體" w:eastAsia="標楷體" w:hAnsi="標楷體" w:cs="新細明體" w:hint="eastAsia"/>
                <w:color w:val="00B050"/>
                <w:kern w:val="0"/>
                <w:sz w:val="28"/>
                <w:szCs w:val="28"/>
                <w14:ligatures w14:val="none"/>
              </w:rPr>
              <w:t>經查：</w:t>
            </w:r>
          </w:p>
          <w:p w14:paraId="6C4957EA" w14:textId="77777777" w:rsidR="007B5CE3" w:rsidRPr="00A61DF8" w:rsidRDefault="007B5CE3" w:rsidP="003116E3">
            <w:pPr>
              <w:widowControl/>
              <w:wordWrap w:val="0"/>
              <w:spacing w:after="0" w:line="536" w:lineRule="atLeast"/>
              <w:ind w:hanging="108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（一）</w:t>
            </w:r>
            <w:r w:rsidRPr="00A61DF8">
              <w:rPr>
                <w:rFonts w:ascii="標楷體" w:eastAsia="標楷體" w:hAnsi="標楷體" w:cs="新細明體" w:hint="eastAsia"/>
                <w:color w:val="0070C0"/>
                <w:kern w:val="0"/>
                <w:sz w:val="28"/>
                <w:szCs w:val="28"/>
                <w14:ligatures w14:val="none"/>
              </w:rPr>
              <w:t>誹謗罪之構成要件說明：</w:t>
            </w:r>
          </w:p>
          <w:p w14:paraId="54BE9548" w14:textId="77777777" w:rsidR="007B5CE3" w:rsidRPr="00A61DF8" w:rsidRDefault="007B5CE3" w:rsidP="003116E3">
            <w:pPr>
              <w:widowControl/>
              <w:wordWrap w:val="0"/>
              <w:spacing w:after="0" w:line="536" w:lineRule="atLeast"/>
              <w:ind w:hanging="108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 xml:space="preserve">      </w:t>
            </w:r>
            <w:r w:rsidRPr="00A61DF8">
              <w:rPr>
                <w:rFonts w:ascii="標楷體" w:eastAsia="標楷體" w:hAnsi="標楷體" w:cs="新細明體" w:hint="eastAsia"/>
                <w:color w:val="0070C0"/>
                <w:kern w:val="0"/>
                <w:sz w:val="28"/>
                <w:szCs w:val="28"/>
                <w14:ligatures w14:val="none"/>
              </w:rPr>
              <w:t>按刑法第310 條第1 項、第2 項</w:t>
            </w:r>
            <w:r w:rsidRPr="00A61DF8">
              <w:rPr>
                <w:rFonts w:ascii="標楷體" w:eastAsia="標楷體" w:hAnsi="標楷體" w:cs="新細明體" w:hint="eastAsia"/>
                <w:color w:val="000000"/>
                <w:kern w:val="0"/>
                <w:sz w:val="28"/>
                <w:szCs w:val="28"/>
                <w14:ligatures w14:val="none"/>
              </w:rPr>
              <w:t>之</w:t>
            </w:r>
            <w:r w:rsidRPr="00A61DF8">
              <w:rPr>
                <w:rFonts w:ascii="標楷體" w:eastAsia="標楷體" w:hAnsi="標楷體" w:cs="新細明體" w:hint="eastAsia"/>
                <w:b/>
                <w:bCs/>
                <w:color w:val="FF0000"/>
                <w:kern w:val="0"/>
                <w:sz w:val="28"/>
                <w:szCs w:val="28"/>
                <w:u w:val="single"/>
                <w14:ligatures w14:val="none"/>
              </w:rPr>
              <w:t>誹謗罪</w:t>
            </w:r>
            <w:r w:rsidRPr="00A61DF8">
              <w:rPr>
                <w:rFonts w:ascii="標楷體" w:eastAsia="標楷體" w:hAnsi="標楷體" w:cs="新細明體" w:hint="eastAsia"/>
                <w:color w:val="000000"/>
                <w:kern w:val="0"/>
                <w:sz w:val="28"/>
                <w:szCs w:val="28"/>
                <w14:ligatures w14:val="none"/>
              </w:rPr>
              <w:t>，是以意圖散布於眾，而指摘或傳述足以毀損他人名譽之事為成立要件，是誹謗罪之成立，行為人在客觀上須有指摘或傳述足以毀損他人名譽</w:t>
            </w:r>
            <w:r w:rsidRPr="00A61DF8">
              <w:rPr>
                <w:rFonts w:ascii="標楷體" w:eastAsia="標楷體" w:hAnsi="標楷體" w:cs="新細明體" w:hint="eastAsia"/>
                <w:color w:val="FF0000"/>
                <w:kern w:val="0"/>
                <w:sz w:val="28"/>
                <w:szCs w:val="28"/>
                <w14:ligatures w14:val="none"/>
              </w:rPr>
              <w:t>之</w:t>
            </w:r>
            <w:r w:rsidRPr="00A61DF8">
              <w:rPr>
                <w:rFonts w:ascii="標楷體" w:eastAsia="標楷體" w:hAnsi="標楷體" w:cs="新細明體" w:hint="eastAsia"/>
                <w:b/>
                <w:bCs/>
                <w:color w:val="FF0000"/>
                <w:kern w:val="0"/>
                <w:sz w:val="28"/>
                <w:szCs w:val="28"/>
                <w:u w:val="single"/>
                <w14:ligatures w14:val="none"/>
              </w:rPr>
              <w:t>事實</w:t>
            </w:r>
            <w:r w:rsidRPr="00A61DF8">
              <w:rPr>
                <w:rFonts w:ascii="標楷體" w:eastAsia="標楷體" w:hAnsi="標楷體" w:cs="新細明體" w:hint="eastAsia"/>
                <w:b/>
                <w:bCs/>
                <w:color w:val="000000"/>
                <w:kern w:val="0"/>
                <w:sz w:val="28"/>
                <w:szCs w:val="28"/>
                <w:u w:val="single"/>
                <w14:ligatures w14:val="none"/>
              </w:rPr>
              <w:t>，</w:t>
            </w:r>
            <w:r w:rsidRPr="00A61DF8">
              <w:rPr>
                <w:rFonts w:ascii="標楷體" w:eastAsia="標楷體" w:hAnsi="標楷體" w:cs="新細明體" w:hint="eastAsia"/>
                <w:color w:val="000000"/>
                <w:kern w:val="0"/>
                <w:sz w:val="28"/>
                <w:szCs w:val="28"/>
                <w14:ligatures w14:val="none"/>
              </w:rPr>
              <w:t>且在主觀上有</w:t>
            </w:r>
            <w:r w:rsidRPr="00A61DF8">
              <w:rPr>
                <w:rFonts w:ascii="標楷體" w:eastAsia="標楷體" w:hAnsi="標楷體" w:cs="新細明體" w:hint="eastAsia"/>
                <w:color w:val="FF0000"/>
                <w:kern w:val="0"/>
                <w:sz w:val="28"/>
                <w:szCs w:val="28"/>
                <w14:ligatures w14:val="none"/>
              </w:rPr>
              <w:t>毀損他人名譽之</w:t>
            </w:r>
            <w:r w:rsidRPr="00A61DF8">
              <w:rPr>
                <w:rFonts w:ascii="標楷體" w:eastAsia="標楷體" w:hAnsi="標楷體" w:cs="新細明體" w:hint="eastAsia"/>
                <w:color w:val="FF0000"/>
                <w:kern w:val="0"/>
                <w:sz w:val="28"/>
                <w:szCs w:val="28"/>
                <w:u w:val="single"/>
                <w14:ligatures w14:val="none"/>
              </w:rPr>
              <w:t>故意</w:t>
            </w:r>
            <w:r w:rsidRPr="00A61DF8">
              <w:rPr>
                <w:rFonts w:ascii="標楷體" w:eastAsia="標楷體" w:hAnsi="標楷體" w:cs="新細明體" w:hint="eastAsia"/>
                <w:color w:val="000000"/>
                <w:kern w:val="0"/>
                <w:sz w:val="28"/>
                <w:szCs w:val="28"/>
                <w14:ligatures w14:val="none"/>
              </w:rPr>
              <w:t>以及散布於眾之意圖，方具構成要件該當性，只要不具備其一，則無以誹謗罪相繩之餘地。又</w:t>
            </w:r>
            <w:r w:rsidRPr="00A61DF8">
              <w:rPr>
                <w:rFonts w:ascii="標楷體" w:eastAsia="標楷體" w:hAnsi="標楷體" w:cs="新細明體" w:hint="eastAsia"/>
                <w:b/>
                <w:bCs/>
                <w:color w:val="0070C0"/>
                <w:kern w:val="0"/>
                <w:sz w:val="28"/>
                <w:szCs w:val="28"/>
                <w:u w:val="single"/>
                <w14:ligatures w14:val="none"/>
              </w:rPr>
              <w:t>刑法第310 條第3 項定</w:t>
            </w:r>
            <w:r w:rsidRPr="00A61DF8">
              <w:rPr>
                <w:rFonts w:ascii="標楷體" w:eastAsia="標楷體" w:hAnsi="標楷體" w:cs="新細明體" w:hint="eastAsia"/>
                <w:color w:val="000000"/>
                <w:kern w:val="0"/>
                <w:sz w:val="28"/>
                <w:szCs w:val="28"/>
                <w14:ligatures w14:val="none"/>
              </w:rPr>
              <w:t>有「</w:t>
            </w:r>
            <w:r w:rsidRPr="00A61DF8">
              <w:rPr>
                <w:rFonts w:ascii="標楷體" w:eastAsia="標楷體" w:hAnsi="標楷體" w:cs="新細明體" w:hint="eastAsia"/>
                <w:b/>
                <w:bCs/>
                <w:color w:val="FF0000"/>
                <w:kern w:val="0"/>
                <w:sz w:val="28"/>
                <w:szCs w:val="28"/>
                <w:u w:val="single"/>
                <w14:ligatures w14:val="none"/>
              </w:rPr>
              <w:t>對於所誹謗之事，能證明其為真實者，不罰。但涉於私德而與公共利益無關者，不在此限</w:t>
            </w:r>
            <w:r w:rsidRPr="00A61DF8">
              <w:rPr>
                <w:rFonts w:ascii="標楷體" w:eastAsia="標楷體" w:hAnsi="標楷體" w:cs="新細明體" w:hint="eastAsia"/>
                <w:color w:val="000000"/>
                <w:kern w:val="0"/>
                <w:sz w:val="28"/>
                <w:szCs w:val="28"/>
                <w14:ligatures w14:val="none"/>
              </w:rPr>
              <w:t>」之明文。惟行為人</w:t>
            </w:r>
          </w:p>
          <w:p w14:paraId="2E71CCF0" w14:textId="77777777" w:rsidR="007B5CE3" w:rsidRPr="00A61DF8" w:rsidRDefault="007B5CE3" w:rsidP="003116E3">
            <w:pPr>
              <w:widowControl/>
              <w:wordWrap w:val="0"/>
              <w:spacing w:after="0" w:line="536" w:lineRule="atLeast"/>
              <w:ind w:hanging="108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lastRenderedPageBreak/>
              <w:t>      雖不能證明言論內容為真實，但依其所提證據資料，認為行為人有</w:t>
            </w:r>
            <w:r w:rsidRPr="00A61DF8">
              <w:rPr>
                <w:rFonts w:ascii="標楷體" w:eastAsia="標楷體" w:hAnsi="標楷體" w:cs="新細明體" w:hint="eastAsia"/>
                <w:b/>
                <w:bCs/>
                <w:color w:val="FF0000"/>
                <w:kern w:val="0"/>
                <w:sz w:val="28"/>
                <w:szCs w:val="28"/>
                <w:u w:val="single"/>
                <w14:ligatures w14:val="none"/>
              </w:rPr>
              <w:t>相當理由確信其為真實者</w:t>
            </w:r>
            <w:r w:rsidRPr="00A61DF8">
              <w:rPr>
                <w:rFonts w:ascii="標楷體" w:eastAsia="標楷體" w:hAnsi="標楷體" w:cs="新細明體" w:hint="eastAsia"/>
                <w:color w:val="000000"/>
                <w:kern w:val="0"/>
                <w:sz w:val="28"/>
                <w:szCs w:val="28"/>
                <w14:ligatures w14:val="none"/>
              </w:rPr>
              <w:t>，即不能以誹謗罪之刑責相繩，亦不得以此規定而免除</w:t>
            </w:r>
            <w:r w:rsidRPr="00A61DF8">
              <w:rPr>
                <w:rFonts w:ascii="標楷體" w:eastAsia="標楷體" w:hAnsi="標楷體" w:cs="新細明體" w:hint="eastAsia"/>
                <w:b/>
                <w:bCs/>
                <w:color w:val="0070C0"/>
                <w:kern w:val="0"/>
                <w:sz w:val="28"/>
                <w:szCs w:val="28"/>
                <w14:ligatures w14:val="none"/>
              </w:rPr>
              <w:t>檢察官</w:t>
            </w:r>
            <w:r w:rsidRPr="00A61DF8">
              <w:rPr>
                <w:rFonts w:ascii="標楷體" w:eastAsia="標楷體" w:hAnsi="標楷體" w:cs="新細明體" w:hint="eastAsia"/>
                <w:color w:val="000000"/>
                <w:kern w:val="0"/>
                <w:sz w:val="28"/>
                <w:szCs w:val="28"/>
                <w14:ligatures w14:val="none"/>
              </w:rPr>
              <w:t>或自訴人於訴訟程序中，</w:t>
            </w:r>
            <w:r w:rsidRPr="00A61DF8">
              <w:rPr>
                <w:rFonts w:ascii="標楷體" w:eastAsia="標楷體" w:hAnsi="標楷體" w:cs="新細明體" w:hint="eastAsia"/>
                <w:color w:val="FF0000"/>
                <w:kern w:val="0"/>
                <w:sz w:val="28"/>
                <w:szCs w:val="28"/>
                <w14:ligatures w14:val="none"/>
              </w:rPr>
              <w:t>依法應負行為人故意毀損他人</w:t>
            </w:r>
            <w:r w:rsidRPr="00A61DF8">
              <w:rPr>
                <w:rFonts w:ascii="標楷體" w:eastAsia="標楷體" w:hAnsi="標楷體" w:cs="新細明體" w:hint="eastAsia"/>
                <w:color w:val="FF0000"/>
                <w:kern w:val="0"/>
                <w:sz w:val="28"/>
                <w:szCs w:val="28"/>
                <w:u w:val="single"/>
                <w14:ligatures w14:val="none"/>
              </w:rPr>
              <w:t>名譽之</w:t>
            </w:r>
            <w:r w:rsidRPr="00A61DF8">
              <w:rPr>
                <w:rFonts w:ascii="標楷體" w:eastAsia="標楷體" w:hAnsi="標楷體" w:cs="新細明體" w:hint="eastAsia"/>
                <w:b/>
                <w:bCs/>
                <w:color w:val="FF0000"/>
                <w:kern w:val="0"/>
                <w:sz w:val="28"/>
                <w:szCs w:val="28"/>
                <w:u w:val="single"/>
                <w14:ligatures w14:val="none"/>
              </w:rPr>
              <w:t>舉證責任</w:t>
            </w:r>
            <w:r w:rsidRPr="00A61DF8">
              <w:rPr>
                <w:rFonts w:ascii="標楷體" w:eastAsia="標楷體" w:hAnsi="標楷體" w:cs="新細明體" w:hint="eastAsia"/>
                <w:color w:val="FF0000"/>
                <w:kern w:val="0"/>
                <w:sz w:val="28"/>
                <w:szCs w:val="28"/>
                <w14:ligatures w14:val="none"/>
              </w:rPr>
              <w:t>，或</w:t>
            </w:r>
            <w:r w:rsidRPr="00A61DF8">
              <w:rPr>
                <w:rFonts w:ascii="標楷體" w:eastAsia="標楷體" w:hAnsi="標楷體" w:cs="新細明體" w:hint="eastAsia"/>
                <w:b/>
                <w:bCs/>
                <w:color w:val="0070C0"/>
                <w:kern w:val="0"/>
                <w:sz w:val="28"/>
                <w:szCs w:val="28"/>
                <w14:ligatures w14:val="none"/>
              </w:rPr>
              <w:t>法院</w:t>
            </w:r>
            <w:r w:rsidRPr="00A61DF8">
              <w:rPr>
                <w:rFonts w:ascii="標楷體" w:eastAsia="標楷體" w:hAnsi="標楷體" w:cs="新細明體" w:hint="eastAsia"/>
                <w:color w:val="FF0000"/>
                <w:kern w:val="0"/>
                <w:sz w:val="28"/>
                <w:szCs w:val="28"/>
                <w14:ligatures w14:val="none"/>
              </w:rPr>
              <w:t>發現其為真實之義務</w:t>
            </w:r>
            <w:r w:rsidRPr="00A61DF8">
              <w:rPr>
                <w:rFonts w:ascii="標楷體" w:eastAsia="標楷體" w:hAnsi="標楷體" w:cs="新細明體" w:hint="eastAsia"/>
                <w:color w:val="000000"/>
                <w:kern w:val="0"/>
                <w:sz w:val="28"/>
                <w:szCs w:val="28"/>
                <w14:ligatures w14:val="none"/>
              </w:rPr>
              <w:t>（見司法院釋字第509 號解釋意旨參照）。亦即所誹謗之事涉及</w:t>
            </w:r>
            <w:r w:rsidRPr="00A61DF8">
              <w:rPr>
                <w:rFonts w:ascii="標楷體" w:eastAsia="標楷體" w:hAnsi="標楷體" w:cs="新細明體" w:hint="eastAsia"/>
                <w:b/>
                <w:bCs/>
                <w:color w:val="FF0000"/>
                <w:kern w:val="0"/>
                <w:sz w:val="28"/>
                <w:szCs w:val="28"/>
                <w:u w:val="single"/>
                <w14:ligatures w14:val="none"/>
              </w:rPr>
              <w:t>公共利益時</w:t>
            </w:r>
            <w:r w:rsidRPr="00A61DF8">
              <w:rPr>
                <w:rFonts w:ascii="標楷體" w:eastAsia="標楷體" w:hAnsi="標楷體" w:cs="新細明體" w:hint="eastAsia"/>
                <w:color w:val="000000"/>
                <w:kern w:val="0"/>
                <w:sz w:val="28"/>
                <w:szCs w:val="28"/>
                <w14:ligatures w14:val="none"/>
              </w:rPr>
              <w:t>，表意人雖無法證明其言論為真實，惟如其於言論發表前確經合理查證程序，依所取得之證據資料，</w:t>
            </w:r>
            <w:r w:rsidRPr="00A61DF8">
              <w:rPr>
                <w:rFonts w:ascii="標楷體" w:eastAsia="標楷體" w:hAnsi="標楷體" w:cs="新細明體" w:hint="eastAsia"/>
                <w:color w:val="0070C0"/>
                <w:kern w:val="0"/>
                <w:sz w:val="28"/>
                <w:szCs w:val="28"/>
                <w14:ligatures w14:val="none"/>
              </w:rPr>
              <w:t>客觀</w:t>
            </w:r>
            <w:r w:rsidRPr="00A61DF8">
              <w:rPr>
                <w:rFonts w:ascii="標楷體" w:eastAsia="標楷體" w:hAnsi="標楷體" w:cs="新細明體" w:hint="eastAsia"/>
                <w:b/>
                <w:bCs/>
                <w:color w:val="FF0000"/>
                <w:kern w:val="0"/>
                <w:sz w:val="28"/>
                <w:szCs w:val="28"/>
                <w14:ligatures w14:val="none"/>
              </w:rPr>
              <w:t>上可</w:t>
            </w:r>
            <w:r w:rsidRPr="00A61DF8">
              <w:rPr>
                <w:rFonts w:ascii="標楷體" w:eastAsia="標楷體" w:hAnsi="標楷體" w:cs="新細明體" w:hint="eastAsia"/>
                <w:b/>
                <w:bCs/>
                <w:color w:val="FF0000"/>
                <w:kern w:val="0"/>
                <w:sz w:val="28"/>
                <w:szCs w:val="28"/>
                <w:u w:val="single"/>
                <w14:ligatures w14:val="none"/>
              </w:rPr>
              <w:t>合理相信</w:t>
            </w:r>
            <w:r w:rsidRPr="00A61DF8">
              <w:rPr>
                <w:rFonts w:ascii="標楷體" w:eastAsia="標楷體" w:hAnsi="標楷體" w:cs="新細明體" w:hint="eastAsia"/>
                <w:b/>
                <w:bCs/>
                <w:color w:val="FF0000"/>
                <w:kern w:val="0"/>
                <w:sz w:val="28"/>
                <w:szCs w:val="28"/>
                <w14:ligatures w14:val="none"/>
              </w:rPr>
              <w:t>其言論內容為真實者</w:t>
            </w:r>
            <w:r w:rsidRPr="00A61DF8">
              <w:rPr>
                <w:rFonts w:ascii="標楷體" w:eastAsia="標楷體" w:hAnsi="標楷體" w:cs="新細明體" w:hint="eastAsia"/>
                <w:color w:val="FF0000"/>
                <w:kern w:val="0"/>
                <w:sz w:val="28"/>
                <w:szCs w:val="28"/>
                <w14:ligatures w14:val="none"/>
              </w:rPr>
              <w:t>，</w:t>
            </w:r>
            <w:r w:rsidRPr="00A61DF8">
              <w:rPr>
                <w:rFonts w:ascii="標楷體" w:eastAsia="標楷體" w:hAnsi="標楷體" w:cs="新細明體" w:hint="eastAsia"/>
                <w:b/>
                <w:bCs/>
                <w:color w:val="FF0000"/>
                <w:kern w:val="0"/>
                <w:sz w:val="28"/>
                <w:szCs w:val="28"/>
                <w:u w:val="single"/>
                <w14:ligatures w14:val="none"/>
              </w:rPr>
              <w:t>即屬合於上開規定所定不罰之要件。即</w:t>
            </w:r>
            <w:r w:rsidRPr="00A61DF8">
              <w:rPr>
                <w:rFonts w:ascii="標楷體" w:eastAsia="標楷體" w:hAnsi="標楷體" w:cs="新細明體" w:hint="eastAsia"/>
                <w:color w:val="FF0000"/>
                <w:kern w:val="0"/>
                <w:sz w:val="28"/>
                <w:szCs w:val="28"/>
                <w14:ligatures w14:val="none"/>
              </w:rPr>
              <w:t>使表意人於</w:t>
            </w:r>
            <w:r w:rsidRPr="00A61DF8">
              <w:rPr>
                <w:rFonts w:ascii="標楷體" w:eastAsia="標楷體" w:hAnsi="標楷體" w:cs="新細明體" w:hint="eastAsia"/>
                <w:color w:val="000000"/>
                <w:kern w:val="0"/>
                <w:sz w:val="28"/>
                <w:szCs w:val="28"/>
                <w14:ligatures w14:val="none"/>
              </w:rPr>
              <w:t>合理查證程序所取得之證據資料實非真正，如表意人就該不實證據資料之引用，</w:t>
            </w:r>
            <w:r w:rsidRPr="00A61DF8">
              <w:rPr>
                <w:rFonts w:ascii="標楷體" w:eastAsia="標楷體" w:hAnsi="標楷體" w:cs="新細明體" w:hint="eastAsia"/>
                <w:color w:val="FF0000"/>
                <w:kern w:val="0"/>
                <w:sz w:val="28"/>
                <w:szCs w:val="28"/>
                <w:u w:val="single"/>
                <w14:ligatures w14:val="none"/>
              </w:rPr>
              <w:t>並未有</w:t>
            </w:r>
            <w:r w:rsidRPr="00A61DF8">
              <w:rPr>
                <w:rFonts w:ascii="標楷體" w:eastAsia="標楷體" w:hAnsi="標楷體" w:cs="新細明體" w:hint="eastAsia"/>
                <w:b/>
                <w:bCs/>
                <w:color w:val="0070C0"/>
                <w:kern w:val="0"/>
                <w:sz w:val="28"/>
                <w:szCs w:val="28"/>
                <w:u w:val="single"/>
                <w14:ligatures w14:val="none"/>
              </w:rPr>
              <w:t>明知或重大輕率之惡意情事者，</w:t>
            </w:r>
            <w:r w:rsidRPr="00A61DF8">
              <w:rPr>
                <w:rFonts w:ascii="標楷體" w:eastAsia="標楷體" w:hAnsi="標楷體" w:cs="新細明體" w:hint="eastAsia"/>
                <w:color w:val="FF0000"/>
                <w:kern w:val="0"/>
                <w:sz w:val="28"/>
                <w:szCs w:val="28"/>
                <w:u w:val="single"/>
                <w14:ligatures w14:val="none"/>
              </w:rPr>
              <w:t>仍應屬不罰之情形</w:t>
            </w:r>
            <w:r w:rsidRPr="00A61DF8">
              <w:rPr>
                <w:rFonts w:ascii="標楷體" w:eastAsia="標楷體" w:hAnsi="標楷體" w:cs="新細明體" w:hint="eastAsia"/>
                <w:color w:val="000000"/>
                <w:kern w:val="0"/>
                <w:sz w:val="28"/>
                <w:szCs w:val="28"/>
                <w14:ligatures w14:val="none"/>
              </w:rPr>
              <w:t>。至表意人是否符合合理查證之要求，</w:t>
            </w:r>
            <w:r w:rsidRPr="00A61DF8">
              <w:rPr>
                <w:rFonts w:ascii="標楷體" w:eastAsia="標楷體" w:hAnsi="標楷體" w:cs="新細明體" w:hint="eastAsia"/>
                <w:color w:val="FF0000"/>
                <w:kern w:val="0"/>
                <w:sz w:val="28"/>
                <w:szCs w:val="28"/>
                <w14:ligatures w14:val="none"/>
              </w:rPr>
              <w:t>應充分考量憲法保障名譽權與言論自由之意旨，並依個案情節為適當之利益衡量</w:t>
            </w:r>
            <w:r w:rsidRPr="00A61DF8">
              <w:rPr>
                <w:rFonts w:ascii="標楷體" w:eastAsia="標楷體" w:hAnsi="標楷體" w:cs="新細明體" w:hint="eastAsia"/>
                <w:color w:val="000000"/>
                <w:kern w:val="0"/>
                <w:sz w:val="28"/>
                <w:szCs w:val="28"/>
                <w14:ligatures w14:val="none"/>
              </w:rPr>
              <w:t>（見憲法法庭112年憲判字第8號主文參照）。上揭司法院釋字第509 號解釋及憲法法庭112年度憲判字第8號，</w:t>
            </w:r>
            <w:r w:rsidRPr="00A61DF8">
              <w:rPr>
                <w:rFonts w:ascii="標楷體" w:eastAsia="標楷體" w:hAnsi="標楷體" w:cs="新細明體" w:hint="eastAsia"/>
                <w:b/>
                <w:bCs/>
                <w:color w:val="FF0000"/>
                <w:kern w:val="0"/>
                <w:sz w:val="28"/>
                <w:szCs w:val="28"/>
                <w:u w:val="single"/>
                <w14:ligatures w14:val="none"/>
              </w:rPr>
              <w:t>均明確揭示行為人縱不能證明其言論內容為真實，然若能舉出相當證據資料足證其有相當理由確信其言論內容為真實者，或表意</w:t>
            </w:r>
            <w:r w:rsidRPr="00A61DF8">
              <w:rPr>
                <w:rFonts w:ascii="標楷體" w:eastAsia="標楷體" w:hAnsi="標楷體" w:cs="新細明體" w:hint="eastAsia"/>
                <w:color w:val="FF0000"/>
                <w:kern w:val="0"/>
                <w:sz w:val="28"/>
                <w:szCs w:val="28"/>
                <w:u w:val="single"/>
                <w14:ligatures w14:val="none"/>
              </w:rPr>
              <w:t>人就該不實證據資料之引用，並未有</w:t>
            </w:r>
            <w:r w:rsidRPr="00A61DF8">
              <w:rPr>
                <w:rFonts w:ascii="標楷體" w:eastAsia="標楷體" w:hAnsi="標楷體" w:cs="新細明體" w:hint="eastAsia"/>
                <w:color w:val="0070C0"/>
                <w:kern w:val="0"/>
                <w:sz w:val="28"/>
                <w:szCs w:val="28"/>
                <w:u w:val="single"/>
                <w14:ligatures w14:val="none"/>
              </w:rPr>
              <w:t>明知或重大輕</w:t>
            </w:r>
            <w:r w:rsidRPr="00A61DF8">
              <w:rPr>
                <w:rFonts w:ascii="標楷體" w:eastAsia="標楷體" w:hAnsi="標楷體" w:cs="新細明體" w:hint="eastAsia"/>
                <w:color w:val="0070C0"/>
                <w:kern w:val="0"/>
                <w:sz w:val="28"/>
                <w:szCs w:val="28"/>
                <w14:ligatures w14:val="none"/>
              </w:rPr>
              <w:t>率之惡意情事者，</w:t>
            </w:r>
            <w:r w:rsidRPr="00A61DF8">
              <w:rPr>
                <w:rFonts w:ascii="標楷體" w:eastAsia="標楷體" w:hAnsi="標楷體" w:cs="新細明體" w:hint="eastAsia"/>
                <w:color w:val="FF0000"/>
                <w:kern w:val="0"/>
                <w:sz w:val="28"/>
                <w:szCs w:val="28"/>
                <w14:ligatures w14:val="none"/>
              </w:rPr>
              <w:t>因欠缺犯罪故意，即不得遽以誹謗</w:t>
            </w:r>
            <w:r w:rsidRPr="00A61DF8">
              <w:rPr>
                <w:rFonts w:ascii="標楷體" w:eastAsia="標楷體" w:hAnsi="標楷體" w:cs="新細明體" w:hint="eastAsia"/>
                <w:b/>
                <w:bCs/>
                <w:color w:val="FF0000"/>
                <w:kern w:val="0"/>
                <w:sz w:val="28"/>
                <w:szCs w:val="28"/>
                <w:u w:val="single"/>
                <w14:ligatures w14:val="none"/>
              </w:rPr>
              <w:t>罪相繩，亦即採取「真實惡意原則</w:t>
            </w:r>
            <w:r w:rsidRPr="00A61DF8">
              <w:rPr>
                <w:rFonts w:ascii="標楷體" w:eastAsia="標楷體" w:hAnsi="標楷體" w:cs="新細明體" w:hint="eastAsia"/>
                <w:color w:val="000000"/>
                <w:kern w:val="0"/>
                <w:sz w:val="28"/>
                <w:szCs w:val="28"/>
                <w14:ligatures w14:val="none"/>
              </w:rPr>
              <w:t>」。</w:t>
            </w:r>
          </w:p>
          <w:p w14:paraId="5ECFEE99" w14:textId="77777777" w:rsidR="007B5CE3" w:rsidRPr="00A61DF8" w:rsidRDefault="007B5CE3" w:rsidP="003116E3">
            <w:pPr>
              <w:widowControl/>
              <w:wordWrap w:val="0"/>
              <w:spacing w:after="0" w:line="536" w:lineRule="atLeast"/>
              <w:ind w:hanging="108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lastRenderedPageBreak/>
              <w:t>（二）觀諸本案自訴狀犯罪事實</w:t>
            </w:r>
            <w:r w:rsidRPr="00A61DF8">
              <w:rPr>
                <w:rFonts w:ascii="標楷體" w:eastAsia="標楷體" w:hAnsi="標楷體" w:cs="新細明體" w:hint="eastAsia"/>
                <w:b/>
                <w:bCs/>
                <w:color w:val="0070C0"/>
                <w:kern w:val="0"/>
                <w:sz w:val="28"/>
                <w:szCs w:val="28"/>
                <w14:ligatures w14:val="none"/>
              </w:rPr>
              <w:t>二、（一）及（四</w:t>
            </w:r>
            <w:r w:rsidRPr="00A61DF8">
              <w:rPr>
                <w:rFonts w:ascii="標楷體" w:eastAsia="標楷體" w:hAnsi="標楷體" w:cs="新細明體" w:hint="eastAsia"/>
                <w:color w:val="000000"/>
                <w:kern w:val="0"/>
                <w:sz w:val="28"/>
                <w:szCs w:val="28"/>
                <w14:ligatures w14:val="none"/>
              </w:rPr>
              <w:t>）部分即附表編號1、4，係被告因另案民事案件即本院111年度訴字第2617號（已撤回起訴），及向臺灣高等法院提起上訴之112年度上易字第246（已撤回上訴）號所撰寫之</w:t>
            </w:r>
            <w:r w:rsidRPr="00A61DF8">
              <w:rPr>
                <w:rFonts w:ascii="標楷體" w:eastAsia="標楷體" w:hAnsi="標楷體" w:cs="新細明體" w:hint="eastAsia"/>
                <w:color w:val="0070C0"/>
                <w:kern w:val="0"/>
                <w:sz w:val="28"/>
                <w:szCs w:val="28"/>
                <w14:ligatures w14:val="none"/>
              </w:rPr>
              <w:t>答辯狀及上訴狀</w:t>
            </w:r>
            <w:r w:rsidRPr="00A61DF8">
              <w:rPr>
                <w:rFonts w:ascii="標楷體" w:eastAsia="標楷體" w:hAnsi="標楷體" w:cs="新細明體" w:hint="eastAsia"/>
                <w:color w:val="000000"/>
                <w:kern w:val="0"/>
                <w:sz w:val="28"/>
                <w:szCs w:val="28"/>
                <w14:ligatures w14:val="none"/>
              </w:rPr>
              <w:t>，而</w:t>
            </w:r>
            <w:r w:rsidRPr="00A61DF8">
              <w:rPr>
                <w:rFonts w:ascii="標楷體" w:eastAsia="標楷體" w:hAnsi="標楷體" w:cs="新細明體" w:hint="eastAsia"/>
                <w:color w:val="FF0000"/>
                <w:kern w:val="0"/>
                <w:sz w:val="28"/>
                <w:szCs w:val="28"/>
                <w14:ligatures w14:val="none"/>
              </w:rPr>
              <w:t>犯罪事實</w:t>
            </w:r>
            <w:r w:rsidRPr="00A61DF8">
              <w:rPr>
                <w:rFonts w:ascii="標楷體" w:eastAsia="標楷體" w:hAnsi="標楷體" w:cs="新細明體" w:hint="eastAsia"/>
                <w:color w:val="0070C0"/>
                <w:kern w:val="0"/>
                <w:sz w:val="28"/>
                <w:szCs w:val="28"/>
                <w14:ligatures w14:val="none"/>
              </w:rPr>
              <w:t>二（三）、（六）</w:t>
            </w:r>
            <w:r w:rsidRPr="00A61DF8">
              <w:rPr>
                <w:rFonts w:ascii="標楷體" w:eastAsia="標楷體" w:hAnsi="標楷體" w:cs="新細明體" w:hint="eastAsia"/>
                <w:color w:val="000000"/>
                <w:kern w:val="0"/>
                <w:sz w:val="28"/>
                <w:szCs w:val="28"/>
                <w14:ligatures w14:val="none"/>
              </w:rPr>
              <w:t>部分即附表編號3、6，係被告向桃園市地政士公會所提出對於自訴人</w:t>
            </w:r>
            <w:r w:rsidRPr="00A61DF8">
              <w:rPr>
                <w:rFonts w:ascii="標楷體" w:eastAsia="標楷體" w:hAnsi="標楷體" w:cs="新細明體" w:hint="eastAsia"/>
                <w:color w:val="FF0000"/>
                <w:kern w:val="0"/>
                <w:sz w:val="28"/>
                <w:szCs w:val="28"/>
                <w14:ligatures w14:val="none"/>
              </w:rPr>
              <w:t>任期之不同意見書、檢舉說明書，敘述其與自訴人間</w:t>
            </w:r>
            <w:r w:rsidRPr="00A61DF8">
              <w:rPr>
                <w:rFonts w:ascii="標楷體" w:eastAsia="標楷體" w:hAnsi="標楷體" w:cs="新細明體" w:hint="eastAsia"/>
                <w:color w:val="000000"/>
                <w:kern w:val="0"/>
                <w:sz w:val="28"/>
                <w:szCs w:val="28"/>
                <w14:ligatures w14:val="none"/>
              </w:rPr>
              <w:t>因桃園市地政士公會理事長選舉、公會開會、彼此間來回多次訴訟之背景事實及與自訴人間之相處經歷，</w:t>
            </w:r>
            <w:r w:rsidRPr="00A61DF8">
              <w:rPr>
                <w:rFonts w:ascii="標楷體" w:eastAsia="標楷體" w:hAnsi="標楷體" w:cs="新細明體" w:hint="eastAsia"/>
                <w:b/>
                <w:bCs/>
                <w:color w:val="0070C0"/>
                <w:kern w:val="0"/>
                <w:sz w:val="28"/>
                <w:szCs w:val="28"/>
                <w14:ligatures w14:val="none"/>
              </w:rPr>
              <w:t>而犯罪事實（二）</w:t>
            </w:r>
            <w:r w:rsidRPr="00A61DF8">
              <w:rPr>
                <w:rFonts w:ascii="標楷體" w:eastAsia="標楷體" w:hAnsi="標楷體" w:cs="新細明體" w:hint="eastAsia"/>
                <w:color w:val="000000"/>
                <w:kern w:val="0"/>
                <w:sz w:val="28"/>
                <w:szCs w:val="28"/>
                <w14:ligatures w14:val="none"/>
              </w:rPr>
              <w:t>即附表編號2部分所指摘「</w:t>
            </w:r>
            <w:r w:rsidRPr="00A61DF8">
              <w:rPr>
                <w:rFonts w:ascii="標楷體" w:eastAsia="標楷體" w:hAnsi="標楷體" w:cs="新細明體" w:hint="eastAsia"/>
                <w:color w:val="0070C0"/>
                <w:kern w:val="0"/>
                <w:sz w:val="28"/>
                <w:szCs w:val="28"/>
                <w14:ligatures w14:val="none"/>
              </w:rPr>
              <w:t>智慧型大騙局</w:t>
            </w:r>
            <w:r w:rsidRPr="00A61DF8">
              <w:rPr>
                <w:rFonts w:ascii="標楷體" w:eastAsia="標楷體" w:hAnsi="標楷體" w:cs="新細明體" w:hint="eastAsia"/>
                <w:color w:val="000000"/>
                <w:kern w:val="0"/>
                <w:sz w:val="28"/>
                <w:szCs w:val="28"/>
                <w14:ligatures w14:val="none"/>
              </w:rPr>
              <w:t>」，則係延續被告於附表編號4即其於112年度上易字第246號上訴狀上訴理由二（一）之標題，其指摘之內容客觀上足使一般人可</w:t>
            </w:r>
            <w:r w:rsidRPr="00A61DF8">
              <w:rPr>
                <w:rFonts w:ascii="標楷體" w:eastAsia="標楷體" w:hAnsi="標楷體" w:cs="新細明體" w:hint="eastAsia"/>
                <w:color w:val="FF0000"/>
                <w:kern w:val="0"/>
                <w:sz w:val="28"/>
                <w:szCs w:val="28"/>
                <w14:ligatures w14:val="none"/>
              </w:rPr>
              <w:t>以具體理解、辨識其意義</w:t>
            </w:r>
            <w:r w:rsidRPr="00A61DF8">
              <w:rPr>
                <w:rFonts w:ascii="標楷體" w:eastAsia="標楷體" w:hAnsi="標楷體" w:cs="新細明體" w:hint="eastAsia"/>
                <w:color w:val="000000"/>
                <w:kern w:val="0"/>
                <w:sz w:val="28"/>
                <w:szCs w:val="28"/>
                <w14:ligatures w14:val="none"/>
              </w:rPr>
              <w:t>，且</w:t>
            </w:r>
            <w:r w:rsidRPr="00A61DF8">
              <w:rPr>
                <w:rFonts w:ascii="標楷體" w:eastAsia="標楷體" w:hAnsi="標楷體" w:cs="新細明體" w:hint="eastAsia"/>
                <w:color w:val="FF0000"/>
                <w:kern w:val="0"/>
                <w:sz w:val="28"/>
                <w:szCs w:val="28"/>
                <w14:ligatures w14:val="none"/>
              </w:rPr>
              <w:t>得證明真實與否，</w:t>
            </w:r>
            <w:r w:rsidRPr="00A61DF8">
              <w:rPr>
                <w:rFonts w:ascii="標楷體" w:eastAsia="標楷體" w:hAnsi="標楷體" w:cs="新細明體" w:hint="eastAsia"/>
                <w:color w:val="000000"/>
                <w:kern w:val="0"/>
                <w:sz w:val="28"/>
                <w:szCs w:val="28"/>
                <w14:ligatures w14:val="none"/>
              </w:rPr>
              <w:t>應係對具體之事實所為指摘無訛。</w:t>
            </w:r>
          </w:p>
          <w:p w14:paraId="6A01547F" w14:textId="77777777" w:rsidR="007B5CE3" w:rsidRPr="00A61DF8" w:rsidRDefault="007B5CE3" w:rsidP="003116E3">
            <w:pPr>
              <w:widowControl/>
              <w:wordWrap w:val="0"/>
              <w:spacing w:after="0" w:line="536" w:lineRule="atLeast"/>
              <w:ind w:hanging="1080"/>
              <w:jc w:val="both"/>
              <w:rPr>
                <w:rFonts w:ascii="標楷體" w:eastAsia="標楷體" w:hAnsi="標楷體" w:cs="新細明體"/>
                <w:b/>
                <w:bCs/>
                <w:color w:val="FF0000"/>
                <w:kern w:val="0"/>
                <w:sz w:val="28"/>
                <w:szCs w:val="28"/>
                <w:u w:val="single"/>
                <w14:ligatures w14:val="none"/>
              </w:rPr>
            </w:pPr>
            <w:r w:rsidRPr="00A61DF8">
              <w:rPr>
                <w:rFonts w:ascii="標楷體" w:eastAsia="標楷體" w:hAnsi="標楷體" w:cs="新細明體" w:hint="eastAsia"/>
                <w:color w:val="000000"/>
                <w:kern w:val="0"/>
                <w:sz w:val="28"/>
                <w:szCs w:val="28"/>
                <w14:ligatures w14:val="none"/>
              </w:rPr>
              <w:t>（三）細閱本案自訴文之內容，就犯罪事實二、</w:t>
            </w:r>
            <w:r w:rsidRPr="00A61DF8">
              <w:rPr>
                <w:rFonts w:ascii="標楷體" w:eastAsia="標楷體" w:hAnsi="標楷體" w:cs="新細明體" w:hint="eastAsia"/>
                <w:color w:val="0070C0"/>
                <w:kern w:val="0"/>
                <w:sz w:val="28"/>
                <w:szCs w:val="28"/>
                <w14:ligatures w14:val="none"/>
              </w:rPr>
              <w:t>（一）至（四）、（六）部分</w:t>
            </w:r>
            <w:r w:rsidRPr="00A61DF8">
              <w:rPr>
                <w:rFonts w:ascii="標楷體" w:eastAsia="標楷體" w:hAnsi="標楷體" w:cs="新細明體" w:hint="eastAsia"/>
                <w:color w:val="000000"/>
                <w:kern w:val="0"/>
                <w:sz w:val="28"/>
                <w:szCs w:val="28"/>
                <w14:ligatures w14:val="none"/>
              </w:rPr>
              <w:t>，被告多係陳述其與自訴人間因桃園市地政士公會理事長選舉、公會開會、彼此間來回多次訴訟之背景事實及與自訴人間之相處經歷，以及另案與自訴人因多件民事案件所生紛爭，可知被告當時係於另案民事案件審理中，向本院及臺灣高等法院（下稱高本院）</w:t>
            </w:r>
            <w:r w:rsidRPr="00A61DF8">
              <w:rPr>
                <w:rFonts w:ascii="標楷體" w:eastAsia="標楷體" w:hAnsi="標楷體" w:cs="新細明體" w:hint="eastAsia"/>
                <w:b/>
                <w:bCs/>
                <w:color w:val="FF0000"/>
                <w:kern w:val="0"/>
                <w:sz w:val="28"/>
                <w:szCs w:val="28"/>
                <w:u w:val="single"/>
                <w14:ligatures w14:val="none"/>
              </w:rPr>
              <w:t>提出書狀為自身辯護</w:t>
            </w:r>
            <w:r w:rsidRPr="00A61DF8">
              <w:rPr>
                <w:rFonts w:ascii="標楷體" w:eastAsia="標楷體" w:hAnsi="標楷體" w:cs="新細明體" w:hint="eastAsia"/>
                <w:color w:val="000000"/>
                <w:kern w:val="0"/>
                <w:sz w:val="28"/>
                <w:szCs w:val="28"/>
                <w14:ligatures w14:val="none"/>
              </w:rPr>
              <w:t>，或向桃園市地政士公會提出對於公會所認定自</w:t>
            </w:r>
            <w:r w:rsidRPr="00A61DF8">
              <w:rPr>
                <w:rFonts w:ascii="標楷體" w:eastAsia="標楷體" w:hAnsi="標楷體" w:cs="新細明體" w:hint="eastAsia"/>
                <w:color w:val="000000"/>
                <w:kern w:val="0"/>
                <w:sz w:val="28"/>
                <w:szCs w:val="28"/>
                <w14:ligatures w14:val="none"/>
              </w:rPr>
              <w:lastRenderedPageBreak/>
              <w:t>訴人</w:t>
            </w:r>
            <w:r w:rsidRPr="00A61DF8">
              <w:rPr>
                <w:rFonts w:ascii="標楷體" w:eastAsia="標楷體" w:hAnsi="標楷體" w:cs="新細明體" w:hint="eastAsia"/>
                <w:color w:val="FF0000"/>
                <w:kern w:val="0"/>
                <w:sz w:val="28"/>
                <w:szCs w:val="28"/>
                <w14:ligatures w14:val="none"/>
              </w:rPr>
              <w:t>任</w:t>
            </w:r>
            <w:r w:rsidRPr="00A61DF8">
              <w:rPr>
                <w:rFonts w:ascii="標楷體" w:eastAsia="標楷體" w:hAnsi="標楷體" w:cs="新細明體" w:hint="eastAsia"/>
                <w:b/>
                <w:bCs/>
                <w:color w:val="FF0000"/>
                <w:kern w:val="0"/>
                <w:sz w:val="28"/>
                <w:szCs w:val="28"/>
                <w:u w:val="single"/>
                <w14:ligatures w14:val="none"/>
              </w:rPr>
              <w:t>期之不同意見書、檢舉說明書</w:t>
            </w:r>
            <w:r w:rsidRPr="00A61DF8">
              <w:rPr>
                <w:rFonts w:ascii="標楷體" w:eastAsia="標楷體" w:hAnsi="標楷體" w:cs="新細明體" w:hint="eastAsia"/>
                <w:b/>
                <w:bCs/>
                <w:color w:val="000000"/>
                <w:kern w:val="0"/>
                <w:sz w:val="28"/>
                <w:szCs w:val="28"/>
                <w:u w:val="single"/>
                <w14:ligatures w14:val="none"/>
              </w:rPr>
              <w:t>，</w:t>
            </w:r>
            <w:r w:rsidRPr="00A61DF8">
              <w:rPr>
                <w:rFonts w:ascii="標楷體" w:eastAsia="標楷體" w:hAnsi="標楷體" w:cs="新細明體" w:hint="eastAsia"/>
                <w:color w:val="000000"/>
                <w:kern w:val="0"/>
                <w:sz w:val="28"/>
                <w:szCs w:val="28"/>
                <w14:ligatures w14:val="none"/>
              </w:rPr>
              <w:t>本案自訴文上所載之內容與另案民事案件、不同意見書、檢舉說明書之內容</w:t>
            </w:r>
            <w:r w:rsidRPr="00A61DF8">
              <w:rPr>
                <w:rFonts w:ascii="標楷體" w:eastAsia="標楷體" w:hAnsi="標楷體" w:cs="新細明體" w:hint="eastAsia"/>
                <w:b/>
                <w:bCs/>
                <w:color w:val="FF0000"/>
                <w:kern w:val="0"/>
                <w:sz w:val="28"/>
                <w:szCs w:val="28"/>
                <w:u w:val="single"/>
                <w14:ligatures w14:val="none"/>
              </w:rPr>
              <w:t>並非全然無關</w:t>
            </w:r>
            <w:r w:rsidRPr="00A61DF8">
              <w:rPr>
                <w:rFonts w:ascii="標楷體" w:eastAsia="標楷體" w:hAnsi="標楷體" w:cs="新細明體" w:hint="eastAsia"/>
                <w:color w:val="000000"/>
                <w:kern w:val="0"/>
                <w:sz w:val="28"/>
                <w:szCs w:val="28"/>
                <w14:ligatures w14:val="none"/>
              </w:rPr>
              <w:t>，則被告既非法律專業人士，其之所以於前揭陳述內容中提及自訴人行為，應係在為自身與自訴人發生爭執之緣由及過程，兼及何以涉訟，</w:t>
            </w:r>
            <w:r w:rsidRPr="00A61DF8">
              <w:rPr>
                <w:rFonts w:ascii="標楷體" w:eastAsia="標楷體" w:hAnsi="標楷體" w:cs="新細明體" w:hint="eastAsia"/>
                <w:b/>
                <w:bCs/>
                <w:color w:val="FF0000"/>
                <w:kern w:val="0"/>
                <w:sz w:val="28"/>
                <w:szCs w:val="28"/>
                <w:u w:val="single"/>
                <w14:ligatures w14:val="none"/>
              </w:rPr>
              <w:t>希望能夠透過司法審判還原真相之理由，核其性質無非係為自身向法院陳述該案件之背景事由，以獲得本院及高本院之理解，或係對於桃園市地政士公會所做之認定，基於會員身分，依照合法程序所提出其自我之不同意見或檢舉說明</w:t>
            </w:r>
            <w:r w:rsidRPr="00A61DF8">
              <w:rPr>
                <w:rFonts w:ascii="標楷體" w:eastAsia="標楷體" w:hAnsi="標楷體" w:cs="新細明體" w:hint="eastAsia"/>
                <w:b/>
                <w:bCs/>
                <w:color w:val="000000"/>
                <w:kern w:val="0"/>
                <w:sz w:val="28"/>
                <w:szCs w:val="28"/>
                <w:u w:val="single"/>
                <w14:ligatures w14:val="none"/>
              </w:rPr>
              <w:t>，希</w:t>
            </w:r>
            <w:r w:rsidRPr="00A61DF8">
              <w:rPr>
                <w:rFonts w:ascii="標楷體" w:eastAsia="標楷體" w:hAnsi="標楷體" w:cs="新細明體" w:hint="eastAsia"/>
                <w:b/>
                <w:bCs/>
                <w:color w:val="FF0000"/>
                <w:kern w:val="0"/>
                <w:sz w:val="28"/>
                <w:szCs w:val="28"/>
                <w:u w:val="single"/>
                <w14:ligatures w14:val="none"/>
              </w:rPr>
              <w:t>冀能透過公會進行合法之調查程序，並非專以貶損自訴人之名譽為目的，自難認其具有刻意違反訴訟目的或逾越辯護範圍、藉以誹謗自訴人之明顯惡意。</w:t>
            </w:r>
            <w:r w:rsidRPr="00A61DF8">
              <w:rPr>
                <w:rFonts w:ascii="標楷體" w:eastAsia="標楷體" w:hAnsi="標楷體" w:cs="新細明體" w:hint="eastAsia"/>
                <w:color w:val="FF0000"/>
                <w:kern w:val="0"/>
                <w:sz w:val="28"/>
                <w:szCs w:val="28"/>
                <w14:ligatures w14:val="none"/>
              </w:rPr>
              <w:t>況</w:t>
            </w:r>
            <w:r w:rsidRPr="00A61DF8">
              <w:rPr>
                <w:rFonts w:ascii="標楷體" w:eastAsia="標楷體" w:hAnsi="標楷體" w:cs="新細明體" w:hint="eastAsia"/>
                <w:color w:val="000000"/>
                <w:kern w:val="0"/>
                <w:sz w:val="28"/>
                <w:szCs w:val="28"/>
                <w14:ligatures w14:val="none"/>
              </w:rPr>
              <w:t>且，就犯罪事實（五）即附表編號5「自訴指摘內容欄」部分，被告於文章中所提及「</w:t>
            </w:r>
            <w:r w:rsidRPr="00A61DF8">
              <w:rPr>
                <w:rFonts w:ascii="標楷體" w:eastAsia="標楷體" w:hAnsi="標楷體" w:cs="新細明體" w:hint="eastAsia"/>
                <w:b/>
                <w:bCs/>
                <w:color w:val="FF0000"/>
                <w:kern w:val="0"/>
                <w:sz w:val="28"/>
                <w:szCs w:val="28"/>
                <w14:ligatures w14:val="none"/>
              </w:rPr>
              <w:t>記得不要為富不仁</w:t>
            </w:r>
            <w:r w:rsidRPr="00A61DF8">
              <w:rPr>
                <w:rFonts w:ascii="標楷體" w:eastAsia="標楷體" w:hAnsi="標楷體" w:cs="新細明體" w:hint="eastAsia"/>
                <w:b/>
                <w:bCs/>
                <w:color w:val="000000"/>
                <w:kern w:val="0"/>
                <w:sz w:val="28"/>
                <w:szCs w:val="28"/>
                <w14:ligatures w14:val="none"/>
              </w:rPr>
              <w:t>」、「</w:t>
            </w:r>
            <w:r w:rsidRPr="00A61DF8">
              <w:rPr>
                <w:rFonts w:ascii="標楷體" w:eastAsia="標楷體" w:hAnsi="標楷體" w:cs="新細明體" w:hint="eastAsia"/>
                <w:b/>
                <w:bCs/>
                <w:color w:val="FF0000"/>
                <w:kern w:val="0"/>
                <w:sz w:val="28"/>
                <w:szCs w:val="28"/>
                <w14:ligatures w14:val="none"/>
              </w:rPr>
              <w:t>不要靠勢用錢去押</w:t>
            </w:r>
            <w:r w:rsidRPr="00A61DF8">
              <w:rPr>
                <w:rFonts w:ascii="標楷體" w:eastAsia="標楷體" w:hAnsi="標楷體" w:cs="新細明體" w:hint="eastAsia"/>
                <w:color w:val="FF0000"/>
                <w:kern w:val="0"/>
                <w:sz w:val="28"/>
                <w:szCs w:val="28"/>
                <w14:ligatures w14:val="none"/>
              </w:rPr>
              <w:t>死</w:t>
            </w:r>
            <w:r w:rsidRPr="00A61DF8">
              <w:rPr>
                <w:rFonts w:ascii="標楷體" w:eastAsia="標楷體" w:hAnsi="標楷體" w:cs="新細明體" w:hint="eastAsia"/>
                <w:b/>
                <w:bCs/>
                <w:color w:val="FF0000"/>
                <w:kern w:val="0"/>
                <w:sz w:val="28"/>
                <w:szCs w:val="28"/>
                <w:u w:val="single"/>
                <w14:ligatures w14:val="none"/>
              </w:rPr>
              <w:t>人，因為花無百日紅人無千日好，善有善報善惡有善惡報，不是不報只是時候未到</w:t>
            </w:r>
            <w:r w:rsidRPr="00A61DF8">
              <w:rPr>
                <w:rFonts w:ascii="標楷體" w:eastAsia="標楷體" w:hAnsi="標楷體" w:cs="新細明體" w:hint="eastAsia"/>
                <w:color w:val="000000"/>
                <w:kern w:val="0"/>
                <w:sz w:val="28"/>
                <w:szCs w:val="28"/>
                <w14:ligatures w14:val="none"/>
              </w:rPr>
              <w:t>」之內容，然此僅為被告以諺語之方式表達，而此用語或具有提醒、警示之意涵，</w:t>
            </w:r>
            <w:r w:rsidRPr="00A61DF8">
              <w:rPr>
                <w:rFonts w:ascii="標楷體" w:eastAsia="標楷體" w:hAnsi="標楷體" w:cs="新細明體" w:hint="eastAsia"/>
                <w:b/>
                <w:bCs/>
                <w:color w:val="FF0000"/>
                <w:kern w:val="0"/>
                <w:sz w:val="28"/>
                <w:szCs w:val="28"/>
                <w:u w:val="single"/>
                <w14:ligatures w14:val="none"/>
              </w:rPr>
              <w:t>然此部分內容至多僅係一般人社交生活間之抱怨、示警，客觀上均難認有貶損自訴人名譽之意涵。</w:t>
            </w:r>
          </w:p>
          <w:p w14:paraId="50138213" w14:textId="77777777" w:rsidR="007B5CE3" w:rsidRPr="00A61DF8" w:rsidRDefault="007B5CE3" w:rsidP="003116E3">
            <w:pPr>
              <w:widowControl/>
              <w:wordWrap w:val="0"/>
              <w:spacing w:after="0" w:line="536" w:lineRule="atLeast"/>
              <w:ind w:hanging="108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（四）再者，對於訴訟上或基於公會會員依照程序所為之不同意見、檢舉說明之當事人在個案中之陳述是否涉及妨害名譽，</w:t>
            </w:r>
            <w:r w:rsidRPr="00A61DF8">
              <w:rPr>
                <w:rFonts w:ascii="標楷體" w:eastAsia="標楷體" w:hAnsi="標楷體" w:cs="新細明體" w:hint="eastAsia"/>
                <w:b/>
                <w:bCs/>
                <w:color w:val="FF0000"/>
                <w:kern w:val="0"/>
                <w:sz w:val="28"/>
                <w:szCs w:val="28"/>
                <w:u w:val="single"/>
                <w14:ligatures w14:val="none"/>
              </w:rPr>
              <w:t>本不宜審查過苛，</w:t>
            </w:r>
            <w:r w:rsidRPr="00A61DF8">
              <w:rPr>
                <w:rFonts w:ascii="標楷體" w:eastAsia="標楷體" w:hAnsi="標楷體" w:cs="新細明體" w:hint="eastAsia"/>
                <w:b/>
                <w:bCs/>
                <w:color w:val="FF0000"/>
                <w:kern w:val="0"/>
                <w:sz w:val="28"/>
                <w:szCs w:val="28"/>
                <w:u w:val="single"/>
                <w14:ligatures w14:val="none"/>
              </w:rPr>
              <w:lastRenderedPageBreak/>
              <w:t>以避免造成當事人心理上不必要之顧慮，致影響訴訟權及公會會員表達意見之行使</w:t>
            </w:r>
            <w:r w:rsidRPr="00A61DF8">
              <w:rPr>
                <w:rFonts w:ascii="標楷體" w:eastAsia="標楷體" w:hAnsi="標楷體" w:cs="新細明體" w:hint="eastAsia"/>
                <w:color w:val="000000"/>
                <w:kern w:val="0"/>
                <w:sz w:val="28"/>
                <w:szCs w:val="28"/>
                <w14:ligatures w14:val="none"/>
              </w:rPr>
              <w:t>，被告既係本於</w:t>
            </w:r>
            <w:r w:rsidRPr="00A61DF8">
              <w:rPr>
                <w:rFonts w:ascii="標楷體" w:eastAsia="標楷體" w:hAnsi="標楷體" w:cs="新細明體" w:hint="eastAsia"/>
                <w:b/>
                <w:bCs/>
                <w:color w:val="FF0000"/>
                <w:kern w:val="0"/>
                <w:sz w:val="28"/>
                <w:szCs w:val="28"/>
                <w:u w:val="single"/>
                <w14:ligatures w14:val="none"/>
              </w:rPr>
              <w:t>遭自訴人控訴之地位</w:t>
            </w:r>
            <w:r w:rsidRPr="00A61DF8">
              <w:rPr>
                <w:rFonts w:ascii="標楷體" w:eastAsia="標楷體" w:hAnsi="標楷體" w:cs="新細明體" w:hint="eastAsia"/>
                <w:color w:val="000000"/>
                <w:kern w:val="0"/>
                <w:sz w:val="28"/>
                <w:szCs w:val="28"/>
                <w14:ligatures w14:val="none"/>
              </w:rPr>
              <w:t>，向本院及高本院以本案自訴文陳述與另案民事案件有關之辯護內容，或係對於桃園市地政士公會所做之認定，</w:t>
            </w:r>
            <w:r w:rsidRPr="00A61DF8">
              <w:rPr>
                <w:rFonts w:ascii="標楷體" w:eastAsia="標楷體" w:hAnsi="標楷體" w:cs="新細明體" w:hint="eastAsia"/>
                <w:b/>
                <w:bCs/>
                <w:color w:val="FF0000"/>
                <w:kern w:val="0"/>
                <w:sz w:val="28"/>
                <w:szCs w:val="28"/>
                <w:u w:val="single"/>
                <w14:ligatures w14:val="none"/>
              </w:rPr>
              <w:t>基於會員身分</w:t>
            </w:r>
            <w:r w:rsidRPr="00A61DF8">
              <w:rPr>
                <w:rFonts w:ascii="標楷體" w:eastAsia="標楷體" w:hAnsi="標楷體" w:cs="新細明體" w:hint="eastAsia"/>
                <w:color w:val="000000"/>
                <w:kern w:val="0"/>
                <w:sz w:val="28"/>
                <w:szCs w:val="28"/>
                <w14:ligatures w14:val="none"/>
              </w:rPr>
              <w:t>，依照合法程序所提出其自我之不同意見或檢舉說明，希冀能透過公會進行合法之調查程序，即便其未有如法律人之專業與經歷，或有部分偏離被訴、檢舉事實核心之言論，</w:t>
            </w:r>
            <w:r w:rsidRPr="00A61DF8">
              <w:rPr>
                <w:rFonts w:ascii="標楷體" w:eastAsia="標楷體" w:hAnsi="標楷體" w:cs="新細明體" w:hint="eastAsia"/>
                <w:b/>
                <w:bCs/>
                <w:color w:val="FF0000"/>
                <w:kern w:val="0"/>
                <w:sz w:val="28"/>
                <w:szCs w:val="28"/>
                <w:u w:val="single"/>
                <w14:ligatures w14:val="none"/>
              </w:rPr>
              <w:t>其本於訴訟程序中合法之利益所為辯護，或本於公會會員合法提出不同意見及說明所為之陳述，</w:t>
            </w:r>
            <w:r w:rsidRPr="00A61DF8">
              <w:rPr>
                <w:rFonts w:ascii="標楷體" w:eastAsia="標楷體" w:hAnsi="標楷體" w:cs="新細明體" w:hint="eastAsia"/>
                <w:color w:val="000000"/>
                <w:kern w:val="0"/>
                <w:sz w:val="28"/>
                <w:szCs w:val="28"/>
                <w14:ligatures w14:val="none"/>
              </w:rPr>
              <w:t>依刑法</w:t>
            </w:r>
            <w:r w:rsidRPr="00A61DF8">
              <w:rPr>
                <w:rFonts w:ascii="標楷體" w:eastAsia="標楷體" w:hAnsi="標楷體" w:cs="新細明體" w:hint="eastAsia"/>
                <w:color w:val="0070C0"/>
                <w:kern w:val="0"/>
                <w:sz w:val="28"/>
                <w:szCs w:val="28"/>
                <w14:ligatures w14:val="none"/>
              </w:rPr>
              <w:t>第311 條第1款規定</w:t>
            </w:r>
            <w:r w:rsidRPr="00A61DF8">
              <w:rPr>
                <w:rFonts w:ascii="標楷體" w:eastAsia="標楷體" w:hAnsi="標楷體" w:cs="新細明體" w:hint="eastAsia"/>
                <w:color w:val="000000"/>
                <w:kern w:val="0"/>
                <w:sz w:val="28"/>
                <w:szCs w:val="28"/>
                <w14:ligatures w14:val="none"/>
              </w:rPr>
              <w:t>，亦不得逕以誹謗罪之刑罰相繩。</w:t>
            </w:r>
          </w:p>
          <w:p w14:paraId="1771E8FF"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三、綜上，本件依自訴人指訴及提出之證據方法，尚不足證明被    告向本院提出本案自訴文有何意圖散佈於眾而以散佈文字方式指摘或傳述足以毀損自訴人名譽之事之犯罪事實，自與</w:t>
            </w:r>
            <w:r w:rsidRPr="00A61DF8">
              <w:rPr>
                <w:rFonts w:ascii="標楷體" w:eastAsia="標楷體" w:hAnsi="標楷體" w:cs="新細明體" w:hint="eastAsia"/>
                <w:color w:val="0070C0"/>
                <w:kern w:val="0"/>
                <w:sz w:val="28"/>
                <w:szCs w:val="28"/>
                <w:u w:val="single"/>
                <w14:ligatures w14:val="none"/>
              </w:rPr>
              <w:t>刑法第310 條第2 項加重誹謗罪之構成要件不合</w:t>
            </w:r>
            <w:r w:rsidRPr="00A61DF8">
              <w:rPr>
                <w:rFonts w:ascii="標楷體" w:eastAsia="標楷體" w:hAnsi="標楷體" w:cs="新細明體" w:hint="eastAsia"/>
                <w:color w:val="000000"/>
                <w:kern w:val="0"/>
                <w:sz w:val="28"/>
                <w:szCs w:val="28"/>
                <w14:ligatures w14:val="none"/>
              </w:rPr>
              <w:t>。是依本院於第一次審判期日前訊問及調查結果，認被告之犯罪嫌疑不足，而有刑事訴訟法第</w:t>
            </w:r>
            <w:r w:rsidRPr="00A61DF8">
              <w:rPr>
                <w:rFonts w:ascii="標楷體" w:eastAsia="標楷體" w:hAnsi="標楷體" w:cs="新細明體" w:hint="eastAsia"/>
                <w:color w:val="0070C0"/>
                <w:kern w:val="0"/>
                <w:sz w:val="28"/>
                <w:szCs w:val="28"/>
                <w:u w:val="single"/>
                <w14:ligatures w14:val="none"/>
              </w:rPr>
              <w:t>252 條第10</w:t>
            </w:r>
            <w:r w:rsidRPr="00A61DF8">
              <w:rPr>
                <w:rFonts w:ascii="標楷體" w:eastAsia="標楷體" w:hAnsi="標楷體" w:cs="新細明體" w:hint="eastAsia"/>
                <w:color w:val="000000"/>
                <w:kern w:val="0"/>
                <w:sz w:val="28"/>
                <w:szCs w:val="28"/>
                <w14:ligatures w14:val="none"/>
              </w:rPr>
              <w:t>款情形，揆諸首揭說明，本件自訴應予駁回。 </w:t>
            </w:r>
          </w:p>
          <w:p w14:paraId="08044D2A"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據上論斷，應依刑事訴訟法第326 條第3 項、第252 條第10款，</w:t>
            </w:r>
          </w:p>
          <w:p w14:paraId="28110586"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裁定如主文。 </w:t>
            </w:r>
          </w:p>
          <w:p w14:paraId="300DA12D"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中　　華　　民　　國　　112 　年　　8 　　月　　16　　日</w:t>
            </w:r>
          </w:p>
          <w:p w14:paraId="15ECF75E" w14:textId="77777777" w:rsidR="007B5CE3" w:rsidRPr="00A61DF8" w:rsidRDefault="007B5CE3" w:rsidP="003116E3">
            <w:pPr>
              <w:widowControl/>
              <w:wordWrap w:val="0"/>
              <w:spacing w:after="0" w:line="536" w:lineRule="atLeast"/>
              <w:ind w:hanging="3240"/>
              <w:jc w:val="both"/>
              <w:rPr>
                <w:rFonts w:ascii="標楷體" w:eastAsia="標楷體" w:hAnsi="標楷體" w:cs="新細明體"/>
                <w:color w:val="0070C0"/>
                <w:kern w:val="0"/>
                <w:sz w:val="28"/>
                <w:szCs w:val="28"/>
                <w14:ligatures w14:val="none"/>
              </w:rPr>
            </w:pPr>
            <w:r w:rsidRPr="00A61DF8">
              <w:rPr>
                <w:rFonts w:ascii="標楷體" w:eastAsia="標楷體" w:hAnsi="標楷體" w:cs="新細明體" w:hint="eastAsia"/>
                <w:color w:val="000000"/>
                <w:kern w:val="0"/>
                <w:sz w:val="28"/>
                <w:szCs w:val="28"/>
                <w14:ligatures w14:val="none"/>
              </w:rPr>
              <w:lastRenderedPageBreak/>
              <w:t xml:space="preserve">                  刑事第十九庭    法  官  </w:t>
            </w:r>
            <w:r w:rsidRPr="00A61DF8">
              <w:rPr>
                <w:rFonts w:ascii="標楷體" w:eastAsia="標楷體" w:hAnsi="標楷體" w:cs="新細明體" w:hint="eastAsia"/>
                <w:color w:val="0070C0"/>
                <w:kern w:val="0"/>
                <w:sz w:val="28"/>
                <w:szCs w:val="28"/>
                <w14:ligatures w14:val="none"/>
              </w:rPr>
              <w:t>劉美香</w:t>
            </w:r>
          </w:p>
          <w:p w14:paraId="3EDA9795"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以上正本證明與原本無異。</w:t>
            </w:r>
          </w:p>
          <w:p w14:paraId="62F5FF13"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如不服本裁定，應於裁定送達後10日內向本院提出抗告狀。</w:t>
            </w:r>
          </w:p>
          <w:p w14:paraId="124774D7" w14:textId="77777777" w:rsidR="007B5CE3" w:rsidRPr="00A61DF8" w:rsidRDefault="007B5CE3" w:rsidP="003116E3">
            <w:pPr>
              <w:widowControl/>
              <w:wordWrap w:val="0"/>
              <w:spacing w:after="0" w:line="536" w:lineRule="atLeast"/>
              <w:ind w:hanging="5400"/>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 xml:space="preserve">    　　　　　　　　　　　　　　　書記官　曾雋行　　　　</w:t>
            </w:r>
          </w:p>
          <w:p w14:paraId="5A5A1606"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中　　華　　民　　國　　112 　年　　8 　　月　　16　　日</w:t>
            </w:r>
          </w:p>
          <w:p w14:paraId="4D0BCDAE" w14:textId="77777777" w:rsidR="007B5CE3" w:rsidRPr="00A61DF8" w:rsidRDefault="007B5CE3" w:rsidP="003116E3">
            <w:pPr>
              <w:widowControl/>
              <w:wordWrap w:val="0"/>
              <w:spacing w:after="0" w:line="536" w:lineRule="atLeast"/>
              <w:jc w:val="both"/>
              <w:rPr>
                <w:rFonts w:ascii="標楷體" w:eastAsia="標楷體" w:hAnsi="標楷體" w:cs="新細明體"/>
                <w:color w:val="000000"/>
                <w:kern w:val="0"/>
                <w:sz w:val="28"/>
                <w:szCs w:val="28"/>
                <w14:ligatures w14:val="none"/>
              </w:rPr>
            </w:pPr>
            <w:r w:rsidRPr="00A61DF8">
              <w:rPr>
                <w:rFonts w:ascii="標楷體" w:eastAsia="標楷體" w:hAnsi="標楷體" w:cs="新細明體" w:hint="eastAsia"/>
                <w:color w:val="000000"/>
                <w:kern w:val="0"/>
                <w:sz w:val="28"/>
                <w:szCs w:val="28"/>
                <w14:ligatures w14:val="none"/>
              </w:rPr>
              <w:t>附表：</w:t>
            </w:r>
          </w:p>
          <w:tbl>
            <w:tblPr>
              <w:tblW w:w="10170" w:type="dxa"/>
              <w:tblCellMar>
                <w:left w:w="0" w:type="dxa"/>
                <w:right w:w="0" w:type="dxa"/>
              </w:tblCellMar>
              <w:tblLook w:val="04A0" w:firstRow="1" w:lastRow="0" w:firstColumn="1" w:lastColumn="0" w:noHBand="0" w:noVBand="1"/>
            </w:tblPr>
            <w:tblGrid>
              <w:gridCol w:w="433"/>
              <w:gridCol w:w="733"/>
              <w:gridCol w:w="2280"/>
              <w:gridCol w:w="4893"/>
              <w:gridCol w:w="1162"/>
              <w:gridCol w:w="669"/>
            </w:tblGrid>
            <w:tr w:rsidR="007B5CE3" w:rsidRPr="00A61DF8" w14:paraId="62D67BBE"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8DE5C75"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編號</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58DE2F2"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時間</w:t>
                  </w:r>
                </w:p>
              </w:tc>
              <w:tc>
                <w:tcPr>
                  <w:tcW w:w="2280"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F485414"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標題及文章</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4CE47E6"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自訴指摘內容</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8A92B14"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對應自訴狀犯罪事實</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CE68703"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對應自訴狀所附證物</w:t>
                  </w:r>
                </w:p>
              </w:tc>
            </w:tr>
            <w:tr w:rsidR="007B5CE3" w:rsidRPr="00A61DF8" w14:paraId="2E8E4B1C"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9561964"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718E459"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112年2</w:t>
                  </w:r>
                  <w:r w:rsidRPr="00A61DF8">
                    <w:rPr>
                      <w:rFonts w:ascii="標楷體" w:eastAsia="標楷體" w:hAnsi="標楷體" w:cs="新細明體"/>
                      <w:kern w:val="0"/>
                      <w:sz w:val="28"/>
                      <w:szCs w:val="28"/>
                      <w14:ligatures w14:val="none"/>
                    </w:rPr>
                    <w:lastRenderedPageBreak/>
                    <w:t>月3日</w:t>
                  </w:r>
                </w:p>
              </w:tc>
              <w:tc>
                <w:tcPr>
                  <w:tcW w:w="2280"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70FD0E0F" w14:textId="52F933C6"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212045-民事答辯狀(一)-</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理事長於刑事自訴</w:t>
                  </w:r>
                  <w:r w:rsidRPr="00A61DF8">
                    <w:rPr>
                      <w:rFonts w:ascii="標楷體" w:eastAsia="標楷體" w:hAnsi="標楷體" w:cs="新細明體"/>
                      <w:kern w:val="0"/>
                      <w:sz w:val="28"/>
                      <w:szCs w:val="28"/>
                      <w14:ligatures w14:val="none"/>
                    </w:rPr>
                    <w:lastRenderedPageBreak/>
                    <w:t>和解後，又控告</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會員請求</w:t>
                  </w:r>
                  <w:r w:rsidRPr="00A61DF8">
                    <w:rPr>
                      <w:rFonts w:ascii="標楷體" w:eastAsia="標楷體" w:hAnsi="標楷體" w:cs="新細明體"/>
                      <w:b/>
                      <w:bCs/>
                      <w:color w:val="FF0000"/>
                      <w:kern w:val="0"/>
                      <w:sz w:val="28"/>
                      <w:szCs w:val="28"/>
                      <w14:ligatures w14:val="none"/>
                    </w:rPr>
                    <w:t>100萬元</w:t>
                  </w:r>
                  <w:r w:rsidRPr="00A61DF8">
                    <w:rPr>
                      <w:rFonts w:ascii="標楷體" w:eastAsia="標楷體" w:hAnsi="標楷體" w:cs="新細明體"/>
                      <w:kern w:val="0"/>
                      <w:sz w:val="28"/>
                      <w:szCs w:val="28"/>
                      <w14:ligatures w14:val="none"/>
                    </w:rPr>
                    <w:t>，為好訟之理事長令人相當困擾及遺憾</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7114C96"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否則如真要調查原告否如正義信及評析文所述，原告10年來做了罄竹難</w:t>
                  </w:r>
                  <w:r w:rsidRPr="00A61DF8">
                    <w:rPr>
                      <w:rFonts w:ascii="標楷體" w:eastAsia="標楷體" w:hAnsi="標楷體" w:cs="新細明體"/>
                      <w:b/>
                      <w:bCs/>
                      <w:color w:val="FF0000"/>
                      <w:kern w:val="0"/>
                      <w:sz w:val="28"/>
                      <w:szCs w:val="28"/>
                      <w14:ligatures w14:val="none"/>
                    </w:rPr>
                    <w:t>書之不好事，將會浪費不少資源</w:t>
                  </w:r>
                  <w:r w:rsidRPr="00A61DF8">
                    <w:rPr>
                      <w:rFonts w:ascii="標楷體" w:eastAsia="標楷體" w:hAnsi="標楷體" w:cs="新細明體"/>
                      <w:kern w:val="0"/>
                      <w:sz w:val="28"/>
                      <w:szCs w:val="28"/>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DB3E924" w14:textId="77777777" w:rsidR="007B5CE3" w:rsidRPr="00A61DF8" w:rsidRDefault="007B5CE3" w:rsidP="003116E3">
                  <w:pPr>
                    <w:widowControl/>
                    <w:spacing w:after="0" w:line="428"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犯罪事實二、（一）</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A03CAF7"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證物4</w:t>
                  </w:r>
                </w:p>
              </w:tc>
            </w:tr>
            <w:tr w:rsidR="007B5CE3" w:rsidRPr="00A61DF8" w14:paraId="63A7788A"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3E441CC"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6BCF3AC"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112年3月7日</w:t>
                  </w:r>
                </w:p>
              </w:tc>
              <w:tc>
                <w:tcPr>
                  <w:tcW w:w="2280"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9DCC8AE" w14:textId="79009856"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212105-準備狀-4-</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理事長控告會員</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-視法律於無物-連景主張104年前一天停開800多人之會員大會之理由是陳君智慧型大騙局</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60B81B8"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104年前一天停開800多人之會員大</w:t>
                  </w:r>
                  <w:r w:rsidRPr="00A61DF8">
                    <w:rPr>
                      <w:rFonts w:ascii="標楷體" w:eastAsia="標楷體" w:hAnsi="標楷體" w:cs="新細明體"/>
                      <w:b/>
                      <w:bCs/>
                      <w:color w:val="FF0000"/>
                      <w:kern w:val="0"/>
                      <w:sz w:val="28"/>
                      <w:szCs w:val="28"/>
                      <w14:ligatures w14:val="none"/>
                    </w:rPr>
                    <w:t>會之理由是陳君智慧型大騙局</w:t>
                  </w:r>
                  <w:r w:rsidRPr="00A61DF8">
                    <w:rPr>
                      <w:rFonts w:ascii="標楷體" w:eastAsia="標楷體" w:hAnsi="標楷體" w:cs="新細明體"/>
                      <w:kern w:val="0"/>
                      <w:sz w:val="28"/>
                      <w:szCs w:val="28"/>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27C46C3"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犯罪事實二、（二）</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4B3754A"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證物5</w:t>
                  </w:r>
                </w:p>
              </w:tc>
            </w:tr>
            <w:tr w:rsidR="007B5CE3" w:rsidRPr="00A61DF8" w14:paraId="7BA4115F"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AC82C1D"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3</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C51102D"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112年3月7日</w:t>
                  </w:r>
                </w:p>
              </w:tc>
              <w:tc>
                <w:tcPr>
                  <w:tcW w:w="2280"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CE67EAB" w14:textId="22DB8DB3"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212113</w:t>
                  </w:r>
                  <w:r w:rsidRPr="00A61DF8">
                    <w:rPr>
                      <w:rFonts w:ascii="標楷體" w:eastAsia="標楷體" w:hAnsi="標楷體" w:cs="新細明體"/>
                      <w:kern w:val="0"/>
                      <w:sz w:val="28"/>
                      <w:szCs w:val="28"/>
                      <w14:ligatures w14:val="none"/>
                    </w:rPr>
                    <w:t>-</w:t>
                  </w:r>
                  <w:r w:rsidRPr="00A61DF8">
                    <w:rPr>
                      <w:rFonts w:ascii="標楷體" w:eastAsia="標楷體" w:hAnsi="標楷體" w:cs="新細明體" w:hint="eastAsia"/>
                      <w:kern w:val="0"/>
                      <w:sz w:val="28"/>
                      <w:szCs w:val="28"/>
                      <w14:ligatures w14:val="none"/>
                    </w:rPr>
                    <w:t>147124019</w:t>
                  </w:r>
                  <w:r w:rsidRPr="00A61DF8">
                    <w:rPr>
                      <w:rFonts w:ascii="標楷體" w:eastAsia="標楷體" w:hAnsi="標楷體" w:cs="新細明體"/>
                      <w:kern w:val="0"/>
                      <w:sz w:val="28"/>
                      <w:szCs w:val="28"/>
                      <w14:ligatures w14:val="none"/>
                    </w:rPr>
                    <w:t>-</w:t>
                  </w:r>
                  <w:r w:rsidRPr="00A61DF8">
                    <w:rPr>
                      <w:rFonts w:ascii="標楷體" w:eastAsia="標楷體" w:hAnsi="標楷體" w:cs="新細明體" w:hint="eastAsia"/>
                      <w:kern w:val="0"/>
                      <w:sz w:val="28"/>
                      <w:szCs w:val="28"/>
                      <w14:ligatures w14:val="none"/>
                    </w:rPr>
                    <w:t>3</w:t>
                  </w:r>
                  <w:r w:rsidRPr="00A61DF8">
                    <w:rPr>
                      <w:rFonts w:ascii="標楷體" w:eastAsia="標楷體" w:hAnsi="標楷體" w:cs="新細明體"/>
                      <w:kern w:val="0"/>
                      <w:sz w:val="28"/>
                      <w:szCs w:val="28"/>
                      <w14:ligatures w14:val="none"/>
                    </w:rPr>
                    <w:t>-</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-陳情書-理</w:t>
                  </w:r>
                  <w:r w:rsidRPr="00A61DF8">
                    <w:rPr>
                      <w:rFonts w:ascii="標楷體" w:eastAsia="標楷體" w:hAnsi="標楷體" w:cs="新細明體"/>
                      <w:b/>
                      <w:bCs/>
                      <w:color w:val="FF0000"/>
                      <w:kern w:val="0"/>
                      <w:sz w:val="28"/>
                      <w:szCs w:val="28"/>
                      <w14:ligatures w14:val="none"/>
                    </w:rPr>
                    <w:t>事長之任期以一</w:t>
                  </w:r>
                  <w:r w:rsidRPr="00A61DF8">
                    <w:rPr>
                      <w:rFonts w:ascii="標楷體" w:eastAsia="標楷體" w:hAnsi="標楷體" w:cs="新細明體"/>
                      <w:b/>
                      <w:bCs/>
                      <w:color w:val="FF0000"/>
                      <w:kern w:val="0"/>
                      <w:sz w:val="28"/>
                      <w:szCs w:val="28"/>
                      <w14:ligatures w14:val="none"/>
                    </w:rPr>
                    <w:lastRenderedPageBreak/>
                    <w:t>次為限，不得連任-不同意見書</w:t>
                  </w:r>
                  <w:r w:rsidRPr="00A61DF8">
                    <w:rPr>
                      <w:rFonts w:ascii="標楷體" w:eastAsia="標楷體" w:hAnsi="標楷體" w:cs="新細明體"/>
                      <w:kern w:val="0"/>
                      <w:sz w:val="28"/>
                      <w:szCs w:val="28"/>
                      <w14:ligatures w14:val="none"/>
                    </w:rPr>
                    <w:t>及基於公會自治，律師費係經理事會、監事會及會員大會決議通過而支出，請陳君3日內提出所稱依法無據之證據，以維護陳榮杰理事長及第12屆公會團隊之名譽。陳情人-</w:t>
                  </w:r>
                  <w:r w:rsidRPr="00A61DF8">
                    <w:rPr>
                      <w:rFonts w:ascii="標楷體" w:eastAsia="標楷體" w:hAnsi="標楷體" w:cs="新細明體"/>
                      <w:color w:val="FF0000"/>
                      <w:kern w:val="0"/>
                      <w:sz w:val="28"/>
                      <w:szCs w:val="28"/>
                      <w:shd w:val="clear" w:color="auto" w:fill="FFFF00"/>
                      <w14:ligatures w14:val="none"/>
                    </w:rPr>
                    <w:t>許連景</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1962450" w14:textId="77777777" w:rsidR="007B5CE3" w:rsidRPr="00A61DF8" w:rsidRDefault="007B5CE3" w:rsidP="003116E3">
                  <w:pPr>
                    <w:widowControl/>
                    <w:spacing w:after="0" w:line="428" w:lineRule="atLeast"/>
                    <w:ind w:hanging="285"/>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lastRenderedPageBreak/>
                    <w:t>①</w:t>
                  </w:r>
                  <w:r w:rsidRPr="00A61DF8">
                    <w:rPr>
                      <w:rFonts w:ascii="標楷體" w:eastAsia="標楷體" w:hAnsi="標楷體" w:cs="新細明體"/>
                      <w:kern w:val="0"/>
                      <w:sz w:val="28"/>
                      <w:szCs w:val="28"/>
                      <w14:ligatures w14:val="none"/>
                    </w:rPr>
                    <w:t>陳君第10屆</w:t>
                  </w:r>
                  <w:r w:rsidRPr="00A61DF8">
                    <w:rPr>
                      <w:rFonts w:ascii="標楷體" w:eastAsia="標楷體" w:hAnsi="標楷體" w:cs="新細明體"/>
                      <w:b/>
                      <w:bCs/>
                      <w:color w:val="FF0000"/>
                      <w:kern w:val="0"/>
                      <w:sz w:val="28"/>
                      <w:szCs w:val="28"/>
                      <w14:ligatures w14:val="none"/>
                    </w:rPr>
                    <w:t>違反辦事細則第72</w:t>
                  </w:r>
                  <w:r w:rsidRPr="00A61DF8">
                    <w:rPr>
                      <w:rFonts w:ascii="標楷體" w:eastAsia="標楷體" w:hAnsi="標楷體" w:cs="新細明體"/>
                      <w:color w:val="FF0000"/>
                      <w:kern w:val="0"/>
                      <w:sz w:val="28"/>
                      <w:szCs w:val="28"/>
                      <w14:ligatures w14:val="none"/>
                    </w:rPr>
                    <w:t>條</w:t>
                  </w:r>
                  <w:r w:rsidRPr="00A61DF8">
                    <w:rPr>
                      <w:rFonts w:ascii="標楷體" w:eastAsia="標楷體" w:hAnsi="標楷體" w:cs="新細明體"/>
                      <w:kern w:val="0"/>
                      <w:sz w:val="28"/>
                      <w:szCs w:val="28"/>
                      <w14:ligatures w14:val="none"/>
                    </w:rPr>
                    <w:t>而當選，第13屆</w:t>
                  </w:r>
                  <w:r w:rsidRPr="00A61DF8">
                    <w:rPr>
                      <w:rFonts w:ascii="標楷體" w:eastAsia="標楷體" w:hAnsi="標楷體" w:cs="新細明體"/>
                      <w:b/>
                      <w:bCs/>
                      <w:color w:val="FF0000"/>
                      <w:kern w:val="0"/>
                      <w:sz w:val="28"/>
                      <w:szCs w:val="28"/>
                      <w14:ligatures w14:val="none"/>
                    </w:rPr>
                    <w:t>違反章程第25條</w:t>
                  </w:r>
                  <w:r w:rsidRPr="00A61DF8">
                    <w:rPr>
                      <w:rFonts w:ascii="標楷體" w:eastAsia="標楷體" w:hAnsi="標楷體" w:cs="新細明體"/>
                      <w:color w:val="FF0000"/>
                      <w:kern w:val="0"/>
                      <w:sz w:val="28"/>
                      <w:szCs w:val="28"/>
                      <w14:ligatures w14:val="none"/>
                    </w:rPr>
                    <w:t>以</w:t>
                  </w:r>
                  <w:r w:rsidRPr="00A61DF8">
                    <w:rPr>
                      <w:rFonts w:ascii="標楷體" w:eastAsia="標楷體" w:hAnsi="標楷體" w:cs="新細明體"/>
                      <w:b/>
                      <w:bCs/>
                      <w:color w:val="FF0000"/>
                      <w:kern w:val="0"/>
                      <w:sz w:val="28"/>
                      <w:szCs w:val="28"/>
                      <w14:ligatures w14:val="none"/>
                    </w:rPr>
                    <w:t>1次為限且是用不光明之手段</w:t>
                  </w:r>
                  <w:r w:rsidRPr="00A61DF8">
                    <w:rPr>
                      <w:rFonts w:ascii="標楷體" w:eastAsia="標楷體" w:hAnsi="標楷體" w:cs="新細明體"/>
                      <w:kern w:val="0"/>
                      <w:sz w:val="28"/>
                      <w:szCs w:val="28"/>
                      <w14:ligatures w14:val="none"/>
                    </w:rPr>
                    <w:t>巧取第2次理事長。</w:t>
                  </w:r>
                </w:p>
                <w:p w14:paraId="17FBE1C3" w14:textId="77777777" w:rsidR="007B5CE3" w:rsidRPr="00A61DF8" w:rsidRDefault="007B5CE3" w:rsidP="003116E3">
                  <w:pPr>
                    <w:widowControl/>
                    <w:spacing w:after="0" w:line="428" w:lineRule="atLeast"/>
                    <w:ind w:hanging="285"/>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lastRenderedPageBreak/>
                    <w:t>②</w:t>
                  </w:r>
                  <w:r w:rsidRPr="00A61DF8">
                    <w:rPr>
                      <w:rFonts w:ascii="標楷體" w:eastAsia="標楷體" w:hAnsi="標楷體" w:cs="新細明體"/>
                      <w:kern w:val="0"/>
                      <w:sz w:val="28"/>
                      <w:szCs w:val="28"/>
                      <w14:ligatures w14:val="none"/>
                    </w:rPr>
                    <w:t>俗謂江山易改本性難移，陳君之好鬥及好訟性格未變，這本是個人之事，但從上所述其巧取公會理事，第10屆(105年)，指控邱辰勇之團隊選舉文宣偽造文書，於會前1天發文停開800多人之會員大會，其實在重組其團隊，為</w:t>
                  </w:r>
                  <w:r w:rsidRPr="00A61DF8">
                    <w:rPr>
                      <w:rFonts w:ascii="標楷體" w:eastAsia="標楷體" w:hAnsi="標楷體" w:cs="新細明體"/>
                      <w:b/>
                      <w:bCs/>
                      <w:color w:val="FF0000"/>
                      <w:kern w:val="0"/>
                      <w:sz w:val="28"/>
                      <w:szCs w:val="28"/>
                      <w:u w:val="single"/>
                      <w14:ligatures w14:val="none"/>
                    </w:rPr>
                    <w:t>天下智慧型最大騙局</w:t>
                  </w:r>
                  <w:r w:rsidRPr="00A61DF8">
                    <w:rPr>
                      <w:rFonts w:ascii="標楷體" w:eastAsia="標楷體" w:hAnsi="標楷體" w:cs="新細明體"/>
                      <w:kern w:val="0"/>
                      <w:sz w:val="28"/>
                      <w:szCs w:val="28"/>
                      <w14:ligatures w14:val="none"/>
                    </w:rPr>
                    <w:t>及該謊。</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510C15E"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犯罪事實二、（三）</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ED71095"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證物6</w:t>
                  </w:r>
                </w:p>
              </w:tc>
            </w:tr>
            <w:tr w:rsidR="007B5CE3" w:rsidRPr="00A61DF8" w14:paraId="489E58D8"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03B6345"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4</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15C2E59"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w:t>
                  </w:r>
                  <w:r w:rsidRPr="00A61DF8">
                    <w:rPr>
                      <w:rFonts w:ascii="標楷體" w:eastAsia="標楷體" w:hAnsi="標楷體" w:cs="新細明體"/>
                      <w:kern w:val="0"/>
                      <w:sz w:val="28"/>
                      <w:szCs w:val="28"/>
                      <w14:ligatures w14:val="none"/>
                    </w:rPr>
                    <w:lastRenderedPageBreak/>
                    <w:t>25日</w:t>
                  </w:r>
                </w:p>
              </w:tc>
              <w:tc>
                <w:tcPr>
                  <w:tcW w:w="2280"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86AF5D5" w14:textId="02FF39D1"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lastRenderedPageBreak/>
                    <w:t>212118</w:t>
                  </w:r>
                  <w:r w:rsidRPr="00A61DF8">
                    <w:rPr>
                      <w:rFonts w:ascii="標楷體" w:eastAsia="標楷體" w:hAnsi="標楷體" w:cs="新細明體"/>
                      <w:kern w:val="0"/>
                      <w:sz w:val="28"/>
                      <w:szCs w:val="28"/>
                      <w14:ligatures w14:val="none"/>
                    </w:rPr>
                    <w:t>-</w:t>
                  </w:r>
                  <w:r w:rsidRPr="00A61DF8">
                    <w:rPr>
                      <w:rFonts w:ascii="標楷體" w:eastAsia="標楷體" w:hAnsi="標楷體" w:cs="新細明體" w:hint="eastAsia"/>
                      <w:kern w:val="0"/>
                      <w:sz w:val="28"/>
                      <w:szCs w:val="28"/>
                      <w14:ligatures w14:val="none"/>
                    </w:rPr>
                    <w:t>3</w:t>
                  </w:r>
                  <w:r w:rsidRPr="00A61DF8">
                    <w:rPr>
                      <w:rFonts w:ascii="標楷體" w:eastAsia="標楷體" w:hAnsi="標楷體" w:cs="新細明體"/>
                      <w:kern w:val="0"/>
                      <w:sz w:val="28"/>
                      <w:szCs w:val="28"/>
                      <w14:ligatures w14:val="none"/>
                    </w:rPr>
                    <w:t>-</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-民事上訴狀(三)-和解唯一條件及確認3爭點-</w:t>
                  </w:r>
                  <w:r w:rsidRPr="00A61DF8">
                    <w:rPr>
                      <w:rFonts w:ascii="標楷體" w:eastAsia="標楷體" w:hAnsi="標楷體" w:cs="新細明體"/>
                      <w:kern w:val="0"/>
                      <w:sz w:val="28"/>
                      <w:szCs w:val="28"/>
                      <w14:ligatures w14:val="none"/>
                    </w:rPr>
                    <w:lastRenderedPageBreak/>
                    <w:t>文件重6公斤高20公分之訴訟，臨時決定上訴只為敗訴1萬元，所為何來-歷史不能遺忘經驗必須記取-</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-126頁</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A65BCA1" w14:textId="77777777" w:rsidR="007B5CE3" w:rsidRPr="00A61DF8" w:rsidRDefault="007B5CE3" w:rsidP="003116E3">
                  <w:pPr>
                    <w:widowControl/>
                    <w:spacing w:after="0" w:line="428" w:lineRule="atLeast"/>
                    <w:ind w:hanging="285"/>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lastRenderedPageBreak/>
                    <w:t>①</w:t>
                  </w:r>
                  <w:r w:rsidRPr="00A61DF8">
                    <w:rPr>
                      <w:rFonts w:ascii="標楷體" w:eastAsia="標楷體" w:hAnsi="標楷體" w:cs="新細明體"/>
                      <w:kern w:val="0"/>
                      <w:sz w:val="28"/>
                      <w:szCs w:val="28"/>
                      <w14:ligatures w14:val="none"/>
                    </w:rPr>
                    <w:t>這一切皆是如正義信開宗明義所稱:「因陳(文旺)個人的行事風格，獨斷專行、好勝爭強，好鬥性格、輕啟訟源，</w:t>
                  </w:r>
                  <w:r w:rsidRPr="00A61DF8">
                    <w:rPr>
                      <w:rFonts w:ascii="標楷體" w:eastAsia="標楷體" w:hAnsi="標楷體" w:cs="新細明體"/>
                      <w:kern w:val="0"/>
                      <w:sz w:val="28"/>
                      <w:szCs w:val="28"/>
                      <w14:ligatures w14:val="none"/>
                    </w:rPr>
                    <w:lastRenderedPageBreak/>
                    <w:t>為達目的、不擇手段。」，此有正義信指證歷歷為憑。</w:t>
                  </w:r>
                </w:p>
                <w:p w14:paraId="1C023492" w14:textId="77777777" w:rsidR="007B5CE3" w:rsidRPr="00A61DF8" w:rsidRDefault="007B5CE3" w:rsidP="003116E3">
                  <w:pPr>
                    <w:widowControl/>
                    <w:spacing w:after="0" w:line="428" w:lineRule="atLeast"/>
                    <w:ind w:hanging="285"/>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②</w:t>
                  </w:r>
                  <w:r w:rsidRPr="00A61DF8">
                    <w:rPr>
                      <w:rFonts w:ascii="標楷體" w:eastAsia="標楷體" w:hAnsi="標楷體" w:cs="新細明體"/>
                      <w:b/>
                      <w:bCs/>
                      <w:color w:val="FF0000"/>
                      <w:kern w:val="0"/>
                      <w:sz w:val="28"/>
                      <w:szCs w:val="28"/>
                      <w:u w:val="single"/>
                      <w14:ligatures w14:val="none"/>
                    </w:rPr>
                    <w:t>被上訴人歷年來做了不少一般正常人都不該做的事，可謂馨竹難書</w:t>
                  </w:r>
                  <w:r w:rsidRPr="00A61DF8">
                    <w:rPr>
                      <w:rFonts w:ascii="標楷體" w:eastAsia="標楷體" w:hAnsi="標楷體" w:cs="新細明體"/>
                      <w:color w:val="FF0000"/>
                      <w:kern w:val="0"/>
                      <w:sz w:val="28"/>
                      <w:szCs w:val="28"/>
                      <w:u w:val="single"/>
                      <w14:ligatures w14:val="none"/>
                    </w:rPr>
                    <w:t>。</w:t>
                  </w:r>
                </w:p>
                <w:p w14:paraId="1BA794D7" w14:textId="1E41E435" w:rsidR="007B5CE3" w:rsidRPr="00A61DF8" w:rsidRDefault="007B5CE3" w:rsidP="003116E3">
                  <w:pPr>
                    <w:widowControl/>
                    <w:spacing w:after="0" w:line="428" w:lineRule="atLeast"/>
                    <w:ind w:hanging="285"/>
                    <w:rPr>
                      <w:rFonts w:ascii="標楷體" w:eastAsia="標楷體" w:hAnsi="標楷體" w:cs="新細明體"/>
                      <w:b/>
                      <w:bCs/>
                      <w:color w:val="FF0000"/>
                      <w:kern w:val="0"/>
                      <w:sz w:val="28"/>
                      <w:szCs w:val="28"/>
                      <w:u w:val="single"/>
                      <w14:ligatures w14:val="none"/>
                    </w:rPr>
                  </w:pPr>
                  <w:r w:rsidRPr="00A61DF8">
                    <w:rPr>
                      <w:rFonts w:ascii="Cambria Math" w:eastAsia="標楷體" w:hAnsi="Cambria Math" w:cs="Cambria Math"/>
                      <w:kern w:val="0"/>
                      <w:sz w:val="28"/>
                      <w:szCs w:val="28"/>
                      <w14:ligatures w14:val="none"/>
                    </w:rPr>
                    <w:t>③</w:t>
                  </w:r>
                  <w:r w:rsidRPr="00A61DF8">
                    <w:rPr>
                      <w:rFonts w:ascii="標楷體" w:eastAsia="標楷體" w:hAnsi="標楷體" w:cs="新細明體"/>
                      <w:kern w:val="0"/>
                      <w:sz w:val="28"/>
                      <w:szCs w:val="28"/>
                      <w14:ligatures w14:val="none"/>
                    </w:rPr>
                    <w:t>重要的是其他眾多之被告尤其是在google以「</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」查詢永遠排列在第一列之</w:t>
                  </w:r>
                  <w:r w:rsidR="00507224" w:rsidRPr="00A61DF8">
                    <w:rPr>
                      <w:rFonts w:ascii="標楷體" w:eastAsia="標楷體" w:hAnsi="標楷體" w:cs="新細明體"/>
                      <w:b/>
                      <w:bCs/>
                      <w:color w:val="FF0000"/>
                      <w:kern w:val="0"/>
                      <w:sz w:val="28"/>
                      <w:szCs w:val="28"/>
                      <w:u w:val="single"/>
                      <w14:ligatures w14:val="none"/>
                    </w:rPr>
                    <w:t>陳0旺</w:t>
                  </w:r>
                  <w:r w:rsidRPr="00A61DF8">
                    <w:rPr>
                      <w:rFonts w:ascii="標楷體" w:eastAsia="標楷體" w:hAnsi="標楷體" w:cs="新細明體"/>
                      <w:b/>
                      <w:bCs/>
                      <w:color w:val="FF0000"/>
                      <w:kern w:val="0"/>
                      <w:sz w:val="28"/>
                      <w:szCs w:val="28"/>
                      <w:u w:val="single"/>
                      <w14:ligatures w14:val="none"/>
                    </w:rPr>
                    <w:t>謊言可信檢察官放水包庇圖利數億-同一畫面就是陳君與達官顯貴之交情。</w:t>
                  </w:r>
                </w:p>
                <w:p w14:paraId="0705C0BE" w14:textId="77777777" w:rsidR="007B5CE3" w:rsidRPr="00A61DF8" w:rsidRDefault="007B5CE3" w:rsidP="003116E3">
                  <w:pPr>
                    <w:widowControl/>
                    <w:spacing w:after="0" w:line="428" w:lineRule="atLeast"/>
                    <w:ind w:hanging="285"/>
                    <w:rPr>
                      <w:rFonts w:ascii="標楷體" w:eastAsia="標楷體" w:hAnsi="標楷體" w:cs="新細明體"/>
                      <w:b/>
                      <w:bCs/>
                      <w:color w:val="FF0000"/>
                      <w:kern w:val="0"/>
                      <w:sz w:val="28"/>
                      <w:szCs w:val="28"/>
                      <w14:ligatures w14:val="none"/>
                    </w:rPr>
                  </w:pPr>
                  <w:r w:rsidRPr="00A61DF8">
                    <w:rPr>
                      <w:rFonts w:ascii="Cambria Math" w:eastAsia="標楷體" w:hAnsi="Cambria Math" w:cs="Cambria Math"/>
                      <w:kern w:val="0"/>
                      <w:sz w:val="28"/>
                      <w:szCs w:val="28"/>
                      <w14:ligatures w14:val="none"/>
                    </w:rPr>
                    <w:t>④</w:t>
                  </w:r>
                  <w:r w:rsidRPr="00A61DF8">
                    <w:rPr>
                      <w:rFonts w:ascii="標楷體" w:eastAsia="標楷體" w:hAnsi="標楷體" w:cs="新細明體"/>
                      <w:kern w:val="0"/>
                      <w:sz w:val="28"/>
                      <w:szCs w:val="28"/>
                      <w14:ligatures w14:val="none"/>
                    </w:rPr>
                    <w:t>陳君亦曾任桃園院書記官，最大之受益者就是法院判決其為善意第三人的陳君，但如前所述其為人相當不誠實及心術不正之人，是否因證據不足或</w:t>
                  </w:r>
                  <w:r w:rsidRPr="00A61DF8">
                    <w:rPr>
                      <w:rFonts w:ascii="標楷體" w:eastAsia="標楷體" w:hAnsi="標楷體" w:cs="新細明體"/>
                      <w:b/>
                      <w:bCs/>
                      <w:color w:val="FF0000"/>
                      <w:kern w:val="0"/>
                      <w:sz w:val="28"/>
                      <w:szCs w:val="28"/>
                      <w:u w:val="single"/>
                      <w14:ligatures w14:val="none"/>
                    </w:rPr>
                    <w:t>有不肖司法人員協助陳君，可謂一大</w:t>
                  </w:r>
                  <w:r w:rsidRPr="00A61DF8">
                    <w:rPr>
                      <w:rFonts w:ascii="標楷體" w:eastAsia="標楷體" w:hAnsi="標楷體" w:cs="新細明體"/>
                      <w:b/>
                      <w:bCs/>
                      <w:color w:val="FF0000"/>
                      <w:kern w:val="0"/>
                      <w:sz w:val="28"/>
                      <w:szCs w:val="28"/>
                      <w14:ligatures w14:val="none"/>
                    </w:rPr>
                    <w:t>問號?</w:t>
                  </w:r>
                </w:p>
                <w:p w14:paraId="02BFFB30" w14:textId="77777777" w:rsidR="007B5CE3" w:rsidRPr="00A61DF8" w:rsidRDefault="007B5CE3" w:rsidP="003116E3">
                  <w:pPr>
                    <w:widowControl/>
                    <w:spacing w:after="0" w:line="428" w:lineRule="atLeast"/>
                    <w:ind w:hanging="285"/>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⑤</w:t>
                  </w:r>
                  <w:r w:rsidRPr="00A61DF8">
                    <w:rPr>
                      <w:rFonts w:ascii="標楷體" w:eastAsia="標楷體" w:hAnsi="標楷體" w:cs="新細明體"/>
                      <w:kern w:val="0"/>
                      <w:sz w:val="28"/>
                      <w:szCs w:val="28"/>
                      <w14:ligatures w14:val="none"/>
                    </w:rPr>
                    <w:t>本人最在意者乃是陳君不是律師，卻能在短期利用法院之訴訟</w:t>
                  </w:r>
                  <w:r w:rsidRPr="00A61DF8">
                    <w:rPr>
                      <w:rFonts w:ascii="標楷體" w:eastAsia="標楷體" w:hAnsi="標楷體" w:cs="新細明體"/>
                      <w:color w:val="FF0000"/>
                      <w:kern w:val="0"/>
                      <w:sz w:val="28"/>
                      <w:szCs w:val="28"/>
                      <w:u w:val="single"/>
                      <w14:ligatures w14:val="none"/>
                    </w:rPr>
                    <w:t>，</w:t>
                  </w:r>
                  <w:r w:rsidRPr="00A61DF8">
                    <w:rPr>
                      <w:rFonts w:ascii="標楷體" w:eastAsia="標楷體" w:hAnsi="標楷體" w:cs="新細明體"/>
                      <w:b/>
                      <w:bCs/>
                      <w:color w:val="FF0000"/>
                      <w:kern w:val="0"/>
                      <w:sz w:val="28"/>
                      <w:szCs w:val="28"/>
                      <w:u w:val="single"/>
                      <w14:ligatures w14:val="none"/>
                    </w:rPr>
                    <w:t>賺取巨額財富，告人像家常便飯</w:t>
                  </w:r>
                  <w:r w:rsidRPr="00A61DF8">
                    <w:rPr>
                      <w:rFonts w:ascii="標楷體" w:eastAsia="標楷體" w:hAnsi="標楷體" w:cs="新細明體"/>
                      <w:kern w:val="0"/>
                      <w:sz w:val="28"/>
                      <w:szCs w:val="28"/>
                      <w14:ligatures w14:val="none"/>
                    </w:rPr>
                    <w:t>，再以財富巧取得社會之權利及地位，作出許多危害公</w:t>
                  </w:r>
                  <w:r w:rsidRPr="00A61DF8">
                    <w:rPr>
                      <w:rFonts w:ascii="標楷體" w:eastAsia="標楷體" w:hAnsi="標楷體" w:cs="新細明體"/>
                      <w:kern w:val="0"/>
                      <w:sz w:val="28"/>
                      <w:szCs w:val="28"/>
                      <w14:ligatures w14:val="none"/>
                    </w:rPr>
                    <w:lastRenderedPageBreak/>
                    <w:t>會，全聯會、地政界及社會之弱勢之被告者，或許和其強勢性格及</w:t>
                  </w:r>
                  <w:r w:rsidRPr="00A61DF8">
                    <w:rPr>
                      <w:rFonts w:ascii="標楷體" w:eastAsia="標楷體" w:hAnsi="標楷體" w:cs="新細明體"/>
                      <w:b/>
                      <w:bCs/>
                      <w:color w:val="FF0000"/>
                      <w:kern w:val="0"/>
                      <w:sz w:val="28"/>
                      <w:szCs w:val="28"/>
                      <w:u w:val="single"/>
                      <w14:ligatures w14:val="none"/>
                    </w:rPr>
                    <w:t>有親人具有情治背景有關?否則應該不敢如此狂妄?</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A1422D4"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犯罪事實二、（四）</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188CFF3"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證物7</w:t>
                  </w:r>
                </w:p>
              </w:tc>
            </w:tr>
            <w:tr w:rsidR="007B5CE3" w:rsidRPr="00A61DF8" w14:paraId="2499072D"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7DC33FD1"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46741D9A"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112年3月29日</w:t>
                  </w:r>
                </w:p>
              </w:tc>
              <w:tc>
                <w:tcPr>
                  <w:tcW w:w="2280"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6FA06D57" w14:textId="065820DE"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212130-查封函-</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理事長查封</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會員之事務所，昨天早上收到桃園地方法院之查封函，從文件看不出其查封之原因，且彰銀也來電已凍結本人之額度貸款。在此公開希望</w:t>
                  </w:r>
                  <w:r w:rsidRPr="00A61DF8">
                    <w:rPr>
                      <w:rFonts w:ascii="標楷體" w:eastAsia="標楷體" w:hAnsi="標楷體" w:cs="新細明體"/>
                      <w:b/>
                      <w:bCs/>
                      <w:color w:val="FF0000"/>
                      <w:kern w:val="0"/>
                      <w:sz w:val="28"/>
                      <w:szCs w:val="28"/>
                      <w:u w:val="single"/>
                      <w14:ligatures w14:val="none"/>
                    </w:rPr>
                    <w:t>陳君能在20日內主動撤銷本件查封，否則</w:t>
                  </w:r>
                  <w:r w:rsidRPr="00A61DF8">
                    <w:rPr>
                      <w:rFonts w:ascii="標楷體" w:eastAsia="標楷體" w:hAnsi="標楷體" w:cs="新細明體"/>
                      <w:b/>
                      <w:bCs/>
                      <w:kern w:val="0"/>
                      <w:sz w:val="28"/>
                      <w:szCs w:val="28"/>
                      <w:u w:val="single"/>
                      <w14:ligatures w14:val="none"/>
                    </w:rPr>
                    <w:t>本</w:t>
                  </w:r>
                  <w:r w:rsidRPr="00A61DF8">
                    <w:rPr>
                      <w:rFonts w:ascii="標楷體" w:eastAsia="標楷體" w:hAnsi="標楷體" w:cs="新細明體"/>
                      <w:kern w:val="0"/>
                      <w:sz w:val="28"/>
                      <w:szCs w:val="28"/>
                      <w14:ligatures w14:val="none"/>
                    </w:rPr>
                    <w:t>人有如烏克蘭，只</w:t>
                  </w:r>
                  <w:r w:rsidRPr="00A61DF8">
                    <w:rPr>
                      <w:rFonts w:ascii="標楷體" w:eastAsia="標楷體" w:hAnsi="標楷體" w:cs="新細明體"/>
                      <w:kern w:val="0"/>
                      <w:sz w:val="28"/>
                      <w:szCs w:val="28"/>
                      <w14:ligatures w14:val="none"/>
                    </w:rPr>
                    <w:lastRenderedPageBreak/>
                    <w:t>有奮戰到底，才不會亡國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788F9EFC"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正如陳君被高院判刑3個月(最後無罪)之判決書所載，平均每月收入30萬元以上，</w:t>
                  </w:r>
                  <w:r w:rsidRPr="00A61DF8">
                    <w:rPr>
                      <w:rFonts w:ascii="標楷體" w:eastAsia="標楷體" w:hAnsi="標楷體" w:cs="新細明體"/>
                      <w:b/>
                      <w:bCs/>
                      <w:color w:val="FF0000"/>
                      <w:kern w:val="0"/>
                      <w:sz w:val="28"/>
                      <w:szCs w:val="28"/>
                      <w14:ligatures w14:val="none"/>
                    </w:rPr>
                    <w:t>相信法院您有案件300</w:t>
                  </w:r>
                  <w:r w:rsidRPr="00A61DF8">
                    <w:rPr>
                      <w:rFonts w:ascii="標楷體" w:eastAsia="標楷體" w:hAnsi="標楷體" w:cs="新細明體"/>
                      <w:kern w:val="0"/>
                      <w:sz w:val="28"/>
                      <w:szCs w:val="28"/>
                      <w14:ligatures w14:val="none"/>
                    </w:rPr>
                    <w:t>多筆案號且不斷增加中，夫人王珍瑛亦約有</w:t>
                  </w:r>
                  <w:r w:rsidRPr="00A61DF8">
                    <w:rPr>
                      <w:rFonts w:ascii="標楷體" w:eastAsia="標楷體" w:hAnsi="標楷體" w:cs="新細明體"/>
                      <w:b/>
                      <w:bCs/>
                      <w:color w:val="FF0000"/>
                      <w:kern w:val="0"/>
                      <w:sz w:val="28"/>
                      <w:szCs w:val="28"/>
                      <w:u w:val="single"/>
                      <w14:ligatures w14:val="none"/>
                    </w:rPr>
                    <w:t>約百件(部分可能同名同姓)</w:t>
                  </w:r>
                  <w:r w:rsidRPr="00A61DF8">
                    <w:rPr>
                      <w:rFonts w:ascii="標楷體" w:eastAsia="標楷體" w:hAnsi="標楷體" w:cs="新細明體"/>
                      <w:kern w:val="0"/>
                      <w:sz w:val="28"/>
                      <w:szCs w:val="28"/>
                      <w14:ligatures w14:val="none"/>
                    </w:rPr>
                    <w:t>，無可否認亦是短期累積了巨富重大原因之一，</w:t>
                  </w:r>
                  <w:r w:rsidRPr="00A61DF8">
                    <w:rPr>
                      <w:rFonts w:ascii="標楷體" w:eastAsia="標楷體" w:hAnsi="標楷體" w:cs="新細明體"/>
                      <w:b/>
                      <w:bCs/>
                      <w:color w:val="FF0000"/>
                      <w:kern w:val="0"/>
                      <w:sz w:val="28"/>
                      <w:szCs w:val="28"/>
                      <w:u w:val="single"/>
                      <w14:ligatures w14:val="none"/>
                    </w:rPr>
                    <w:t>但記得不要為富不仁，台諺有言不要靠勢用錢去押死人，因為花無百日紅人無千日好，善有善報善惡有善惡報，不是不報只是時候未到</w:t>
                  </w:r>
                  <w:r w:rsidRPr="00A61DF8">
                    <w:rPr>
                      <w:rFonts w:ascii="標楷體" w:eastAsia="標楷體" w:hAnsi="標楷體" w:cs="新細明體"/>
                      <w:kern w:val="0"/>
                      <w:sz w:val="28"/>
                      <w:szCs w:val="28"/>
                      <w14:ligatures w14:val="none"/>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38D31778"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犯罪事實二、（五）</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15381C0E"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證物8</w:t>
                  </w:r>
                </w:p>
              </w:tc>
            </w:tr>
            <w:tr w:rsidR="007B5CE3" w:rsidRPr="00A61DF8" w14:paraId="14249919" w14:textId="77777777" w:rsidTr="003116E3">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DB504C5"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6</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484AE9E"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112年4月25日</w:t>
                  </w:r>
                </w:p>
              </w:tc>
              <w:tc>
                <w:tcPr>
                  <w:tcW w:w="2280"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12BADF4" w14:textId="36EA665E"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212137-請本會幹部慎重、公平及適法，處理常濫用職權素行不良的</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會員，檢舉本人違反地政士倫理規範及保留法律追訴權</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73BD3936" w14:textId="77777777" w:rsidR="007B5CE3" w:rsidRPr="00A61DF8" w:rsidRDefault="007B5CE3" w:rsidP="003116E3">
                  <w:pPr>
                    <w:widowControl/>
                    <w:spacing w:after="0" w:line="428" w:lineRule="atLeast"/>
                    <w:rPr>
                      <w:rFonts w:ascii="標楷體" w:eastAsia="標楷體" w:hAnsi="標楷體" w:cs="新細明體"/>
                      <w:b/>
                      <w:bCs/>
                      <w:kern w:val="0"/>
                      <w:sz w:val="28"/>
                      <w:szCs w:val="28"/>
                      <w14:ligatures w14:val="none"/>
                    </w:rPr>
                  </w:pPr>
                  <w:r w:rsidRPr="00A61DF8">
                    <w:rPr>
                      <w:rFonts w:ascii="標楷體" w:eastAsia="標楷體" w:hAnsi="標楷體" w:cs="新細明體"/>
                      <w:b/>
                      <w:bCs/>
                      <w:color w:val="FF0000"/>
                      <w:kern w:val="0"/>
                      <w:sz w:val="28"/>
                      <w:szCs w:val="28"/>
                      <w14:ligatures w14:val="none"/>
                    </w:rPr>
                    <w:t>申請人謂理事長常濫用職權素行不良。</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D48C913"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犯罪事實二、（六）</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C56AC81" w14:textId="77777777" w:rsidR="007B5CE3" w:rsidRPr="00A61DF8" w:rsidRDefault="007B5CE3" w:rsidP="003116E3">
                  <w:pPr>
                    <w:widowControl/>
                    <w:spacing w:after="0" w:line="428"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證物9</w:t>
                  </w:r>
                </w:p>
              </w:tc>
            </w:tr>
          </w:tbl>
          <w:p w14:paraId="183BFD3F" w14:textId="2BF8C529" w:rsidR="007B5CE3" w:rsidRPr="00A61DF8" w:rsidRDefault="007B5CE3" w:rsidP="003116E3">
            <w:pPr>
              <w:widowControl/>
              <w:spacing w:after="0" w:line="240" w:lineRule="auto"/>
              <w:rPr>
                <w:rFonts w:ascii="標楷體" w:eastAsia="標楷體" w:hAnsi="標楷體" w:cs="新細明體"/>
                <w:kern w:val="0"/>
                <w:sz w:val="28"/>
                <w:szCs w:val="28"/>
                <w14:ligatures w14:val="none"/>
              </w:rPr>
            </w:pPr>
          </w:p>
        </w:tc>
      </w:tr>
    </w:tbl>
    <w:p w14:paraId="33637D0D" w14:textId="77777777" w:rsidR="007B5CE3" w:rsidRDefault="007B5CE3" w:rsidP="007B5CE3">
      <w:pPr>
        <w:rPr>
          <w:rFonts w:ascii="標楷體" w:eastAsia="標楷體" w:hAnsi="標楷體"/>
        </w:rPr>
      </w:pPr>
    </w:p>
    <w:p w14:paraId="368D20FF" w14:textId="77777777" w:rsidR="00A61DF8" w:rsidRDefault="00A61DF8" w:rsidP="007B5CE3">
      <w:pPr>
        <w:rPr>
          <w:rFonts w:ascii="標楷體" w:eastAsia="標楷體" w:hAnsi="標楷體"/>
        </w:rPr>
      </w:pPr>
    </w:p>
    <w:p w14:paraId="77CD3ABB" w14:textId="77777777" w:rsidR="00A61DF8" w:rsidRDefault="00A61DF8" w:rsidP="007B5CE3">
      <w:pPr>
        <w:rPr>
          <w:rFonts w:ascii="標楷體" w:eastAsia="標楷體" w:hAnsi="標楷體"/>
        </w:rPr>
      </w:pPr>
    </w:p>
    <w:p w14:paraId="5DE54696" w14:textId="77777777" w:rsidR="00A61DF8" w:rsidRDefault="00A61DF8" w:rsidP="007B5CE3">
      <w:pPr>
        <w:rPr>
          <w:rFonts w:ascii="標楷體" w:eastAsia="標楷體" w:hAnsi="標楷體"/>
        </w:rPr>
      </w:pPr>
    </w:p>
    <w:p w14:paraId="20ED8418" w14:textId="77777777" w:rsidR="00A61DF8" w:rsidRDefault="00A61DF8" w:rsidP="007B5CE3">
      <w:pPr>
        <w:rPr>
          <w:rFonts w:ascii="標楷體" w:eastAsia="標楷體" w:hAnsi="標楷體"/>
        </w:rPr>
      </w:pPr>
    </w:p>
    <w:p w14:paraId="1849A4AA" w14:textId="77777777" w:rsidR="00A61DF8" w:rsidRDefault="00A61DF8" w:rsidP="007B5CE3">
      <w:pPr>
        <w:rPr>
          <w:rFonts w:ascii="標楷體" w:eastAsia="標楷體" w:hAnsi="標楷體"/>
        </w:rPr>
      </w:pPr>
    </w:p>
    <w:p w14:paraId="191331AF" w14:textId="77777777" w:rsidR="00A61DF8" w:rsidRDefault="00A61DF8" w:rsidP="007B5CE3">
      <w:pPr>
        <w:rPr>
          <w:rFonts w:ascii="標楷體" w:eastAsia="標楷體" w:hAnsi="標楷體"/>
        </w:rPr>
      </w:pPr>
    </w:p>
    <w:p w14:paraId="07BFC3F6" w14:textId="77777777" w:rsidR="00A61DF8" w:rsidRDefault="00A61DF8" w:rsidP="007B5CE3">
      <w:pPr>
        <w:rPr>
          <w:rFonts w:ascii="標楷體" w:eastAsia="標楷體" w:hAnsi="標楷體"/>
        </w:rPr>
      </w:pPr>
    </w:p>
    <w:p w14:paraId="766CF6CD" w14:textId="77777777" w:rsidR="00A61DF8" w:rsidRDefault="00A61DF8" w:rsidP="007B5CE3">
      <w:pPr>
        <w:rPr>
          <w:rFonts w:ascii="標楷體" w:eastAsia="標楷體" w:hAnsi="標楷體"/>
        </w:rPr>
      </w:pPr>
    </w:p>
    <w:p w14:paraId="218CE945" w14:textId="77777777" w:rsidR="00A61DF8" w:rsidRDefault="00A61DF8" w:rsidP="007B5CE3">
      <w:pPr>
        <w:rPr>
          <w:rFonts w:ascii="標楷體" w:eastAsia="標楷體" w:hAnsi="標楷體"/>
        </w:rPr>
      </w:pPr>
    </w:p>
    <w:p w14:paraId="1382678A" w14:textId="77777777" w:rsidR="00A61DF8" w:rsidRPr="00AF0632" w:rsidRDefault="00A61DF8" w:rsidP="007B5CE3">
      <w:pPr>
        <w:rPr>
          <w:rFonts w:ascii="標楷體" w:eastAsia="標楷體" w:hAnsi="標楷體" w:hint="eastAsia"/>
        </w:rPr>
      </w:pPr>
    </w:p>
    <w:p w14:paraId="0400BFC5" w14:textId="7DC9E3C3" w:rsidR="006A04FB" w:rsidRPr="00AF0632" w:rsidRDefault="00C22A47" w:rsidP="00DD58B4">
      <w:pPr>
        <w:pStyle w:val="1"/>
        <w:ind w:left="801" w:hangingChars="200" w:hanging="801"/>
        <w:rPr>
          <w:rFonts w:ascii="標楷體" w:eastAsia="標楷體" w:hAnsi="標楷體" w:cs="新細明體"/>
          <w:b/>
          <w:bCs/>
          <w:color w:val="0070C0"/>
          <w:kern w:val="0"/>
          <w:sz w:val="40"/>
          <w:szCs w:val="40"/>
          <w14:ligatures w14:val="none"/>
        </w:rPr>
      </w:pPr>
      <w:bookmarkStart w:id="11" w:name="_Toc189058715"/>
      <w:r>
        <w:rPr>
          <w:rFonts w:ascii="標楷體" w:eastAsia="標楷體" w:hAnsi="標楷體" w:hint="eastAsia"/>
          <w:b/>
          <w:bCs/>
          <w:color w:val="0070C0"/>
          <w:sz w:val="40"/>
          <w:szCs w:val="40"/>
        </w:rPr>
        <w:t>伍</w:t>
      </w:r>
      <w:r w:rsidR="00F15B4B" w:rsidRPr="00AF0632">
        <w:rPr>
          <w:rFonts w:ascii="標楷體" w:eastAsia="標楷體" w:hAnsi="標楷體" w:hint="eastAsia"/>
          <w:b/>
          <w:bCs/>
          <w:color w:val="0070C0"/>
          <w:sz w:val="40"/>
          <w:szCs w:val="40"/>
        </w:rPr>
        <w:t>、</w:t>
      </w:r>
      <w:r w:rsidR="006B06DC">
        <w:rPr>
          <w:rFonts w:ascii="標楷體" w:eastAsia="標楷體" w:hAnsi="標楷體" w:cs="新細明體" w:hint="eastAsia"/>
          <w:b/>
          <w:bCs/>
          <w:color w:val="0070C0"/>
          <w:kern w:val="0"/>
          <w:sz w:val="40"/>
          <w:szCs w:val="40"/>
          <w14:ligatures w14:val="none"/>
        </w:rPr>
        <w:t>112-11-21</w:t>
      </w:r>
      <w:r w:rsidR="006A04FB" w:rsidRPr="00AF0632">
        <w:rPr>
          <w:rFonts w:ascii="標楷體" w:eastAsia="標楷體" w:hAnsi="標楷體" w:cs="新細明體" w:hint="eastAsia"/>
          <w:b/>
          <w:bCs/>
          <w:color w:val="0070C0"/>
          <w:kern w:val="0"/>
          <w:sz w:val="40"/>
          <w:szCs w:val="40"/>
          <w14:ligatures w14:val="none"/>
        </w:rPr>
        <w:t>-</w:t>
      </w:r>
      <w:r w:rsidR="00507224" w:rsidRPr="00AF0632">
        <w:rPr>
          <w:rFonts w:ascii="標楷體" w:eastAsia="標楷體" w:hAnsi="標楷體" w:cs="新細明體" w:hint="eastAsia"/>
          <w:b/>
          <w:bCs/>
          <w:color w:val="0070C0"/>
          <w:kern w:val="0"/>
          <w:sz w:val="40"/>
          <w:szCs w:val="40"/>
          <w14:ligatures w14:val="none"/>
        </w:rPr>
        <w:t>陳0旺</w:t>
      </w:r>
      <w:r w:rsidR="006A04FB" w:rsidRPr="00AF0632">
        <w:rPr>
          <w:rFonts w:ascii="標楷體" w:eastAsia="標楷體" w:hAnsi="標楷體" w:cs="新細明體" w:hint="eastAsia"/>
          <w:b/>
          <w:bCs/>
          <w:color w:val="0070C0"/>
          <w:kern w:val="0"/>
          <w:sz w:val="40"/>
          <w:szCs w:val="40"/>
          <w14:ligatures w14:val="none"/>
        </w:rPr>
        <w:t>刑事抗成功-台灣高等法院刑事裁定-</w:t>
      </w:r>
      <w:bookmarkEnd w:id="11"/>
    </w:p>
    <w:p w14:paraId="4BB12419" w14:textId="77777777" w:rsidR="006B06DC" w:rsidRDefault="006B06DC" w:rsidP="006A04FB">
      <w:pPr>
        <w:rPr>
          <w:rFonts w:ascii="標楷體" w:eastAsia="標楷體" w:hAnsi="標楷體"/>
        </w:rPr>
      </w:pPr>
    </w:p>
    <w:p w14:paraId="0905A1E3" w14:textId="7EB0476D" w:rsidR="006A04FB" w:rsidRPr="00AF0632" w:rsidRDefault="006B06DC" w:rsidP="006A04FB">
      <w:pPr>
        <w:rPr>
          <w:rFonts w:ascii="標楷體" w:eastAsia="標楷體" w:hAnsi="標楷體"/>
        </w:rPr>
      </w:pPr>
      <w:r w:rsidRPr="006B06DC">
        <w:rPr>
          <w:rFonts w:ascii="標楷體" w:eastAsia="標楷體" w:hAnsi="標楷體" w:hint="eastAsia"/>
        </w:rPr>
        <w:t>212354-陳0旺刑事抗成功-台灣高等法院刑事裁定</w:t>
      </w:r>
    </w:p>
    <w:p w14:paraId="38202C79" w14:textId="77777777" w:rsidR="006A04FB" w:rsidRPr="00AF0632" w:rsidRDefault="006A04FB" w:rsidP="006A04FB">
      <w:pPr>
        <w:widowControl/>
        <w:shd w:val="clear" w:color="auto" w:fill="F3FAF4"/>
        <w:spacing w:after="0" w:line="432" w:lineRule="atLeast"/>
        <w:jc w:val="right"/>
        <w:rPr>
          <w:rFonts w:ascii="標楷體" w:eastAsia="標楷體" w:hAnsi="標楷體" w:cs="新細明體"/>
          <w:color w:val="000000"/>
          <w:kern w:val="0"/>
          <w14:ligatures w14:val="none"/>
        </w:rPr>
      </w:pPr>
      <w:r w:rsidRPr="00AF0632">
        <w:rPr>
          <w:rFonts w:ascii="標楷體" w:eastAsia="標楷體" w:hAnsi="標楷體" w:cs="新細明體" w:hint="eastAsia"/>
          <w:color w:val="000000"/>
          <w:kern w:val="0"/>
          <w14:ligatures w14:val="none"/>
        </w:rPr>
        <w:t>裁判字號：</w:t>
      </w:r>
    </w:p>
    <w:p w14:paraId="455701D6" w14:textId="77777777" w:rsidR="006A04FB" w:rsidRPr="00AF0632" w:rsidRDefault="006A04FB" w:rsidP="006A04FB">
      <w:pPr>
        <w:widowControl/>
        <w:shd w:val="clear" w:color="auto" w:fill="F3FAF4"/>
        <w:spacing w:after="72" w:line="432" w:lineRule="atLeast"/>
        <w:rPr>
          <w:rFonts w:ascii="標楷體" w:eastAsia="標楷體" w:hAnsi="標楷體" w:cs="新細明體"/>
          <w:color w:val="000000"/>
          <w:kern w:val="0"/>
          <w14:ligatures w14:val="none"/>
        </w:rPr>
      </w:pPr>
      <w:r w:rsidRPr="00AF0632">
        <w:rPr>
          <w:rFonts w:ascii="標楷體" w:eastAsia="標楷體" w:hAnsi="標楷體" w:cs="新細明體" w:hint="eastAsia"/>
          <w:color w:val="000000"/>
          <w:kern w:val="0"/>
          <w14:ligatures w14:val="none"/>
        </w:rPr>
        <w:t>臺灣高等法院 112 年度抗字第 1590 號刑事裁定</w:t>
      </w:r>
    </w:p>
    <w:p w14:paraId="35EE4D74" w14:textId="77777777" w:rsidR="006A04FB" w:rsidRPr="00AF0632" w:rsidRDefault="006A04FB" w:rsidP="006A04FB">
      <w:pPr>
        <w:widowControl/>
        <w:shd w:val="clear" w:color="auto" w:fill="F3FAF4"/>
        <w:spacing w:after="0" w:line="432" w:lineRule="atLeast"/>
        <w:jc w:val="right"/>
        <w:rPr>
          <w:rFonts w:ascii="標楷體" w:eastAsia="標楷體" w:hAnsi="標楷體" w:cs="新細明體"/>
          <w:color w:val="000000"/>
          <w:kern w:val="0"/>
          <w14:ligatures w14:val="none"/>
        </w:rPr>
      </w:pPr>
      <w:r w:rsidRPr="00AF0632">
        <w:rPr>
          <w:rFonts w:ascii="標楷體" w:eastAsia="標楷體" w:hAnsi="標楷體" w:cs="新細明體" w:hint="eastAsia"/>
          <w:color w:val="000000"/>
          <w:kern w:val="0"/>
          <w14:ligatures w14:val="none"/>
        </w:rPr>
        <w:t>裁判日期：</w:t>
      </w:r>
    </w:p>
    <w:p w14:paraId="121E2566" w14:textId="77777777" w:rsidR="006A04FB" w:rsidRPr="00AF0632" w:rsidRDefault="006A04FB" w:rsidP="006A04FB">
      <w:pPr>
        <w:widowControl/>
        <w:shd w:val="clear" w:color="auto" w:fill="F3FAF4"/>
        <w:spacing w:after="72" w:line="432" w:lineRule="atLeast"/>
        <w:rPr>
          <w:rFonts w:ascii="標楷體" w:eastAsia="標楷體" w:hAnsi="標楷體" w:cs="新細明體"/>
          <w:color w:val="000000"/>
          <w:kern w:val="0"/>
          <w14:ligatures w14:val="none"/>
        </w:rPr>
      </w:pPr>
      <w:r w:rsidRPr="00AF0632">
        <w:rPr>
          <w:rFonts w:ascii="標楷體" w:eastAsia="標楷體" w:hAnsi="標楷體" w:cs="新細明體" w:hint="eastAsia"/>
          <w:color w:val="000000"/>
          <w:kern w:val="0"/>
          <w14:ligatures w14:val="none"/>
        </w:rPr>
        <w:t>民國 112 年 11 月 21 日</w:t>
      </w:r>
    </w:p>
    <w:p w14:paraId="298D6DC2" w14:textId="77777777" w:rsidR="006A04FB" w:rsidRPr="00AF0632" w:rsidRDefault="006A04FB" w:rsidP="006A04FB">
      <w:pPr>
        <w:widowControl/>
        <w:shd w:val="clear" w:color="auto" w:fill="F3FAF4"/>
        <w:spacing w:after="0" w:line="432" w:lineRule="atLeast"/>
        <w:jc w:val="right"/>
        <w:rPr>
          <w:rFonts w:ascii="標楷體" w:eastAsia="標楷體" w:hAnsi="標楷體" w:cs="新細明體"/>
          <w:color w:val="000000"/>
          <w:kern w:val="0"/>
          <w14:ligatures w14:val="none"/>
        </w:rPr>
      </w:pPr>
      <w:r w:rsidRPr="00AF0632">
        <w:rPr>
          <w:rFonts w:ascii="標楷體" w:eastAsia="標楷體" w:hAnsi="標楷體" w:cs="新細明體" w:hint="eastAsia"/>
          <w:color w:val="000000"/>
          <w:kern w:val="0"/>
          <w14:ligatures w14:val="none"/>
        </w:rPr>
        <w:t>裁判案由：</w:t>
      </w:r>
    </w:p>
    <w:p w14:paraId="31B86BB1" w14:textId="77777777" w:rsidR="006A04FB" w:rsidRPr="00AF0632" w:rsidRDefault="006A04FB" w:rsidP="006A04FB">
      <w:pPr>
        <w:widowControl/>
        <w:shd w:val="clear" w:color="auto" w:fill="F3FAF4"/>
        <w:spacing w:after="72" w:line="432" w:lineRule="atLeast"/>
        <w:rPr>
          <w:rFonts w:ascii="標楷體" w:eastAsia="標楷體" w:hAnsi="標楷體" w:cs="新細明體"/>
          <w:color w:val="000000"/>
          <w:kern w:val="0"/>
          <w14:ligatures w14:val="none"/>
        </w:rPr>
      </w:pPr>
      <w:r w:rsidRPr="00AF0632">
        <w:rPr>
          <w:rFonts w:ascii="標楷體" w:eastAsia="標楷體" w:hAnsi="標楷體" w:cs="新細明體" w:hint="eastAsia"/>
          <w:color w:val="000000"/>
          <w:kern w:val="0"/>
          <w14:ligatures w14:val="none"/>
        </w:rPr>
        <w:t>妨害名譽</w:t>
      </w:r>
    </w:p>
    <w:tbl>
      <w:tblPr>
        <w:tblW w:w="5000" w:type="pct"/>
        <w:tblCellMar>
          <w:top w:w="15" w:type="dxa"/>
          <w:left w:w="15" w:type="dxa"/>
          <w:bottom w:w="15" w:type="dxa"/>
          <w:right w:w="15" w:type="dxa"/>
        </w:tblCellMar>
        <w:tblLook w:val="04A0" w:firstRow="1" w:lastRow="0" w:firstColumn="1" w:lastColumn="0" w:noHBand="0" w:noVBand="1"/>
      </w:tblPr>
      <w:tblGrid>
        <w:gridCol w:w="8306"/>
      </w:tblGrid>
      <w:tr w:rsidR="006A04FB" w:rsidRPr="00AF0632" w14:paraId="6DF19340" w14:textId="77777777" w:rsidTr="001F246E">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B083255" w14:textId="77777777" w:rsidR="006A04FB" w:rsidRPr="00A61DF8" w:rsidRDefault="006A04FB" w:rsidP="001F246E">
            <w:pPr>
              <w:widowControl/>
              <w:wordWrap w:val="0"/>
              <w:spacing w:after="0" w:line="777" w:lineRule="atLeast"/>
              <w:jc w:val="center"/>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臺灣高等法院刑事裁定</w:t>
            </w:r>
          </w:p>
          <w:p w14:paraId="547F8FDD" w14:textId="77777777" w:rsidR="006A04FB" w:rsidRPr="00A61DF8" w:rsidRDefault="006A04FB" w:rsidP="001F246E">
            <w:pPr>
              <w:widowControl/>
              <w:wordWrap w:val="0"/>
              <w:spacing w:after="0" w:line="536" w:lineRule="atLeast"/>
              <w:jc w:val="right"/>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112年度抗字第1590號</w:t>
            </w:r>
          </w:p>
          <w:p w14:paraId="3CBEF8D6"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抗  告  人 </w:t>
            </w:r>
          </w:p>
          <w:p w14:paraId="055D04A2" w14:textId="0560F6C0"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即  自訴人  </w:t>
            </w:r>
            <w:r w:rsidR="00507224" w:rsidRPr="00A61DF8">
              <w:rPr>
                <w:rFonts w:ascii="標楷體" w:eastAsia="標楷體" w:hAnsi="標楷體" w:cs="新細明體" w:hint="eastAsia"/>
                <w:kern w:val="0"/>
                <w:sz w:val="28"/>
                <w:szCs w:val="28"/>
                <w14:ligatures w14:val="none"/>
              </w:rPr>
              <w:t>陳0旺</w:t>
            </w:r>
          </w:p>
          <w:p w14:paraId="5C877AFD"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自訴代理人  楊逸民律師</w:t>
            </w:r>
          </w:p>
          <w:p w14:paraId="54862855"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被      告  </w:t>
            </w:r>
            <w:r w:rsidRPr="00A61DF8">
              <w:rPr>
                <w:rFonts w:ascii="標楷體" w:eastAsia="標楷體" w:hAnsi="標楷體" w:cs="新細明體" w:hint="eastAsia"/>
                <w:color w:val="FF0000"/>
                <w:kern w:val="0"/>
                <w:sz w:val="28"/>
                <w:szCs w:val="28"/>
                <w:shd w:val="clear" w:color="auto" w:fill="FFFF00"/>
                <w14:ligatures w14:val="none"/>
              </w:rPr>
              <w:t>許連景</w:t>
            </w:r>
          </w:p>
          <w:p w14:paraId="39C6185A" w14:textId="77777777" w:rsidR="006A04FB" w:rsidRPr="00A61DF8" w:rsidRDefault="006A04FB" w:rsidP="001F246E">
            <w:pPr>
              <w:widowControl/>
              <w:wordWrap w:val="0"/>
              <w:spacing w:after="0" w:line="536" w:lineRule="atLeast"/>
              <w:ind w:hanging="3600"/>
              <w:jc w:val="both"/>
              <w:rPr>
                <w:rFonts w:ascii="標楷體" w:eastAsia="標楷體" w:hAnsi="標楷體" w:cs="新細明體"/>
                <w:kern w:val="0"/>
                <w:sz w:val="28"/>
                <w:szCs w:val="28"/>
                <w14:ligatures w14:val="none"/>
              </w:rPr>
            </w:pPr>
          </w:p>
          <w:p w14:paraId="7FA0F581" w14:textId="77777777" w:rsidR="006A04FB" w:rsidRPr="00A61DF8" w:rsidRDefault="006A04FB" w:rsidP="001F246E">
            <w:pPr>
              <w:widowControl/>
              <w:wordWrap w:val="0"/>
              <w:spacing w:after="0" w:line="536" w:lineRule="atLeast"/>
              <w:ind w:hanging="3600"/>
              <w:jc w:val="both"/>
              <w:rPr>
                <w:rFonts w:ascii="標楷體" w:eastAsia="標楷體" w:hAnsi="標楷體" w:cs="新細明體"/>
                <w:kern w:val="0"/>
                <w:sz w:val="28"/>
                <w:szCs w:val="28"/>
                <w14:ligatures w14:val="none"/>
              </w:rPr>
            </w:pPr>
          </w:p>
          <w:p w14:paraId="5CF75AA3" w14:textId="77777777" w:rsidR="006A04FB" w:rsidRPr="00A61DF8" w:rsidRDefault="006A04FB" w:rsidP="001F246E">
            <w:pPr>
              <w:widowControl/>
              <w:wordWrap w:val="0"/>
              <w:spacing w:after="0" w:line="536" w:lineRule="atLeast"/>
              <w:ind w:hanging="3600"/>
              <w:jc w:val="both"/>
              <w:rPr>
                <w:rFonts w:ascii="標楷體" w:eastAsia="標楷體" w:hAnsi="標楷體" w:cs="新細明體"/>
                <w:kern w:val="0"/>
                <w:sz w:val="28"/>
                <w:szCs w:val="28"/>
                <w14:ligatures w14:val="none"/>
              </w:rPr>
            </w:pPr>
          </w:p>
          <w:p w14:paraId="185CF3F6"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lastRenderedPageBreak/>
              <w:t>上列抗告人即自訴人因妨害名譽案件，不服臺灣桃園地方法院中華民國112年8月16日裁定（112年度自字第12號），提起抗告，本院裁定如下：</w:t>
            </w:r>
          </w:p>
          <w:p w14:paraId="4107E88D"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主  文</w:t>
            </w:r>
          </w:p>
          <w:p w14:paraId="67714E4D"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原裁定撤銷，發回臺灣桃園地方法院。</w:t>
            </w:r>
          </w:p>
          <w:p w14:paraId="00D5BB17"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理  由</w:t>
            </w:r>
          </w:p>
          <w:p w14:paraId="2277100A"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一、原裁定意旨略以：</w:t>
            </w:r>
          </w:p>
          <w:p w14:paraId="4CAF0954"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㈠</w:t>
            </w:r>
            <w:r w:rsidRPr="00A61DF8">
              <w:rPr>
                <w:rFonts w:ascii="標楷體" w:eastAsia="標楷體" w:hAnsi="標楷體" w:cs="標楷體" w:hint="eastAsia"/>
                <w:kern w:val="0"/>
                <w:sz w:val="28"/>
                <w:szCs w:val="28"/>
                <w14:ligatures w14:val="none"/>
              </w:rPr>
              <w:t>觀諸本案自訴狀犯罪事實二、（一）及（四）部分即附表編號</w:t>
            </w:r>
            <w:r w:rsidRPr="00A61DF8">
              <w:rPr>
                <w:rFonts w:ascii="標楷體" w:eastAsia="標楷體" w:hAnsi="標楷體" w:cs="新細明體" w:hint="eastAsia"/>
                <w:kern w:val="0"/>
                <w:sz w:val="28"/>
                <w:szCs w:val="28"/>
                <w14:ligatures w14:val="none"/>
              </w:rPr>
              <w:t>1、4，係被告因另案民事案件即原審法院111年度訴字第2617號（已撤回起訴），及向本院提起上訴之112年度上易字第246（已撤回上訴）號所撰寫之答辯狀及上訴狀，而犯罪事實二（三）、（六）部分即附表編號3、6，係被告向桃園市地政士公會所提出對於自訴人任期之不同意見書、檢舉說明書，敘述其與自訴人間因桃園市地政士公會理事長選舉、公會開會、彼此間來回多次訴訟之背景事實及與自訴人間之相處經歷，而犯罪事實（二）即附表編號2部分所指摘「智慧型大騙局」，則係延續被告於附表編號4即其於112年度上易字第246號上訴狀上訴理由二（一）之標題，其指摘之內容客</w:t>
            </w:r>
            <w:r w:rsidRPr="00A61DF8">
              <w:rPr>
                <w:rFonts w:ascii="標楷體" w:eastAsia="標楷體" w:hAnsi="標楷體" w:cs="新細明體" w:hint="eastAsia"/>
                <w:kern w:val="0"/>
                <w:sz w:val="28"/>
                <w:szCs w:val="28"/>
                <w14:ligatures w14:val="none"/>
              </w:rPr>
              <w:lastRenderedPageBreak/>
              <w:t>觀上足使一般人可以具體理解、辨識其意義，且得證明真實與否，應係對具體之事實所為指摘無訛。</w:t>
            </w:r>
          </w:p>
          <w:p w14:paraId="7205BB9C"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㈡</w:t>
            </w:r>
            <w:r w:rsidRPr="00A61DF8">
              <w:rPr>
                <w:rFonts w:ascii="標楷體" w:eastAsia="標楷體" w:hAnsi="標楷體" w:cs="標楷體" w:hint="eastAsia"/>
                <w:kern w:val="0"/>
                <w:sz w:val="28"/>
                <w:szCs w:val="28"/>
                <w14:ligatures w14:val="none"/>
              </w:rPr>
              <w:t>細閱本案自訴文之內容，就犯罪事實二、（一）至（四）、（六）部分，被告多係陳述其與自訴人間因桃園市地政士公會理事長選舉、公會開會、彼此間來回多次訴訟之背景事實及與自訴人間之相處經歷，以及另案與自訴人因多件民事案件所生紛爭，可知被告當時係於另案民事案件審理中，向原審法院及本院提出書狀為自身辯護，或向桃園市地政士公會提出對於公會所認定自訴人任期之不同意見書、檢舉說明書，本案自訴文</w:t>
            </w:r>
            <w:r w:rsidRPr="00A61DF8">
              <w:rPr>
                <w:rFonts w:ascii="標楷體" w:eastAsia="標楷體" w:hAnsi="標楷體" w:cs="新細明體" w:hint="eastAsia"/>
                <w:kern w:val="0"/>
                <w:sz w:val="28"/>
                <w:szCs w:val="28"/>
                <w14:ligatures w14:val="none"/>
              </w:rPr>
              <w:t>上所載之內容與另案民事案件、不同意見書、檢舉說明書之內容並非全然無關，被告既非法律專業人士，其之所以於前揭陳述內容中提及自訴人行為，應係在為自身與自訴人發生爭執之緣由及過程，兼及何以涉訟，希望能夠透過司法審判還原真相之理由，核其性質無非係為自身向法院陳述該案件之背景事由，以獲得原審法院及本院之理解，或係對於桃園市地政士公會所做之認定，基於會員身分，依照合法程序所提出其自我之不同意見或檢舉說明，希冀能透過公會進行合法之調查程序，並非專以貶損自訴人之名譽為目的，自難認其具有刻意違反訴訟目的或逾越辯護範圍、藉以誹謗自訴人之明顯惡意。況且，就犯罪事實（五）</w:t>
            </w:r>
            <w:r w:rsidRPr="00A61DF8">
              <w:rPr>
                <w:rFonts w:ascii="標楷體" w:eastAsia="標楷體" w:hAnsi="標楷體" w:cs="新細明體" w:hint="eastAsia"/>
                <w:kern w:val="0"/>
                <w:sz w:val="28"/>
                <w:szCs w:val="28"/>
                <w14:ligatures w14:val="none"/>
              </w:rPr>
              <w:lastRenderedPageBreak/>
              <w:t>即附表編號5「自訴指摘內容欄」部分，被告於文章中所提及「記得不要為富不仁」、「不要靠勢用錢去押死人，因為花無百日紅人無千日好，善有善報善惡有善惡報，不是不報只是時候未到」之內容，然此僅為被告以諺語之方式表達，而此用語或具有提醒、警示之意涵，然此部分內容至多僅係一般人社交生活間之抱怨、示警，客觀上均難認有貶損自訴人名譽之意涵。</w:t>
            </w:r>
          </w:p>
          <w:p w14:paraId="60FB3AF8"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㈢</w:t>
            </w:r>
            <w:r w:rsidRPr="00A61DF8">
              <w:rPr>
                <w:rFonts w:ascii="標楷體" w:eastAsia="標楷體" w:hAnsi="標楷體" w:cs="標楷體" w:hint="eastAsia"/>
                <w:kern w:val="0"/>
                <w:sz w:val="28"/>
                <w:szCs w:val="28"/>
                <w14:ligatures w14:val="none"/>
              </w:rPr>
              <w:t>再者，對於訴訟上或基於公會會員依照程序所為之不同意見、檢舉說明</w:t>
            </w:r>
            <w:r w:rsidRPr="00A61DF8">
              <w:rPr>
                <w:rFonts w:ascii="標楷體" w:eastAsia="標楷體" w:hAnsi="標楷體" w:cs="新細明體" w:hint="eastAsia"/>
                <w:kern w:val="0"/>
                <w:sz w:val="28"/>
                <w:szCs w:val="28"/>
                <w14:ligatures w14:val="none"/>
              </w:rPr>
              <w:t>之當事人在個案中之陳述是否涉及妨害名譽，本不宜審查過苛，以避免造成當事人心理上不必要之顧慮，致影響訴訟權及公會會員表達意見之行使，被告既係本於遭自訴人控訴之地位，向原審法院及本院以本案自訴文陳述與另案民事案件有關之辯護內容，或係對於桃園市地政士公會所做之認定，基於會員身分，依照合法程序所提出其自我之不同意見或檢舉說明，希冀能透過公會進行合法之調查程序，即便其未有如法律人之專業與經歷，或有部分偏離被訴、檢舉事實核心之言論，其本於訴訟程序中合法之利益所為辯護，或本於公會會員合法提出不同意見及說明所為之陳述，依刑法第311條第1款規定，亦不得逕以誹謗罪之刑罰相繩。</w:t>
            </w:r>
          </w:p>
          <w:p w14:paraId="21121A22"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lastRenderedPageBreak/>
              <w:t xml:space="preserve">　</w:t>
            </w:r>
            <w:r w:rsidRPr="00A61DF8">
              <w:rPr>
                <w:rFonts w:ascii="Yu Gothic" w:eastAsia="Yu Gothic" w:hAnsi="Yu Gothic" w:cs="Yu Gothic" w:hint="eastAsia"/>
                <w:kern w:val="0"/>
                <w:sz w:val="28"/>
                <w:szCs w:val="28"/>
                <w14:ligatures w14:val="none"/>
              </w:rPr>
              <w:t>㈣</w:t>
            </w:r>
            <w:r w:rsidRPr="00A61DF8">
              <w:rPr>
                <w:rFonts w:ascii="標楷體" w:eastAsia="標楷體" w:hAnsi="標楷體" w:cs="標楷體" w:hint="eastAsia"/>
                <w:kern w:val="0"/>
                <w:sz w:val="28"/>
                <w:szCs w:val="28"/>
                <w14:ligatures w14:val="none"/>
              </w:rPr>
              <w:t>綜上，本件依自訴人指訴及提出</w:t>
            </w:r>
            <w:r w:rsidRPr="00A61DF8">
              <w:rPr>
                <w:rFonts w:ascii="標楷體" w:eastAsia="標楷體" w:hAnsi="標楷體" w:cs="新細明體" w:hint="eastAsia"/>
                <w:kern w:val="0"/>
                <w:sz w:val="28"/>
                <w:szCs w:val="28"/>
                <w14:ligatures w14:val="none"/>
              </w:rPr>
              <w:t>之證據方法，尚不足證明被告向原審提出本案自訴文有何意圖散佈於眾而以散佈文字方式指摘或傳述足以毀損自訴人名譽之事之犯罪事實，自與刑法第310條第2項加重誹謗罪之構成要件不合。是依原審法院於第一次審判期日前訊問及調查結果，認被告之犯罪嫌疑不足，而有刑事訴訟法第252條第10款情形，揆諸首揭說明，本件自訴應予駁回等語。</w:t>
            </w:r>
          </w:p>
          <w:p w14:paraId="4E813C41" w14:textId="77777777" w:rsidR="006A04FB" w:rsidRPr="00A61DF8" w:rsidRDefault="006A04FB" w:rsidP="001F246E">
            <w:pPr>
              <w:widowControl/>
              <w:wordWrap w:val="0"/>
              <w:spacing w:after="0" w:line="536" w:lineRule="atLeast"/>
              <w:ind w:hanging="720"/>
              <w:jc w:val="both"/>
              <w:rPr>
                <w:rFonts w:ascii="標楷體" w:eastAsia="標楷體" w:hAnsi="標楷體" w:cs="新細明體"/>
                <w:b/>
                <w:bCs/>
                <w:color w:val="0070C0"/>
                <w:kern w:val="0"/>
                <w:sz w:val="28"/>
                <w:szCs w:val="28"/>
                <w14:ligatures w14:val="none"/>
              </w:rPr>
            </w:pPr>
            <w:r w:rsidRPr="00A61DF8">
              <w:rPr>
                <w:rFonts w:ascii="標楷體" w:eastAsia="標楷體" w:hAnsi="標楷體" w:cs="新細明體" w:hint="eastAsia"/>
                <w:kern w:val="0"/>
                <w:sz w:val="28"/>
                <w:szCs w:val="28"/>
                <w14:ligatures w14:val="none"/>
              </w:rPr>
              <w:t>二、</w:t>
            </w:r>
            <w:r w:rsidRPr="00A61DF8">
              <w:rPr>
                <w:rFonts w:ascii="標楷體" w:eastAsia="標楷體" w:hAnsi="標楷體" w:cs="新細明體" w:hint="eastAsia"/>
                <w:b/>
                <w:bCs/>
                <w:color w:val="0070C0"/>
                <w:kern w:val="0"/>
                <w:sz w:val="28"/>
                <w:szCs w:val="28"/>
                <w14:ligatures w14:val="none"/>
              </w:rPr>
              <w:t>抗告意旨略以：</w:t>
            </w:r>
          </w:p>
          <w:p w14:paraId="4EF16267" w14:textId="7A711704"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㈠</w:t>
            </w:r>
            <w:r w:rsidRPr="00A61DF8">
              <w:rPr>
                <w:rFonts w:ascii="標楷體" w:eastAsia="標楷體" w:hAnsi="標楷體" w:cs="標楷體" w:hint="eastAsia"/>
                <w:kern w:val="0"/>
                <w:sz w:val="28"/>
                <w:szCs w:val="28"/>
                <w14:ligatures w14:val="none"/>
              </w:rPr>
              <w:t>被告非僅於渠與自訴人間之訴訟中提出書狀為自身辯護，或向桃園市地政士公會提出對於公會所認定自訴人任期之不同意見書、檢舉說明書，而係將該書狀、不同意見書及檢舉說明書另張貼於其管理之「卓越地政士互助網」網站子頁面「最新消息」中，向不特定之人為散布，已有意圖散布於眾之誹謗犯意及行為，況被告前述行為係陸續於原審法院</w:t>
            </w:r>
            <w:r w:rsidRPr="00A61DF8">
              <w:rPr>
                <w:rFonts w:ascii="標楷體" w:eastAsia="標楷體" w:hAnsi="標楷體" w:cs="新細明體" w:hint="eastAsia"/>
                <w:kern w:val="0"/>
                <w:sz w:val="28"/>
                <w:szCs w:val="28"/>
                <w14:ligatures w14:val="none"/>
              </w:rPr>
              <w:t>111年度訴字第1268號侵權行為損害賠償事件一審判決後；以及二審撤回上訴而告訴訟確定終結後所為，並仍然持續刊載之，該確定判決理由欄更明確指出被告係以「</w:t>
            </w:r>
            <w:r w:rsidRPr="00A61DF8">
              <w:rPr>
                <w:rFonts w:ascii="標楷體" w:eastAsia="標楷體" w:hAnsi="標楷體" w:cs="新細明體" w:hint="eastAsia"/>
                <w:color w:val="FF0000"/>
                <w:kern w:val="0"/>
                <w:sz w:val="28"/>
                <w:szCs w:val="28"/>
                <w:u w:val="single"/>
                <w14:ligatures w14:val="none"/>
              </w:rPr>
              <w:t>對公眾事務之評論</w:t>
            </w:r>
            <w:r w:rsidRPr="00A61DF8">
              <w:rPr>
                <w:rFonts w:ascii="標楷體" w:eastAsia="標楷體" w:hAnsi="標楷體" w:cs="新細明體" w:hint="eastAsia"/>
                <w:b/>
                <w:bCs/>
                <w:color w:val="FF0000"/>
                <w:kern w:val="0"/>
                <w:sz w:val="28"/>
                <w:szCs w:val="28"/>
                <w:u w:val="single"/>
                <w14:ligatures w14:val="none"/>
              </w:rPr>
              <w:t>包裝貶低原告名譽及社會之不當言語</w:t>
            </w:r>
            <w:r w:rsidRPr="00A61DF8">
              <w:rPr>
                <w:rFonts w:ascii="標楷體" w:eastAsia="標楷體" w:hAnsi="標楷體" w:cs="新細明體" w:hint="eastAsia"/>
                <w:kern w:val="0"/>
                <w:sz w:val="28"/>
                <w:szCs w:val="28"/>
                <w14:ligatures w14:val="none"/>
              </w:rPr>
              <w:t>，</w:t>
            </w:r>
            <w:r w:rsidRPr="00A61DF8">
              <w:rPr>
                <w:rFonts w:ascii="標楷體" w:eastAsia="標楷體" w:hAnsi="標楷體" w:cs="新細明體" w:hint="eastAsia"/>
                <w:b/>
                <w:bCs/>
                <w:color w:val="FF0000"/>
                <w:kern w:val="0"/>
                <w:sz w:val="28"/>
                <w:szCs w:val="28"/>
                <w:u w:val="single"/>
                <w14:ligatures w14:val="none"/>
              </w:rPr>
              <w:t>難認係針對具公共性之議題進行客觀之爭論，非屬對可受公評之事發表適當評論</w:t>
            </w:r>
            <w:r w:rsidRPr="00A61DF8">
              <w:rPr>
                <w:rFonts w:ascii="標楷體" w:eastAsia="標楷體" w:hAnsi="標楷體" w:cs="新細明體" w:hint="eastAsia"/>
                <w:b/>
                <w:bCs/>
                <w:color w:val="FF0000"/>
                <w:kern w:val="0"/>
                <w:sz w:val="28"/>
                <w:szCs w:val="28"/>
                <w14:ligatures w14:val="none"/>
              </w:rPr>
              <w:t>」</w:t>
            </w:r>
            <w:r w:rsidRPr="00A61DF8">
              <w:rPr>
                <w:rFonts w:ascii="標楷體" w:eastAsia="標楷體" w:hAnsi="標楷體" w:cs="新細明體" w:hint="eastAsia"/>
                <w:kern w:val="0"/>
                <w:sz w:val="28"/>
                <w:szCs w:val="28"/>
                <w14:ligatures w14:val="none"/>
              </w:rPr>
              <w:t>，則被告見諸於前揭民事判決後，主觀上即更應謹慎而避免再次惡意誹</w:t>
            </w:r>
            <w:r w:rsidRPr="00A61DF8">
              <w:rPr>
                <w:rFonts w:ascii="標楷體" w:eastAsia="標楷體" w:hAnsi="標楷體" w:cs="新細明體" w:hint="eastAsia"/>
                <w:kern w:val="0"/>
                <w:sz w:val="28"/>
                <w:szCs w:val="28"/>
                <w14:ligatures w14:val="none"/>
              </w:rPr>
              <w:lastRenderedPageBreak/>
              <w:t>謗、毀損自訴人之名譽。但被告竟復於每篇文章「標題」中另再次指述自訴人「</w:t>
            </w:r>
            <w:r w:rsidRPr="00A61DF8">
              <w:rPr>
                <w:rFonts w:ascii="標楷體" w:eastAsia="標楷體" w:hAnsi="標楷體" w:cs="新細明體" w:hint="eastAsia"/>
                <w:b/>
                <w:bCs/>
                <w:color w:val="FF0000"/>
                <w:kern w:val="0"/>
                <w:sz w:val="28"/>
                <w:szCs w:val="28"/>
                <w:u w:val="single"/>
                <w14:ligatures w14:val="none"/>
              </w:rPr>
              <w:t>好訟之理事長</w:t>
            </w:r>
            <w:r w:rsidRPr="00A61DF8">
              <w:rPr>
                <w:rFonts w:ascii="標楷體" w:eastAsia="標楷體" w:hAnsi="標楷體" w:cs="新細明體" w:hint="eastAsia"/>
                <w:kern w:val="0"/>
                <w:sz w:val="28"/>
                <w:szCs w:val="28"/>
                <w14:ligatures w14:val="none"/>
              </w:rPr>
              <w:t>」、「停開800多人之會員大會之理由是</w:t>
            </w:r>
            <w:r w:rsidRPr="00A61DF8">
              <w:rPr>
                <w:rFonts w:ascii="標楷體" w:eastAsia="標楷體" w:hAnsi="標楷體" w:cs="新細明體" w:hint="eastAsia"/>
                <w:b/>
                <w:bCs/>
                <w:color w:val="FF0000"/>
                <w:kern w:val="0"/>
                <w:sz w:val="28"/>
                <w:szCs w:val="28"/>
                <w:u w:val="single"/>
                <w14:ligatures w14:val="none"/>
              </w:rPr>
              <w:t>陳君智慧型大騙局</w:t>
            </w:r>
            <w:r w:rsidRPr="00A61DF8">
              <w:rPr>
                <w:rFonts w:ascii="標楷體" w:eastAsia="標楷體" w:hAnsi="標楷體" w:cs="新細明體" w:hint="eastAsia"/>
                <w:kern w:val="0"/>
                <w:sz w:val="28"/>
                <w:szCs w:val="28"/>
                <w14:ligatures w14:val="none"/>
              </w:rPr>
              <w:t>」、「處</w:t>
            </w:r>
            <w:r w:rsidRPr="00A61DF8">
              <w:rPr>
                <w:rFonts w:ascii="標楷體" w:eastAsia="標楷體" w:hAnsi="標楷體" w:cs="新細明體" w:hint="eastAsia"/>
                <w:b/>
                <w:bCs/>
                <w:color w:val="FF0000"/>
                <w:kern w:val="0"/>
                <w:sz w:val="28"/>
                <w:szCs w:val="28"/>
                <w14:ligatures w14:val="none"/>
              </w:rPr>
              <w:t>理常濫用職權素行不良</w:t>
            </w:r>
            <w:r w:rsidRPr="00A61DF8">
              <w:rPr>
                <w:rFonts w:ascii="標楷體" w:eastAsia="標楷體" w:hAnsi="標楷體" w:cs="新細明體" w:hint="eastAsia"/>
                <w:kern w:val="0"/>
                <w:sz w:val="28"/>
                <w:szCs w:val="28"/>
                <w14:ligatures w14:val="none"/>
              </w:rPr>
              <w:t>的</w:t>
            </w:r>
            <w:r w:rsidR="00507224" w:rsidRPr="00A61DF8">
              <w:rPr>
                <w:rFonts w:ascii="標楷體" w:eastAsia="標楷體" w:hAnsi="標楷體" w:cs="新細明體" w:hint="eastAsia"/>
                <w:kern w:val="0"/>
                <w:sz w:val="28"/>
                <w:szCs w:val="28"/>
                <w14:ligatures w14:val="none"/>
              </w:rPr>
              <w:t>陳0旺</w:t>
            </w:r>
            <w:r w:rsidRPr="00A61DF8">
              <w:rPr>
                <w:rFonts w:ascii="標楷體" w:eastAsia="標楷體" w:hAnsi="標楷體" w:cs="新細明體" w:hint="eastAsia"/>
                <w:kern w:val="0"/>
                <w:sz w:val="28"/>
                <w:szCs w:val="28"/>
                <w14:ligatures w14:val="none"/>
              </w:rPr>
              <w:t>會員」等與</w:t>
            </w:r>
            <w:r w:rsidRPr="00A61DF8">
              <w:rPr>
                <w:rFonts w:ascii="標楷體" w:eastAsia="標楷體" w:hAnsi="標楷體" w:cs="新細明體" w:hint="eastAsia"/>
                <w:color w:val="0070C0"/>
                <w:kern w:val="0"/>
                <w:sz w:val="28"/>
                <w:szCs w:val="28"/>
                <w14:ligatures w14:val="none"/>
              </w:rPr>
              <w:t>公共事務無關之語</w:t>
            </w:r>
            <w:r w:rsidRPr="00A61DF8">
              <w:rPr>
                <w:rFonts w:ascii="標楷體" w:eastAsia="標楷體" w:hAnsi="標楷體" w:cs="新細明體" w:hint="eastAsia"/>
                <w:kern w:val="0"/>
                <w:sz w:val="28"/>
                <w:szCs w:val="28"/>
                <w14:ligatures w14:val="none"/>
              </w:rPr>
              <w:t>【此等惡意言論就字面上即可明確觀之(</w:t>
            </w:r>
            <w:r w:rsidRPr="00A61DF8">
              <w:rPr>
                <w:rFonts w:ascii="標楷體" w:eastAsia="標楷體" w:hAnsi="標楷體" w:cs="新細明體" w:hint="eastAsia"/>
                <w:color w:val="FF0000"/>
                <w:kern w:val="0"/>
                <w:sz w:val="28"/>
                <w:szCs w:val="28"/>
                <w:u w:val="single"/>
                <w14:ligatures w14:val="none"/>
              </w:rPr>
              <w:t>如好訟、智慧型大騙局等</w:t>
            </w:r>
            <w:r w:rsidRPr="00A61DF8">
              <w:rPr>
                <w:rFonts w:ascii="標楷體" w:eastAsia="標楷體" w:hAnsi="標楷體" w:cs="新細明體" w:hint="eastAsia"/>
                <w:kern w:val="0"/>
                <w:sz w:val="28"/>
                <w:szCs w:val="28"/>
                <w14:ligatures w14:val="none"/>
              </w:rPr>
              <w:t>），其根本與「維護訴訟權益」或「對桃園市地政士公會提出不同意見」無涉】。被告於原審法院111年度訴字第1268號案件審理中已自承對於伊所刊載網站指摘自訴人的各相關內容，</w:t>
            </w:r>
            <w:r w:rsidRPr="00A61DF8">
              <w:rPr>
                <w:rFonts w:ascii="標楷體" w:eastAsia="標楷體" w:hAnsi="標楷體" w:cs="新細明體" w:hint="eastAsia"/>
                <w:b/>
                <w:bCs/>
                <w:color w:val="FF0000"/>
                <w:kern w:val="0"/>
                <w:sz w:val="28"/>
                <w:szCs w:val="28"/>
                <w:u w:val="single"/>
                <w14:ligatures w14:val="none"/>
              </w:rPr>
              <w:t>均未經查證真偽即逕予刊登</w:t>
            </w:r>
            <w:r w:rsidRPr="00A61DF8">
              <w:rPr>
                <w:rFonts w:ascii="標楷體" w:eastAsia="標楷體" w:hAnsi="標楷體" w:cs="新細明體" w:hint="eastAsia"/>
                <w:kern w:val="0"/>
                <w:sz w:val="28"/>
                <w:szCs w:val="28"/>
                <w14:ligatures w14:val="none"/>
              </w:rPr>
              <w:t>，且被告於收受前揭判決書載稱：「</w:t>
            </w:r>
            <w:r w:rsidRPr="00A61DF8">
              <w:rPr>
                <w:rFonts w:ascii="標楷體" w:eastAsia="標楷體" w:hAnsi="標楷體" w:cs="新細明體" w:hint="eastAsia"/>
                <w:color w:val="0070C0"/>
                <w:kern w:val="0"/>
                <w:sz w:val="28"/>
                <w:szCs w:val="28"/>
                <w14:ligatures w14:val="none"/>
              </w:rPr>
              <w:t>被告係以對公眾事務之評論</w:t>
            </w:r>
            <w:r w:rsidRPr="00A61DF8">
              <w:rPr>
                <w:rFonts w:ascii="標楷體" w:eastAsia="標楷體" w:hAnsi="標楷體" w:cs="新細明體" w:hint="eastAsia"/>
                <w:color w:val="0070C0"/>
                <w:kern w:val="0"/>
                <w:sz w:val="28"/>
                <w:szCs w:val="28"/>
                <w:u w:val="single"/>
                <w14:ligatures w14:val="none"/>
              </w:rPr>
              <w:t>包裝貶低原告名譽及社會之不當言語</w:t>
            </w:r>
            <w:r w:rsidRPr="00A61DF8">
              <w:rPr>
                <w:rFonts w:ascii="標楷體" w:eastAsia="標楷體" w:hAnsi="標楷體" w:cs="新細明體" w:hint="eastAsia"/>
                <w:color w:val="0070C0"/>
                <w:kern w:val="0"/>
                <w:sz w:val="28"/>
                <w:szCs w:val="28"/>
                <w14:ligatures w14:val="none"/>
              </w:rPr>
              <w:t>，難認係針對具</w:t>
            </w:r>
            <w:r w:rsidRPr="00A61DF8">
              <w:rPr>
                <w:rFonts w:ascii="標楷體" w:eastAsia="標楷體" w:hAnsi="標楷體" w:cs="新細明體" w:hint="eastAsia"/>
                <w:kern w:val="0"/>
                <w:sz w:val="28"/>
                <w:szCs w:val="28"/>
                <w14:ligatures w14:val="none"/>
              </w:rPr>
              <w:t>公共性之議題進行客觀之爭論，非屬對可受公評之事發表適當評論」等語之後，仍於網站上刊載同上述與可受公評事項無關之惡意言論以指摘自訴人，則各該惡意言論顯已逾越合理評論範圍，且亦非純屬善意而為意見表達之言論自由範疇。原審漏未斟酌上情，率即駁回自訴人之自訴，顯有疏漏。</w:t>
            </w:r>
          </w:p>
          <w:p w14:paraId="1D58ECA0"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㈡</w:t>
            </w:r>
            <w:r w:rsidRPr="00A61DF8">
              <w:rPr>
                <w:rFonts w:ascii="標楷體" w:eastAsia="標楷體" w:hAnsi="標楷體" w:cs="標楷體" w:hint="eastAsia"/>
                <w:kern w:val="0"/>
                <w:sz w:val="28"/>
                <w:szCs w:val="28"/>
                <w14:ligatures w14:val="none"/>
              </w:rPr>
              <w:t>被告於渠與自訴人之另案民事案件中，固為行使渠訴訟權而提出答辯狀或上訴狀，或向桃園市地政士公會提出對於公會所認定自訴人任期之不同意見書、檢舉說明書，惟被告於書狀、意見書及說明書中惡意陳述與案情無關而針對自訴人實行如前所述</w:t>
            </w:r>
            <w:r w:rsidRPr="00A61DF8">
              <w:rPr>
                <w:rFonts w:ascii="標楷體" w:eastAsia="標楷體" w:hAnsi="標楷體" w:cs="標楷體" w:hint="eastAsia"/>
                <w:b/>
                <w:bCs/>
                <w:color w:val="FF0000"/>
                <w:kern w:val="0"/>
                <w:sz w:val="28"/>
                <w:szCs w:val="28"/>
                <w14:ligatures w14:val="none"/>
              </w:rPr>
              <w:t>污衊人格之用</w:t>
            </w:r>
            <w:r w:rsidRPr="00A61DF8">
              <w:rPr>
                <w:rFonts w:ascii="標楷體" w:eastAsia="標楷體" w:hAnsi="標楷體" w:cs="標楷體" w:hint="eastAsia"/>
                <w:kern w:val="0"/>
                <w:sz w:val="28"/>
                <w:szCs w:val="28"/>
                <w14:ligatures w14:val="none"/>
              </w:rPr>
              <w:lastRenderedPageBreak/>
              <w:t>語，再將該書類文件藉由網站、</w:t>
            </w:r>
            <w:r w:rsidRPr="00A61DF8">
              <w:rPr>
                <w:rFonts w:ascii="標楷體" w:eastAsia="標楷體" w:hAnsi="標楷體" w:cs="新細明體" w:hint="eastAsia"/>
                <w:kern w:val="0"/>
                <w:sz w:val="28"/>
                <w:szCs w:val="28"/>
                <w14:ligatures w14:val="none"/>
              </w:rPr>
              <w:t>LINE社群等平台公然公開散布於眾及遍布全國各處之地政士同業週知，其手段顯已逾越（或悖於）通常維護依法救濟自身權益之一般正當程序，此行為顯係出於蓄意誹謗他人之所為，自非應受法律所保障之言論自由範疇。</w:t>
            </w:r>
          </w:p>
          <w:p w14:paraId="777A7C7B" w14:textId="3A28CA18"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㈢</w:t>
            </w:r>
            <w:r w:rsidRPr="00A61DF8">
              <w:rPr>
                <w:rFonts w:ascii="標楷體" w:eastAsia="標楷體" w:hAnsi="標楷體" w:cs="標楷體" w:hint="eastAsia"/>
                <w:kern w:val="0"/>
                <w:sz w:val="28"/>
                <w:szCs w:val="28"/>
                <w14:ligatures w14:val="none"/>
              </w:rPr>
              <w:t>被告張貼自訴人於另案民事案件提出之準備書狀，然標題載明「</w:t>
            </w:r>
            <w:r w:rsidRPr="00A61DF8">
              <w:rPr>
                <w:rFonts w:ascii="標楷體" w:eastAsia="標楷體" w:hAnsi="標楷體" w:cs="新細明體" w:hint="eastAsia"/>
                <w:color w:val="0070C0"/>
                <w:kern w:val="0"/>
                <w:sz w:val="28"/>
                <w:szCs w:val="28"/>
                <w14:ligatures w14:val="none"/>
              </w:rPr>
              <w:t>212105-準備狀-4-</w:t>
            </w:r>
            <w:r w:rsidR="00507224" w:rsidRPr="00A61DF8">
              <w:rPr>
                <w:rFonts w:ascii="標楷體" w:eastAsia="標楷體" w:hAnsi="標楷體" w:cs="新細明體" w:hint="eastAsia"/>
                <w:kern w:val="0"/>
                <w:sz w:val="28"/>
                <w:szCs w:val="28"/>
                <w14:ligatures w14:val="none"/>
              </w:rPr>
              <w:t>陳0旺</w:t>
            </w:r>
            <w:r w:rsidRPr="00A61DF8">
              <w:rPr>
                <w:rFonts w:ascii="標楷體" w:eastAsia="標楷體" w:hAnsi="標楷體" w:cs="新細明體" w:hint="eastAsia"/>
                <w:kern w:val="0"/>
                <w:sz w:val="28"/>
                <w:szCs w:val="28"/>
                <w14:ligatures w14:val="none"/>
              </w:rPr>
              <w:t>理事長控告會員</w:t>
            </w:r>
            <w:r w:rsidRPr="00A61DF8">
              <w:rPr>
                <w:rFonts w:ascii="標楷體" w:eastAsia="標楷體" w:hAnsi="標楷體" w:cs="新細明體" w:hint="eastAsia"/>
                <w:color w:val="FF0000"/>
                <w:kern w:val="0"/>
                <w:sz w:val="28"/>
                <w:szCs w:val="28"/>
                <w:shd w:val="clear" w:color="auto" w:fill="FFFF00"/>
                <w14:ligatures w14:val="none"/>
              </w:rPr>
              <w:t>許連景</w:t>
            </w:r>
            <w:r w:rsidRPr="00A61DF8">
              <w:rPr>
                <w:rFonts w:ascii="標楷體" w:eastAsia="標楷體" w:hAnsi="標楷體" w:cs="新細明體" w:hint="eastAsia"/>
                <w:kern w:val="0"/>
                <w:sz w:val="28"/>
                <w:szCs w:val="28"/>
                <w14:ligatures w14:val="none"/>
              </w:rPr>
              <w:t>-視法律於無物-連景主張104年前一天停開800多人之會員大會之理由是陳君智慧型大騙局？」乙情。經查，暫停召開會員大會係先經理監事選舉委員會議決提出建議案，嗣再經由法定職權機關理事會合議制依法議決之結果，且依法並非僅由自訴人單獨一人所能擅自決斷者，此由被告曾擔任地政士公會之理事長、常務監事等高階職務，其會務經歷豐富而觀之，自當知之甚稔。故退萬步而言，姑且暫不論暫停召開會員大會乙事是否於法有據，惟被告另為註解並指摘自訴人停開800多人之會員大會之理由是智慧型大騙局云云，此行為顯係故意張冠李戴蓄意構陷自訴人於罪，自有故意散布於眾及誹謗之犯意亦明。</w:t>
            </w:r>
          </w:p>
          <w:p w14:paraId="31066A07" w14:textId="77777777" w:rsidR="006A04FB" w:rsidRPr="00A61DF8" w:rsidRDefault="006A04FB" w:rsidP="001F246E">
            <w:pPr>
              <w:widowControl/>
              <w:wordWrap w:val="0"/>
              <w:spacing w:after="0" w:line="536" w:lineRule="atLeast"/>
              <w:ind w:hanging="720"/>
              <w:jc w:val="both"/>
              <w:rPr>
                <w:rFonts w:ascii="標楷體" w:eastAsia="標楷體" w:hAnsi="標楷體" w:cs="新細明體"/>
                <w:color w:val="FF0000"/>
                <w:kern w:val="0"/>
                <w:sz w:val="28"/>
                <w:szCs w:val="28"/>
                <w:u w:val="single"/>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㈣</w:t>
            </w:r>
            <w:r w:rsidRPr="00A61DF8">
              <w:rPr>
                <w:rFonts w:ascii="標楷體" w:eastAsia="標楷體" w:hAnsi="標楷體" w:cs="標楷體" w:hint="eastAsia"/>
                <w:kern w:val="0"/>
                <w:sz w:val="28"/>
                <w:szCs w:val="28"/>
                <w14:ligatures w14:val="none"/>
              </w:rPr>
              <w:t>又自訴狀犯罪事實二、（五）部分，被告於文章中記載之「</w:t>
            </w:r>
            <w:r w:rsidRPr="00A61DF8">
              <w:rPr>
                <w:rFonts w:ascii="標楷體" w:eastAsia="標楷體" w:hAnsi="標楷體" w:cs="標楷體" w:hint="eastAsia"/>
                <w:color w:val="0070C0"/>
                <w:kern w:val="0"/>
                <w:sz w:val="28"/>
                <w:szCs w:val="28"/>
                <w14:ligatures w14:val="none"/>
              </w:rPr>
              <w:t>記得不要為富不仁」、「不要靠勢用錢去押死人</w:t>
            </w:r>
            <w:r w:rsidRPr="00A61DF8">
              <w:rPr>
                <w:rFonts w:ascii="標楷體" w:eastAsia="標楷體" w:hAnsi="標楷體" w:cs="標楷體" w:hint="eastAsia"/>
                <w:kern w:val="0"/>
                <w:sz w:val="28"/>
                <w:szCs w:val="28"/>
                <w14:ligatures w14:val="none"/>
              </w:rPr>
              <w:t>，因為花無百日紅人無千日好，善有善報善惡有善惡報，不是不報只是時候未到」等語，單獨</w:t>
            </w:r>
            <w:r w:rsidRPr="00A61DF8">
              <w:rPr>
                <w:rFonts w:ascii="標楷體" w:eastAsia="標楷體" w:hAnsi="標楷體" w:cs="標楷體" w:hint="eastAsia"/>
                <w:kern w:val="0"/>
                <w:sz w:val="28"/>
                <w:szCs w:val="28"/>
                <w14:ligatures w14:val="none"/>
              </w:rPr>
              <w:lastRenderedPageBreak/>
              <w:t>觀之上開用語固僅為勸世文字，然上開用語之對象並非不特定人，而係針對自訴人所為，內容尚提及自訴人之配偶姓名及有多筆訴訟案件而影射有不法累積財富乙情，已足以讓一般人誤認自訴人</w:t>
            </w:r>
            <w:r w:rsidRPr="00A61DF8">
              <w:rPr>
                <w:rFonts w:ascii="標楷體" w:eastAsia="標楷體" w:hAnsi="標楷體" w:cs="標楷體" w:hint="eastAsia"/>
                <w:color w:val="FF0000"/>
                <w:kern w:val="0"/>
                <w:sz w:val="28"/>
                <w:szCs w:val="28"/>
                <w:u w:val="single"/>
                <w14:ligatures w14:val="none"/>
              </w:rPr>
              <w:t>及配偶係依靠不法（例如：行賄）訴訟累積財富；且為富不仁、藉勢用錢壓死</w:t>
            </w:r>
            <w:r w:rsidRPr="00A61DF8">
              <w:rPr>
                <w:rFonts w:ascii="標楷體" w:eastAsia="標楷體" w:hAnsi="標楷體" w:cs="新細明體" w:hint="eastAsia"/>
                <w:color w:val="FF0000"/>
                <w:kern w:val="0"/>
                <w:sz w:val="28"/>
                <w:szCs w:val="28"/>
                <w:u w:val="single"/>
                <w14:ligatures w14:val="none"/>
              </w:rPr>
              <w:t>人等情，此等僅涉及私德且與公共利益無關之言論，顯已對自訴人之人格評價為負面貶抑，亦足以毀損自訴人之名譽。</w:t>
            </w:r>
          </w:p>
          <w:p w14:paraId="5E1E6562"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㈤</w:t>
            </w:r>
            <w:r w:rsidRPr="00A61DF8">
              <w:rPr>
                <w:rFonts w:ascii="標楷體" w:eastAsia="標楷體" w:hAnsi="標楷體" w:cs="標楷體" w:hint="eastAsia"/>
                <w:b/>
                <w:bCs/>
                <w:color w:val="0070C0"/>
                <w:kern w:val="0"/>
                <w:sz w:val="28"/>
                <w:szCs w:val="28"/>
                <w14:ligatures w14:val="none"/>
              </w:rPr>
              <w:t>附表編號</w:t>
            </w:r>
            <w:r w:rsidRPr="00A61DF8">
              <w:rPr>
                <w:rFonts w:ascii="標楷體" w:eastAsia="標楷體" w:hAnsi="標楷體" w:cs="新細明體" w:hint="eastAsia"/>
                <w:b/>
                <w:bCs/>
                <w:color w:val="0070C0"/>
                <w:kern w:val="0"/>
                <w:sz w:val="28"/>
                <w:szCs w:val="28"/>
                <w14:ligatures w14:val="none"/>
              </w:rPr>
              <w:t>2「104年前一天停開800多</w:t>
            </w:r>
            <w:r w:rsidRPr="00A61DF8">
              <w:rPr>
                <w:rFonts w:ascii="標楷體" w:eastAsia="標楷體" w:hAnsi="標楷體" w:cs="新細明體" w:hint="eastAsia"/>
                <w:kern w:val="0"/>
                <w:sz w:val="28"/>
                <w:szCs w:val="28"/>
                <w14:ligatures w14:val="none"/>
              </w:rPr>
              <w:t>人之會員大會之理由是陳君智慧型大騙局」；編號4「這一切皆是如正義信開宗明義所稱：『因陳（文旺)個人的行事風格，獨斷專行、好勝爭強，好鬥性格、輕啟訟源，為達目的、不擇手段。』，</w:t>
            </w:r>
            <w:r w:rsidRPr="00A61DF8">
              <w:rPr>
                <w:rFonts w:ascii="標楷體" w:eastAsia="標楷體" w:hAnsi="標楷體" w:cs="新細明體" w:hint="eastAsia"/>
                <w:color w:val="FF0000"/>
                <w:kern w:val="0"/>
                <w:sz w:val="28"/>
                <w:szCs w:val="28"/>
                <w:u w:val="single"/>
                <w14:ligatures w14:val="none"/>
              </w:rPr>
              <w:t>此有正義信指證歷歷為憑</w:t>
            </w:r>
            <w:r w:rsidRPr="00A61DF8">
              <w:rPr>
                <w:rFonts w:ascii="標楷體" w:eastAsia="標楷體" w:hAnsi="標楷體" w:cs="新細明體" w:hint="eastAsia"/>
                <w:kern w:val="0"/>
                <w:sz w:val="28"/>
                <w:szCs w:val="28"/>
                <w14:ligatures w14:val="none"/>
              </w:rPr>
              <w:t>」等事實陳述之內容，被告於原審法院另案111年度訴字第1268號民事案件審理中已自承對於網站指摘自訴人的各相關內容，</w:t>
            </w:r>
            <w:r w:rsidRPr="00A61DF8">
              <w:rPr>
                <w:rFonts w:ascii="標楷體" w:eastAsia="標楷體" w:hAnsi="標楷體" w:cs="新細明體" w:hint="eastAsia"/>
                <w:b/>
                <w:bCs/>
                <w:color w:val="FF0000"/>
                <w:kern w:val="0"/>
                <w:sz w:val="28"/>
                <w:szCs w:val="28"/>
                <w:u w:val="single"/>
                <w14:ligatures w14:val="none"/>
              </w:rPr>
              <w:t>均未經查證真偽即逕予刊登</w:t>
            </w:r>
            <w:r w:rsidRPr="00A61DF8">
              <w:rPr>
                <w:rFonts w:ascii="標楷體" w:eastAsia="標楷體" w:hAnsi="標楷體" w:cs="新細明體" w:hint="eastAsia"/>
                <w:kern w:val="0"/>
                <w:sz w:val="28"/>
                <w:szCs w:val="28"/>
                <w14:ligatures w14:val="none"/>
              </w:rPr>
              <w:t>，則被告根本未盡任何查證義務，僅係專為毁損自訴人名譽而張貼該等文章，此難謂屬「未有明知或重大輕率惡意情事者之不罰情形」。況該等指摘之內容與公共利益有何關係？實則藉此毁損自訴人私德之名譽，即如前述另案民事判決所稱，</w:t>
            </w:r>
            <w:r w:rsidRPr="00A61DF8">
              <w:rPr>
                <w:rFonts w:ascii="標楷體" w:eastAsia="標楷體" w:hAnsi="標楷體" w:cs="新細明體" w:hint="eastAsia"/>
                <w:color w:val="FF0000"/>
                <w:kern w:val="0"/>
                <w:sz w:val="28"/>
                <w:szCs w:val="28"/>
                <w:u w:val="single"/>
                <w14:ligatures w14:val="none"/>
              </w:rPr>
              <w:t>被告係以對公眾事務之評論包裝貶低原告名譽</w:t>
            </w:r>
            <w:r w:rsidRPr="00A61DF8">
              <w:rPr>
                <w:rFonts w:ascii="標楷體" w:eastAsia="標楷體" w:hAnsi="標楷體" w:cs="新細明體" w:hint="eastAsia"/>
                <w:kern w:val="0"/>
                <w:sz w:val="28"/>
                <w:szCs w:val="28"/>
                <w14:ligatures w14:val="none"/>
              </w:rPr>
              <w:t>及社會之不當言語，難認係針對具公共性之議題進行客觀之爭論，非屬對可受公評之事發表適</w:t>
            </w:r>
            <w:r w:rsidRPr="00A61DF8">
              <w:rPr>
                <w:rFonts w:ascii="標楷體" w:eastAsia="標楷體" w:hAnsi="標楷體" w:cs="新細明體" w:hint="eastAsia"/>
                <w:kern w:val="0"/>
                <w:sz w:val="28"/>
                <w:szCs w:val="28"/>
                <w14:ligatures w14:val="none"/>
              </w:rPr>
              <w:lastRenderedPageBreak/>
              <w:t>當評論，故被告應無</w:t>
            </w:r>
            <w:r w:rsidRPr="00A61DF8">
              <w:rPr>
                <w:rFonts w:ascii="標楷體" w:eastAsia="標楷體" w:hAnsi="標楷體" w:cs="新細明體" w:hint="eastAsia"/>
                <w:color w:val="0070C0"/>
                <w:kern w:val="0"/>
                <w:sz w:val="28"/>
                <w:szCs w:val="28"/>
                <w:u w:val="single"/>
                <w14:ligatures w14:val="none"/>
              </w:rPr>
              <w:t>刑法第310條第3項</w:t>
            </w:r>
            <w:r w:rsidRPr="00A61DF8">
              <w:rPr>
                <w:rFonts w:ascii="標楷體" w:eastAsia="標楷體" w:hAnsi="標楷體" w:cs="新細明體" w:hint="eastAsia"/>
                <w:kern w:val="0"/>
                <w:sz w:val="28"/>
                <w:szCs w:val="28"/>
                <w14:ligatures w14:val="none"/>
              </w:rPr>
              <w:t>規定之不罰情事，原裁定漏未斟酌上情，即駁回自訴人之自訴，顯有疏漏。</w:t>
            </w:r>
          </w:p>
          <w:p w14:paraId="4F244E72" w14:textId="77777777" w:rsidR="006A04FB" w:rsidRPr="00A61DF8" w:rsidRDefault="006A04FB" w:rsidP="001F246E">
            <w:pPr>
              <w:widowControl/>
              <w:wordWrap w:val="0"/>
              <w:spacing w:after="0" w:line="536" w:lineRule="atLeast"/>
              <w:ind w:hanging="720"/>
              <w:jc w:val="both"/>
              <w:rPr>
                <w:rFonts w:ascii="標楷體" w:eastAsia="標楷體" w:hAnsi="標楷體" w:cs="新細明體"/>
                <w:color w:val="FF0000"/>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㈥</w:t>
            </w:r>
            <w:r w:rsidRPr="00A61DF8">
              <w:rPr>
                <w:rFonts w:ascii="標楷體" w:eastAsia="標楷體" w:hAnsi="標楷體" w:cs="標楷體" w:hint="eastAsia"/>
                <w:kern w:val="0"/>
                <w:sz w:val="28"/>
                <w:szCs w:val="28"/>
                <w14:ligatures w14:val="none"/>
              </w:rPr>
              <w:t>被告所為「意見表達」部分，其時間及方式</w:t>
            </w:r>
            <w:r w:rsidRPr="00A61DF8">
              <w:rPr>
                <w:rFonts w:ascii="標楷體" w:eastAsia="標楷體" w:hAnsi="標楷體" w:cs="新細明體" w:hint="eastAsia"/>
                <w:kern w:val="0"/>
                <w:sz w:val="28"/>
                <w:szCs w:val="28"/>
                <w14:ligatures w14:val="none"/>
              </w:rPr>
              <w:t>(指刊登於網站）</w:t>
            </w:r>
            <w:r w:rsidRPr="00A61DF8">
              <w:rPr>
                <w:rFonts w:ascii="標楷體" w:eastAsia="標楷體" w:hAnsi="標楷體" w:cs="新細明體" w:hint="eastAsia"/>
                <w:color w:val="FF0000"/>
                <w:kern w:val="0"/>
                <w:sz w:val="28"/>
                <w:szCs w:val="28"/>
                <w14:ligatures w14:val="none"/>
              </w:rPr>
              <w:t>均已逾越合理評論範圍，均非屬善意之意見表達：</w:t>
            </w:r>
          </w:p>
          <w:p w14:paraId="3EE25031"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1.</w:t>
            </w:r>
            <w:r w:rsidRPr="00A61DF8">
              <w:rPr>
                <w:rFonts w:ascii="標楷體" w:eastAsia="標楷體" w:hAnsi="標楷體" w:cs="新細明體" w:hint="eastAsia"/>
                <w:b/>
                <w:bCs/>
                <w:color w:val="0070C0"/>
                <w:kern w:val="0"/>
                <w:sz w:val="28"/>
                <w:szCs w:val="28"/>
                <w14:ligatures w14:val="none"/>
              </w:rPr>
              <w:t>附表編號1「民事答辯狀」</w:t>
            </w:r>
            <w:r w:rsidRPr="00A61DF8">
              <w:rPr>
                <w:rFonts w:ascii="標楷體" w:eastAsia="標楷體" w:hAnsi="標楷體" w:cs="新細明體" w:hint="eastAsia"/>
                <w:kern w:val="0"/>
                <w:sz w:val="28"/>
                <w:szCs w:val="28"/>
                <w14:ligatures w14:val="none"/>
              </w:rPr>
              <w:t>之部分，此為原審法院另案111年度訴字第2617號民事損害賠償案件，自訴人已於112年4月7日</w:t>
            </w:r>
            <w:r w:rsidRPr="00A61DF8">
              <w:rPr>
                <w:rFonts w:ascii="標楷體" w:eastAsia="標楷體" w:hAnsi="標楷體" w:cs="新細明體" w:hint="eastAsia"/>
                <w:b/>
                <w:bCs/>
                <w:color w:val="FF0000"/>
                <w:kern w:val="0"/>
                <w:sz w:val="28"/>
                <w:szCs w:val="28"/>
                <w14:ligatures w14:val="none"/>
              </w:rPr>
              <w:t>具狀撤回起訴</w:t>
            </w:r>
            <w:r w:rsidRPr="00A61DF8">
              <w:rPr>
                <w:rFonts w:ascii="標楷體" w:eastAsia="標楷體" w:hAnsi="標楷體" w:cs="新細明體" w:hint="eastAsia"/>
                <w:kern w:val="0"/>
                <w:sz w:val="28"/>
                <w:szCs w:val="28"/>
                <w14:ligatures w14:val="none"/>
              </w:rPr>
              <w:t>。</w:t>
            </w:r>
          </w:p>
          <w:p w14:paraId="0B2B4D68"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2</w:t>
            </w:r>
            <w:r w:rsidRPr="00A61DF8">
              <w:rPr>
                <w:rFonts w:ascii="標楷體" w:eastAsia="標楷體" w:hAnsi="標楷體" w:cs="新細明體" w:hint="eastAsia"/>
                <w:color w:val="0070C0"/>
                <w:kern w:val="0"/>
                <w:sz w:val="28"/>
                <w:szCs w:val="28"/>
                <w14:ligatures w14:val="none"/>
              </w:rPr>
              <w:t>.附表編號2「準備狀」及編號4「民事上訴狀(三)</w:t>
            </w:r>
            <w:r w:rsidRPr="00A61DF8">
              <w:rPr>
                <w:rFonts w:ascii="標楷體" w:eastAsia="標楷體" w:hAnsi="標楷體" w:cs="新細明體" w:hint="eastAsia"/>
                <w:kern w:val="0"/>
                <w:sz w:val="28"/>
                <w:szCs w:val="28"/>
                <w14:ligatures w14:val="none"/>
              </w:rPr>
              <w:t>」，此為原審法院另案111年度訴字第1268號民事案件，該案業於112年3月29日因被告撤回上訴而確定。</w:t>
            </w:r>
          </w:p>
          <w:p w14:paraId="17454DF3"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xml:space="preserve">　3.倘被告係專為訴訟目的或辯護自身利益，於上開二件民事訴訟終結時，被告自應將該等毀損自訴人名譽之文章刪除下架，惟至自訴人於1</w:t>
            </w:r>
            <w:r w:rsidRPr="00A61DF8">
              <w:rPr>
                <w:rFonts w:ascii="標楷體" w:eastAsia="標楷體" w:hAnsi="標楷體" w:cs="新細明體" w:hint="eastAsia"/>
                <w:color w:val="FF0000"/>
                <w:kern w:val="0"/>
                <w:sz w:val="28"/>
                <w:szCs w:val="28"/>
                <w:u w:val="single"/>
                <w14:ligatures w14:val="none"/>
              </w:rPr>
              <w:t>12年6月8日提起本件自訴時，前揭文章仍刊登於被告管理之「卓越地政士互助網」上，此應非刑法第311條第1款規定「因自衛、自辯或保護合法之利益者」之不罰行為</w:t>
            </w:r>
            <w:r w:rsidRPr="00A61DF8">
              <w:rPr>
                <w:rFonts w:ascii="標楷體" w:eastAsia="標楷體" w:hAnsi="標楷體" w:cs="新細明體" w:hint="eastAsia"/>
                <w:kern w:val="0"/>
                <w:sz w:val="28"/>
                <w:szCs w:val="28"/>
                <w14:ligatures w14:val="none"/>
              </w:rPr>
              <w:t>。更遑論上開各書狀、文書除提出於法院或公會外，更係張貼於自己管理之公開網站上，故意向不特定之人為散布，意圖散布於眾之誹謗犯意及行為甚明等語。</w:t>
            </w:r>
          </w:p>
          <w:p w14:paraId="58CC1B79"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lastRenderedPageBreak/>
              <w:t>三、按「法院或受命法官，得於第一次審判期日前，訊問自訴人、被告及調查證據，於發見案件係民事或利用自訴程序恫嚇被告者，得曉諭自訴人撤回自訴」；「第一項訊問及調查結果，如認為案件有第252條、第253條、第254條之情形者，得以裁定駁回自訴，並準用第253條之2第1項第1款至第4款、第2項及第3項之規定」，刑事訴訟法第326條第1項、第3項定有明文，此屬自訴程序之起訴審查機制，等同於檢察官起訴法定門檻之審查，並非被告實質上有罪、無罪之審查，故依刑事訴訟法第326條第3項認為案件有同法第252條第10款「犯罪嫌疑不足者」以裁定駁回自訴，應係指自形式上審查自訴人所提出之證據資料、證明方法及自訴意旨，於客觀上一目暸然即可立即判斷自訴人舉出之證據、證明方法根本不足認定被告有成立自訴意旨指述犯罪之可能者而言，倘從形式上觀察，已有相當之證據，且有成罪之可能性，即不宜以案件有刑事訴訟法第252條第10款「犯罪嫌疑不足者」之情形，逕依刑事訴訟法第326條第3項裁定駁回，而應透過審理程序確認被告是否成罪。</w:t>
            </w:r>
          </w:p>
          <w:p w14:paraId="2946D3A4" w14:textId="77777777" w:rsidR="006A04FB" w:rsidRPr="00A61DF8" w:rsidRDefault="006A04FB" w:rsidP="001F246E">
            <w:pPr>
              <w:widowControl/>
              <w:wordWrap w:val="0"/>
              <w:spacing w:after="0" w:line="536" w:lineRule="atLeast"/>
              <w:ind w:hanging="720"/>
              <w:jc w:val="both"/>
              <w:rPr>
                <w:rFonts w:ascii="標楷體" w:eastAsia="標楷體" w:hAnsi="標楷體" w:cs="新細明體"/>
                <w:color w:val="00B050"/>
                <w:kern w:val="0"/>
                <w:sz w:val="28"/>
                <w:szCs w:val="28"/>
                <w14:ligatures w14:val="none"/>
              </w:rPr>
            </w:pPr>
            <w:r w:rsidRPr="00A61DF8">
              <w:rPr>
                <w:rFonts w:ascii="標楷體" w:eastAsia="標楷體" w:hAnsi="標楷體" w:cs="新細明體" w:hint="eastAsia"/>
                <w:kern w:val="0"/>
                <w:sz w:val="28"/>
                <w:szCs w:val="28"/>
                <w14:ligatures w14:val="none"/>
              </w:rPr>
              <w:t>四、</w:t>
            </w:r>
            <w:r w:rsidRPr="00A61DF8">
              <w:rPr>
                <w:rFonts w:ascii="標楷體" w:eastAsia="標楷體" w:hAnsi="標楷體" w:cs="新細明體" w:hint="eastAsia"/>
                <w:color w:val="00B050"/>
                <w:kern w:val="0"/>
                <w:sz w:val="28"/>
                <w:szCs w:val="28"/>
                <w14:ligatures w14:val="none"/>
              </w:rPr>
              <w:t>經查：</w:t>
            </w:r>
          </w:p>
          <w:p w14:paraId="1D31F686" w14:textId="5D306F21"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lastRenderedPageBreak/>
              <w:t xml:space="preserve">　</w:t>
            </w:r>
            <w:r w:rsidRPr="00A61DF8">
              <w:rPr>
                <w:rFonts w:ascii="Yu Gothic" w:eastAsia="Yu Gothic" w:hAnsi="Yu Gothic" w:cs="Yu Gothic" w:hint="eastAsia"/>
                <w:kern w:val="0"/>
                <w:sz w:val="28"/>
                <w:szCs w:val="28"/>
                <w14:ligatures w14:val="none"/>
              </w:rPr>
              <w:t>㈠</w:t>
            </w:r>
            <w:r w:rsidRPr="00A61DF8">
              <w:rPr>
                <w:rFonts w:ascii="標楷體" w:eastAsia="標楷體" w:hAnsi="標楷體" w:cs="標楷體" w:hint="eastAsia"/>
                <w:kern w:val="0"/>
                <w:sz w:val="28"/>
                <w:szCs w:val="28"/>
                <w14:ligatures w14:val="none"/>
              </w:rPr>
              <w:t>自訴人主張被告於附表編號</w:t>
            </w:r>
            <w:r w:rsidRPr="00A61DF8">
              <w:rPr>
                <w:rFonts w:ascii="標楷體" w:eastAsia="標楷體" w:hAnsi="標楷體" w:cs="新細明體" w:hint="eastAsia"/>
                <w:b/>
                <w:bCs/>
                <w:color w:val="FF0000"/>
                <w:kern w:val="0"/>
                <w:sz w:val="28"/>
                <w:szCs w:val="28"/>
                <w14:ligatures w14:val="none"/>
              </w:rPr>
              <w:t>1至6所示之時間</w:t>
            </w:r>
            <w:r w:rsidRPr="00A61DF8">
              <w:rPr>
                <w:rFonts w:ascii="標楷體" w:eastAsia="標楷體" w:hAnsi="標楷體" w:cs="新細明體" w:hint="eastAsia"/>
                <w:kern w:val="0"/>
                <w:sz w:val="28"/>
                <w:szCs w:val="28"/>
                <w14:ligatures w14:val="none"/>
              </w:rPr>
              <w:t>，在「卓越地政士互助網」網站子頁面「最新消息」張貼如附表編號1至6所示之標題及文章，並以各編號「自訴指摘內容欄」所載內容，以文字指摘自訴人</w:t>
            </w:r>
            <w:r w:rsidR="00507224" w:rsidRPr="00A61DF8">
              <w:rPr>
                <w:rFonts w:ascii="標楷體" w:eastAsia="標楷體" w:hAnsi="標楷體" w:cs="新細明體" w:hint="eastAsia"/>
                <w:kern w:val="0"/>
                <w:sz w:val="28"/>
                <w:szCs w:val="28"/>
                <w14:ligatures w14:val="none"/>
              </w:rPr>
              <w:t>陳0旺</w:t>
            </w:r>
            <w:r w:rsidRPr="00A61DF8">
              <w:rPr>
                <w:rFonts w:ascii="標楷體" w:eastAsia="標楷體" w:hAnsi="標楷體" w:cs="新細明體" w:hint="eastAsia"/>
                <w:kern w:val="0"/>
                <w:sz w:val="28"/>
                <w:szCs w:val="28"/>
                <w14:ligatures w14:val="none"/>
              </w:rPr>
              <w:t>等情，業經自訴人檢附如附表證物欄所示之證據為證。從而，自形式上觀察，附表編號1至6所示之標題及文章中之部分文字內容，</w:t>
            </w:r>
            <w:r w:rsidRPr="00A61DF8">
              <w:rPr>
                <w:rFonts w:ascii="標楷體" w:eastAsia="標楷體" w:hAnsi="標楷體" w:cs="新細明體" w:hint="eastAsia"/>
                <w:color w:val="FF0000"/>
                <w:kern w:val="0"/>
                <w:sz w:val="28"/>
                <w:szCs w:val="28"/>
                <w:u w:val="single"/>
                <w14:ligatures w14:val="none"/>
              </w:rPr>
              <w:t>非無毀損自訴人名譽之可能，</w:t>
            </w:r>
            <w:r w:rsidRPr="00A61DF8">
              <w:rPr>
                <w:rFonts w:ascii="標楷體" w:eastAsia="標楷體" w:hAnsi="標楷體" w:cs="新細明體" w:hint="eastAsia"/>
                <w:kern w:val="0"/>
                <w:sz w:val="28"/>
                <w:szCs w:val="28"/>
                <w14:ligatures w14:val="none"/>
              </w:rPr>
              <w:t>難謂其未提出足以證明所主張犯罪事實存在之證據。至該等證據之證明力如何、上開發言是否該當刑法第310條第2項之加重誹謗罪，係屬</w:t>
            </w:r>
            <w:r w:rsidRPr="00A61DF8">
              <w:rPr>
                <w:rFonts w:ascii="標楷體" w:eastAsia="標楷體" w:hAnsi="標楷體" w:cs="新細明體" w:hint="eastAsia"/>
                <w:color w:val="FF0000"/>
                <w:kern w:val="0"/>
                <w:sz w:val="28"/>
                <w:szCs w:val="28"/>
                <w:u w:val="single"/>
                <w14:ligatures w14:val="none"/>
              </w:rPr>
              <w:t>法院實體評價</w:t>
            </w:r>
            <w:r w:rsidRPr="00A61DF8">
              <w:rPr>
                <w:rFonts w:ascii="標楷體" w:eastAsia="標楷體" w:hAnsi="標楷體" w:cs="新細明體" w:hint="eastAsia"/>
                <w:kern w:val="0"/>
                <w:sz w:val="28"/>
                <w:szCs w:val="28"/>
                <w14:ligatures w14:val="none"/>
              </w:rPr>
              <w:t>之範疇，尚不得執此即謂自訴人所提出之證據顯不足以認定被告有成立加重誹謗罪嫌之可能。</w:t>
            </w:r>
          </w:p>
          <w:p w14:paraId="20CB3225" w14:textId="77777777" w:rsidR="006A04FB" w:rsidRPr="00A61DF8" w:rsidRDefault="006A04FB" w:rsidP="001F246E">
            <w:pPr>
              <w:widowControl/>
              <w:wordWrap w:val="0"/>
              <w:spacing w:after="0" w:line="536" w:lineRule="atLeast"/>
              <w:ind w:hanging="720"/>
              <w:jc w:val="both"/>
              <w:rPr>
                <w:rFonts w:ascii="標楷體" w:eastAsia="標楷體" w:hAnsi="標楷體" w:cs="新細明體"/>
                <w:color w:val="FF0000"/>
                <w:kern w:val="0"/>
                <w:sz w:val="28"/>
                <w:szCs w:val="28"/>
                <w:u w:val="single"/>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㈡</w:t>
            </w:r>
            <w:r w:rsidRPr="00A61DF8">
              <w:rPr>
                <w:rFonts w:ascii="標楷體" w:eastAsia="標楷體" w:hAnsi="標楷體" w:cs="標楷體" w:hint="eastAsia"/>
                <w:b/>
                <w:bCs/>
                <w:color w:val="0070C0"/>
                <w:kern w:val="0"/>
                <w:sz w:val="28"/>
                <w:szCs w:val="28"/>
                <w14:ligatures w14:val="none"/>
              </w:rPr>
              <w:t>原裁定認附表編號</w:t>
            </w:r>
            <w:r w:rsidRPr="00A61DF8">
              <w:rPr>
                <w:rFonts w:ascii="標楷體" w:eastAsia="標楷體" w:hAnsi="標楷體" w:cs="新細明體" w:hint="eastAsia"/>
                <w:b/>
                <w:bCs/>
                <w:color w:val="0070C0"/>
                <w:kern w:val="0"/>
                <w:sz w:val="28"/>
                <w:szCs w:val="28"/>
                <w14:ligatures w14:val="none"/>
              </w:rPr>
              <w:t>1至4、6部分</w:t>
            </w:r>
            <w:r w:rsidRPr="00A61DF8">
              <w:rPr>
                <w:rFonts w:ascii="標楷體" w:eastAsia="標楷體" w:hAnsi="標楷體" w:cs="新細明體" w:hint="eastAsia"/>
                <w:kern w:val="0"/>
                <w:sz w:val="28"/>
                <w:szCs w:val="28"/>
                <w14:ligatures w14:val="none"/>
              </w:rPr>
              <w:t>，其性質無非係為自身向法院陳述該案件之背景事由，</w:t>
            </w:r>
            <w:r w:rsidRPr="00A61DF8">
              <w:rPr>
                <w:rFonts w:ascii="標楷體" w:eastAsia="標楷體" w:hAnsi="標楷體" w:cs="新細明體" w:hint="eastAsia"/>
                <w:color w:val="FF0000"/>
                <w:kern w:val="0"/>
                <w:sz w:val="28"/>
                <w:szCs w:val="28"/>
                <w14:ligatures w14:val="none"/>
              </w:rPr>
              <w:t>以獲得原審法院及</w:t>
            </w:r>
            <w:r w:rsidRPr="00A61DF8">
              <w:rPr>
                <w:rFonts w:ascii="標楷體" w:eastAsia="標楷體" w:hAnsi="標楷體" w:cs="新細明體" w:hint="eastAsia"/>
                <w:b/>
                <w:bCs/>
                <w:color w:val="FF0000"/>
                <w:kern w:val="0"/>
                <w:sz w:val="28"/>
                <w:szCs w:val="28"/>
                <w14:ligatures w14:val="none"/>
              </w:rPr>
              <w:t>本院之理解</w:t>
            </w:r>
            <w:r w:rsidRPr="00A61DF8">
              <w:rPr>
                <w:rFonts w:ascii="標楷體" w:eastAsia="標楷體" w:hAnsi="標楷體" w:cs="新細明體" w:hint="eastAsia"/>
                <w:kern w:val="0"/>
                <w:sz w:val="28"/>
                <w:szCs w:val="28"/>
                <w14:ligatures w14:val="none"/>
              </w:rPr>
              <w:t>，或係對於桃園市地政士公會所做之認定，基於會員身分，依照合法程序所提出其自我之不同意見或檢舉說明，</w:t>
            </w:r>
            <w:r w:rsidRPr="00A61DF8">
              <w:rPr>
                <w:rFonts w:ascii="標楷體" w:eastAsia="標楷體" w:hAnsi="標楷體" w:cs="新細明體" w:hint="eastAsia"/>
                <w:color w:val="FF0000"/>
                <w:kern w:val="0"/>
                <w:sz w:val="28"/>
                <w:szCs w:val="28"/>
                <w14:ligatures w14:val="none"/>
              </w:rPr>
              <w:t>非專以貶損自訴人之名譽為目的</w:t>
            </w:r>
            <w:r w:rsidRPr="00A61DF8">
              <w:rPr>
                <w:rFonts w:ascii="標楷體" w:eastAsia="標楷體" w:hAnsi="標楷體" w:cs="新細明體" w:hint="eastAsia"/>
                <w:kern w:val="0"/>
                <w:sz w:val="28"/>
                <w:szCs w:val="28"/>
                <w14:ligatures w14:val="none"/>
              </w:rPr>
              <w:t>，</w:t>
            </w:r>
            <w:r w:rsidRPr="00A61DF8">
              <w:rPr>
                <w:rFonts w:ascii="標楷體" w:eastAsia="標楷體" w:hAnsi="標楷體" w:cs="新細明體" w:hint="eastAsia"/>
                <w:color w:val="FF0000"/>
                <w:kern w:val="0"/>
                <w:sz w:val="28"/>
                <w:szCs w:val="28"/>
                <w14:ligatures w14:val="none"/>
              </w:rPr>
              <w:t>難認其具有刻意違反訴訟目的或逾越辯護範圍、藉以誹謗</w:t>
            </w:r>
            <w:r w:rsidRPr="00A61DF8">
              <w:rPr>
                <w:rFonts w:ascii="標楷體" w:eastAsia="標楷體" w:hAnsi="標楷體" w:cs="新細明體" w:hint="eastAsia"/>
                <w:kern w:val="0"/>
                <w:sz w:val="28"/>
                <w:szCs w:val="28"/>
                <w14:ligatures w14:val="none"/>
              </w:rPr>
              <w:t>自訴人之明顯惡意，且依刑法第311條第1款規定，亦不得逕以誹謗罪之刑罰相繩；</w:t>
            </w:r>
            <w:r w:rsidRPr="00A61DF8">
              <w:rPr>
                <w:rFonts w:ascii="標楷體" w:eastAsia="標楷體" w:hAnsi="標楷體" w:cs="新細明體" w:hint="eastAsia"/>
                <w:color w:val="0070C0"/>
                <w:kern w:val="0"/>
                <w:sz w:val="28"/>
                <w:szCs w:val="28"/>
                <w14:ligatures w14:val="none"/>
              </w:rPr>
              <w:t>附表編號5部分</w:t>
            </w:r>
            <w:r w:rsidRPr="00A61DF8">
              <w:rPr>
                <w:rFonts w:ascii="標楷體" w:eastAsia="標楷體" w:hAnsi="標楷體" w:cs="新細明體" w:hint="eastAsia"/>
                <w:kern w:val="0"/>
                <w:sz w:val="28"/>
                <w:szCs w:val="28"/>
                <w14:ligatures w14:val="none"/>
              </w:rPr>
              <w:t>，僅為被告以</w:t>
            </w:r>
            <w:r w:rsidRPr="00A61DF8">
              <w:rPr>
                <w:rFonts w:ascii="標楷體" w:eastAsia="標楷體" w:hAnsi="標楷體" w:cs="新細明體" w:hint="eastAsia"/>
                <w:b/>
                <w:bCs/>
                <w:color w:val="FF0000"/>
                <w:kern w:val="0"/>
                <w:sz w:val="28"/>
                <w:szCs w:val="28"/>
                <w14:ligatures w14:val="none"/>
              </w:rPr>
              <w:t>諺語</w:t>
            </w:r>
            <w:r w:rsidRPr="00A61DF8">
              <w:rPr>
                <w:rFonts w:ascii="標楷體" w:eastAsia="標楷體" w:hAnsi="標楷體" w:cs="新細明體" w:hint="eastAsia"/>
                <w:kern w:val="0"/>
                <w:sz w:val="28"/>
                <w:szCs w:val="28"/>
                <w14:ligatures w14:val="none"/>
              </w:rPr>
              <w:t>之方式表達，客觀上難認有貶損自訴人名譽之意涵等情，均已就案情相關證據進行實質審認</w:t>
            </w:r>
            <w:r w:rsidRPr="00A61DF8">
              <w:rPr>
                <w:rFonts w:ascii="標楷體" w:eastAsia="標楷體" w:hAnsi="標楷體" w:cs="新細明體" w:hint="eastAsia"/>
                <w:kern w:val="0"/>
                <w:sz w:val="28"/>
                <w:szCs w:val="28"/>
                <w14:ligatures w14:val="none"/>
              </w:rPr>
              <w:lastRenderedPageBreak/>
              <w:t>被告有無犯罪之主觀犯意及有無阻卻違法事由，顯然逸脫自訴門檻之審查界限，</w:t>
            </w:r>
            <w:r w:rsidRPr="00A61DF8">
              <w:rPr>
                <w:rFonts w:ascii="標楷體" w:eastAsia="標楷體" w:hAnsi="標楷體" w:cs="新細明體" w:hint="eastAsia"/>
                <w:color w:val="FF0000"/>
                <w:kern w:val="0"/>
                <w:sz w:val="28"/>
                <w:szCs w:val="28"/>
                <w:u w:val="single"/>
                <w14:ligatures w14:val="none"/>
              </w:rPr>
              <w:t>倘不經審理逕為評價論斷，非無違刑事訴訟直接審理及言詞審理等基本原則之虞。</w:t>
            </w:r>
          </w:p>
          <w:p w14:paraId="2E4F8983" w14:textId="77777777" w:rsidR="006A04FB" w:rsidRPr="00A61DF8" w:rsidRDefault="006A04FB" w:rsidP="001F246E">
            <w:pPr>
              <w:widowControl/>
              <w:wordWrap w:val="0"/>
              <w:spacing w:after="0" w:line="536" w:lineRule="atLeast"/>
              <w:ind w:hanging="720"/>
              <w:jc w:val="both"/>
              <w:rPr>
                <w:rFonts w:ascii="標楷體" w:eastAsia="標楷體" w:hAnsi="標楷體" w:cs="新細明體"/>
                <w:color w:val="00B050"/>
                <w:kern w:val="0"/>
                <w:sz w:val="28"/>
                <w:szCs w:val="28"/>
                <w14:ligatures w14:val="none"/>
              </w:rPr>
            </w:pPr>
            <w:r w:rsidRPr="00A61DF8">
              <w:rPr>
                <w:rFonts w:ascii="標楷體" w:eastAsia="標楷體" w:hAnsi="標楷體" w:cs="新細明體" w:hint="eastAsia"/>
                <w:kern w:val="0"/>
                <w:sz w:val="28"/>
                <w:szCs w:val="28"/>
                <w14:ligatures w14:val="none"/>
              </w:rPr>
              <w:t xml:space="preserve">　</w:t>
            </w:r>
            <w:r w:rsidRPr="00A61DF8">
              <w:rPr>
                <w:rFonts w:ascii="Yu Gothic" w:eastAsia="Yu Gothic" w:hAnsi="Yu Gothic" w:cs="Yu Gothic" w:hint="eastAsia"/>
                <w:kern w:val="0"/>
                <w:sz w:val="28"/>
                <w:szCs w:val="28"/>
                <w14:ligatures w14:val="none"/>
              </w:rPr>
              <w:t>㈢</w:t>
            </w:r>
            <w:r w:rsidRPr="00A61DF8">
              <w:rPr>
                <w:rFonts w:ascii="標楷體" w:eastAsia="標楷體" w:hAnsi="標楷體" w:cs="標楷體" w:hint="eastAsia"/>
                <w:kern w:val="0"/>
                <w:sz w:val="28"/>
                <w:szCs w:val="28"/>
                <w14:ligatures w14:val="none"/>
              </w:rPr>
              <w:t>又原裁定雖認附表編號</w:t>
            </w:r>
            <w:r w:rsidRPr="00A61DF8">
              <w:rPr>
                <w:rFonts w:ascii="標楷體" w:eastAsia="標楷體" w:hAnsi="標楷體" w:cs="新細明體" w:hint="eastAsia"/>
                <w:kern w:val="0"/>
                <w:sz w:val="28"/>
                <w:szCs w:val="28"/>
                <w14:ligatures w14:val="none"/>
              </w:rPr>
              <w:t>1、2、4部分，被告係為自身向法院陳述該案件之背景事由，以獲得原審法院及本院之理解等語，然查，附表編號1、2、4固為被告於民事事件所提出之訴訟文書，惟被告既已將該等訴訟文書提出於法院，自已達到原裁定所稱使法院理解該案件背景事由之目的，是被告復於附表所示之時間將該等</w:t>
            </w:r>
            <w:r w:rsidRPr="00A61DF8">
              <w:rPr>
                <w:rFonts w:ascii="標楷體" w:eastAsia="標楷體" w:hAnsi="標楷體" w:cs="新細明體" w:hint="eastAsia"/>
                <w:b/>
                <w:bCs/>
                <w:color w:val="FF0000"/>
                <w:kern w:val="0"/>
                <w:sz w:val="28"/>
                <w:szCs w:val="28"/>
                <w14:ligatures w14:val="none"/>
              </w:rPr>
              <w:t>該訴訟文書內容張貼「卓越地政士互助網」網站子頁面</w:t>
            </w:r>
            <w:r w:rsidRPr="00A61DF8">
              <w:rPr>
                <w:rFonts w:ascii="標楷體" w:eastAsia="標楷體" w:hAnsi="標楷體" w:cs="新細明體" w:hint="eastAsia"/>
                <w:kern w:val="0"/>
                <w:sz w:val="28"/>
                <w:szCs w:val="28"/>
                <w14:ligatures w14:val="none"/>
              </w:rPr>
              <w:t>「最新消息」上，其主觀上是否僅係為使法院理解該案件之背景事由，而無誹謗之犯意，</w:t>
            </w:r>
            <w:r w:rsidRPr="00A61DF8">
              <w:rPr>
                <w:rFonts w:ascii="標楷體" w:eastAsia="標楷體" w:hAnsi="標楷體" w:cs="新細明體" w:hint="eastAsia"/>
                <w:color w:val="00B050"/>
                <w:kern w:val="0"/>
                <w:sz w:val="28"/>
                <w:szCs w:val="28"/>
                <w14:ligatures w14:val="none"/>
              </w:rPr>
              <w:t>原裁定理由對此部分亦未加以說明，應透過實質審理予以探究。</w:t>
            </w:r>
          </w:p>
          <w:p w14:paraId="3C5B38C9"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五、綜上所述，</w:t>
            </w:r>
            <w:r w:rsidRPr="00A61DF8">
              <w:rPr>
                <w:rFonts w:ascii="標楷體" w:eastAsia="標楷體" w:hAnsi="標楷體" w:cs="新細明體" w:hint="eastAsia"/>
                <w:color w:val="FF0000"/>
                <w:kern w:val="0"/>
                <w:sz w:val="28"/>
                <w:szCs w:val="28"/>
                <w:u w:val="single"/>
                <w14:ligatures w14:val="none"/>
              </w:rPr>
              <w:t>原裁定已就自訴人所提證據方法實質調查審認，逕以裁定駁回自訴，適用法律顯有錯誤</w:t>
            </w:r>
            <w:r w:rsidRPr="00A61DF8">
              <w:rPr>
                <w:rFonts w:ascii="標楷體" w:eastAsia="標楷體" w:hAnsi="標楷體" w:cs="新細明體" w:hint="eastAsia"/>
                <w:kern w:val="0"/>
                <w:sz w:val="28"/>
                <w:szCs w:val="28"/>
                <w14:ligatures w14:val="none"/>
              </w:rPr>
              <w:t>，自應由本院將原裁定予以撤銷，且因事涉當事人之審級利益，爰發回原審另為適法處理。</w:t>
            </w:r>
          </w:p>
          <w:p w14:paraId="129E5AD4" w14:textId="77777777" w:rsidR="006A04FB" w:rsidRPr="00A61DF8" w:rsidRDefault="006A04FB" w:rsidP="001F246E">
            <w:pPr>
              <w:widowControl/>
              <w:wordWrap w:val="0"/>
              <w:spacing w:after="0" w:line="536" w:lineRule="atLeast"/>
              <w:ind w:hanging="72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六、據上論斷，依刑事訴訟法第413條前段，裁定如主文。</w:t>
            </w:r>
          </w:p>
          <w:p w14:paraId="600F2864"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中　　華　　民　　國　　112 　年　　11　　月　　21　　日</w:t>
            </w:r>
          </w:p>
          <w:p w14:paraId="408D7911" w14:textId="77777777" w:rsidR="006A04FB" w:rsidRPr="00A61DF8" w:rsidRDefault="006A04FB" w:rsidP="001F246E">
            <w:pPr>
              <w:widowControl/>
              <w:wordWrap w:val="0"/>
              <w:spacing w:after="0" w:line="536" w:lineRule="atLeast"/>
              <w:ind w:hanging="324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刑事第十六庭  審判長法　官 劉嶽承</w:t>
            </w:r>
          </w:p>
          <w:p w14:paraId="0E6A5ADE" w14:textId="77777777" w:rsidR="006A04FB" w:rsidRPr="00A61DF8" w:rsidRDefault="006A04FB" w:rsidP="001F246E">
            <w:pPr>
              <w:widowControl/>
              <w:wordWrap w:val="0"/>
              <w:spacing w:after="0" w:line="536" w:lineRule="atLeast"/>
              <w:ind w:hanging="684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法　官 廖紋妤</w:t>
            </w:r>
          </w:p>
          <w:p w14:paraId="212CBA63" w14:textId="77777777" w:rsidR="006A04FB" w:rsidRPr="00A61DF8" w:rsidRDefault="006A04FB" w:rsidP="001F246E">
            <w:pPr>
              <w:widowControl/>
              <w:wordWrap w:val="0"/>
              <w:spacing w:after="0" w:line="536" w:lineRule="atLeast"/>
              <w:ind w:hanging="684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lastRenderedPageBreak/>
              <w:t>                                      法　官 王耀興</w:t>
            </w:r>
          </w:p>
          <w:p w14:paraId="4BF7233C"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以上正本證明與原本無異。</w:t>
            </w:r>
          </w:p>
          <w:p w14:paraId="630F8245"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不得再抗告。</w:t>
            </w:r>
          </w:p>
          <w:p w14:paraId="65058A39" w14:textId="77777777" w:rsidR="006A04FB" w:rsidRPr="00A61DF8" w:rsidRDefault="006A04FB" w:rsidP="001F246E">
            <w:pPr>
              <w:widowControl/>
              <w:wordWrap w:val="0"/>
              <w:spacing w:after="0" w:line="536" w:lineRule="atLeast"/>
              <w:ind w:hanging="756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                                      書記官 蘇佳賢</w:t>
            </w:r>
          </w:p>
          <w:p w14:paraId="2094A1E6"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中　　華　　民　　國　　112 　年　　11　　月　　21　　日</w:t>
            </w:r>
          </w:p>
          <w:p w14:paraId="0113AB55" w14:textId="77777777" w:rsidR="006A04FB" w:rsidRPr="00A61DF8" w:rsidRDefault="006A04FB" w:rsidP="001F246E">
            <w:pPr>
              <w:widowControl/>
              <w:wordWrap w:val="0"/>
              <w:spacing w:after="0" w:line="536" w:lineRule="atLeast"/>
              <w:ind w:hanging="1080"/>
              <w:jc w:val="both"/>
              <w:rPr>
                <w:rFonts w:ascii="標楷體" w:eastAsia="標楷體" w:hAnsi="標楷體" w:cs="新細明體"/>
                <w:kern w:val="0"/>
                <w:sz w:val="28"/>
                <w:szCs w:val="28"/>
                <w14:ligatures w14:val="none"/>
              </w:rPr>
            </w:pPr>
            <w:r w:rsidRPr="00A61DF8">
              <w:rPr>
                <w:rFonts w:ascii="標楷體" w:eastAsia="標楷體" w:hAnsi="標楷體" w:cs="新細明體" w:hint="eastAsia"/>
                <w:kern w:val="0"/>
                <w:sz w:val="28"/>
                <w:szCs w:val="28"/>
                <w14:ligatures w14:val="none"/>
              </w:rPr>
              <w:t>附表：</w:t>
            </w:r>
          </w:p>
          <w:tbl>
            <w:tblPr>
              <w:tblW w:w="10140" w:type="dxa"/>
              <w:tblCellMar>
                <w:left w:w="0" w:type="dxa"/>
                <w:right w:w="0" w:type="dxa"/>
              </w:tblCellMar>
              <w:tblLook w:val="04A0" w:firstRow="1" w:lastRow="0" w:firstColumn="1" w:lastColumn="0" w:noHBand="0" w:noVBand="1"/>
            </w:tblPr>
            <w:tblGrid>
              <w:gridCol w:w="427"/>
              <w:gridCol w:w="1236"/>
              <w:gridCol w:w="2011"/>
              <w:gridCol w:w="4898"/>
              <w:gridCol w:w="1121"/>
              <w:gridCol w:w="447"/>
            </w:tblGrid>
            <w:tr w:rsidR="006A04FB" w:rsidRPr="00A61DF8" w14:paraId="2A39DE23"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AA086E3"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編號</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B639659"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時間</w:t>
                  </w:r>
                </w:p>
              </w:tc>
              <w:tc>
                <w:tcPr>
                  <w:tcW w:w="2011"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68B9825"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標題及文章</w:t>
                  </w:r>
                </w:p>
              </w:tc>
              <w:tc>
                <w:tcPr>
                  <w:tcW w:w="4898"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45885AD"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自訴指摘內容</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30D2D90"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對應自訴狀犯罪事實</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B99E6DA"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w:t>
                  </w:r>
                </w:p>
              </w:tc>
            </w:tr>
            <w:tr w:rsidR="006A04FB" w:rsidRPr="00A61DF8" w14:paraId="30D8A06F"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90BAD40" w14:textId="77777777" w:rsidR="006A04FB" w:rsidRPr="00A61DF8" w:rsidRDefault="006A04FB" w:rsidP="001F246E">
                  <w:pPr>
                    <w:widowControl/>
                    <w:spacing w:after="0" w:line="405" w:lineRule="atLeast"/>
                    <w:ind w:hanging="135"/>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1</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0021D22"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112年2月3日</w:t>
                  </w:r>
                </w:p>
              </w:tc>
              <w:tc>
                <w:tcPr>
                  <w:tcW w:w="2011"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C2473A0" w14:textId="55E73859"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212045-民事答辯狀(一)-</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理事長於刑事自訴和解後，又控告</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會員請求100萬元，為好訟之理事長令</w:t>
                  </w:r>
                  <w:r w:rsidRPr="00A61DF8">
                    <w:rPr>
                      <w:rFonts w:ascii="標楷體" w:eastAsia="標楷體" w:hAnsi="標楷體" w:cs="新細明體"/>
                      <w:kern w:val="0"/>
                      <w:sz w:val="28"/>
                      <w:szCs w:val="28"/>
                      <w14:ligatures w14:val="none"/>
                    </w:rPr>
                    <w:lastRenderedPageBreak/>
                    <w:t>人相當困擾及遺憾</w:t>
                  </w:r>
                </w:p>
              </w:tc>
              <w:tc>
                <w:tcPr>
                  <w:tcW w:w="4898"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D748588"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否則如真要調查原告否如正義信及評析文所述，原告10年來做了罄竹難書之不好事，將會浪費不少資源。</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A33AC64" w14:textId="77777777" w:rsidR="006A04FB" w:rsidRPr="00A61DF8" w:rsidRDefault="006A04FB" w:rsidP="001F246E">
                  <w:pPr>
                    <w:widowControl/>
                    <w:spacing w:after="0" w:line="405" w:lineRule="atLeast"/>
                    <w:jc w:val="both"/>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犯罪事實二、（一）</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B694715"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證物4</w:t>
                  </w:r>
                </w:p>
              </w:tc>
            </w:tr>
            <w:tr w:rsidR="006A04FB" w:rsidRPr="00A61DF8" w14:paraId="2657B895"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18F97D2" w14:textId="77777777" w:rsidR="006A04FB" w:rsidRPr="00A61DF8" w:rsidRDefault="006A04FB" w:rsidP="001F246E">
                  <w:pPr>
                    <w:widowControl/>
                    <w:spacing w:after="0" w:line="405" w:lineRule="atLeast"/>
                    <w:ind w:hanging="135"/>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2</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7CC0106D"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112年3月7日</w:t>
                  </w:r>
                </w:p>
              </w:tc>
              <w:tc>
                <w:tcPr>
                  <w:tcW w:w="2011"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F432E31" w14:textId="44777EB8"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212105-準備狀-4-</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理事長控告會員</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-視法律於無物-連景主張104年前一天停開800多人之會員大會之理由是陳君智慧型大騙局</w:t>
                  </w:r>
                </w:p>
              </w:tc>
              <w:tc>
                <w:tcPr>
                  <w:tcW w:w="4898"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7F4FF845"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104年前一天停開800多人之會員大會之理由是陳君智慧型大騙局。</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9F4739E"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犯罪事實二、（二）</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7204344F"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證物5</w:t>
                  </w:r>
                </w:p>
              </w:tc>
            </w:tr>
            <w:tr w:rsidR="006A04FB" w:rsidRPr="00A61DF8" w14:paraId="10F9640C"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0E50E59A" w14:textId="77777777" w:rsidR="006A04FB" w:rsidRPr="00A61DF8" w:rsidRDefault="006A04FB" w:rsidP="001F246E">
                  <w:pPr>
                    <w:widowControl/>
                    <w:spacing w:after="0" w:line="405" w:lineRule="atLeast"/>
                    <w:ind w:hanging="135"/>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3</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08504A2"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112年3月7日</w:t>
                  </w:r>
                </w:p>
              </w:tc>
              <w:tc>
                <w:tcPr>
                  <w:tcW w:w="2011"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A0FA3D4" w14:textId="73C79FFA"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000000-000000000-0-</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-陳情書-理事長之任期以一次為限，不得連任-不同</w:t>
                  </w:r>
                  <w:r w:rsidRPr="00A61DF8">
                    <w:rPr>
                      <w:rFonts w:ascii="標楷體" w:eastAsia="標楷體" w:hAnsi="標楷體" w:cs="新細明體"/>
                      <w:kern w:val="0"/>
                      <w:sz w:val="28"/>
                      <w:szCs w:val="28"/>
                      <w14:ligatures w14:val="none"/>
                    </w:rPr>
                    <w:lastRenderedPageBreak/>
                    <w:t>意見書及基於公會自治，律師費係經理事會、監事會及會員大會決議通過而支出，請陳君3日內提出所稱依法無據之證據，以維護陳榮杰理事長及第12屆公會團隊之名譽。陳情人-</w:t>
                  </w:r>
                  <w:r w:rsidRPr="00A61DF8">
                    <w:rPr>
                      <w:rFonts w:ascii="標楷體" w:eastAsia="標楷體" w:hAnsi="標楷體" w:cs="新細明體"/>
                      <w:color w:val="FF0000"/>
                      <w:kern w:val="0"/>
                      <w:sz w:val="28"/>
                      <w:szCs w:val="28"/>
                      <w:shd w:val="clear" w:color="auto" w:fill="FFFF00"/>
                      <w14:ligatures w14:val="none"/>
                    </w:rPr>
                    <w:t>許連景</w:t>
                  </w:r>
                </w:p>
              </w:tc>
              <w:tc>
                <w:tcPr>
                  <w:tcW w:w="4898"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50CC1D9" w14:textId="77777777"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lastRenderedPageBreak/>
                    <w:t>①</w:t>
                  </w:r>
                  <w:r w:rsidRPr="00A61DF8">
                    <w:rPr>
                      <w:rFonts w:ascii="標楷體" w:eastAsia="標楷體" w:hAnsi="標楷體" w:cs="新細明體"/>
                      <w:kern w:val="0"/>
                      <w:sz w:val="28"/>
                      <w:szCs w:val="28"/>
                      <w14:ligatures w14:val="none"/>
                    </w:rPr>
                    <w:t>陳君第10屆違反辦事細則第72條而當選，第13屆違反章程第25條以1次為限且是用不光明之手段巧取第2次理事長。</w:t>
                  </w:r>
                </w:p>
                <w:p w14:paraId="357586C3" w14:textId="77777777"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②</w:t>
                  </w:r>
                  <w:r w:rsidRPr="00A61DF8">
                    <w:rPr>
                      <w:rFonts w:ascii="標楷體" w:eastAsia="標楷體" w:hAnsi="標楷體" w:cs="新細明體"/>
                      <w:kern w:val="0"/>
                      <w:sz w:val="28"/>
                      <w:szCs w:val="28"/>
                      <w14:ligatures w14:val="none"/>
                    </w:rPr>
                    <w:t>俗謂江山易改本性難移，陳君之好鬥及好訟性格未變，這本是個人之事，但</w:t>
                  </w:r>
                  <w:r w:rsidRPr="00A61DF8">
                    <w:rPr>
                      <w:rFonts w:ascii="標楷體" w:eastAsia="標楷體" w:hAnsi="標楷體" w:cs="新細明體"/>
                      <w:kern w:val="0"/>
                      <w:sz w:val="28"/>
                      <w:szCs w:val="28"/>
                      <w14:ligatures w14:val="none"/>
                    </w:rPr>
                    <w:lastRenderedPageBreak/>
                    <w:t>從上所述其巧取公會理事，第10屆(105年)，指控邱辰勇之團隊選舉文宣偽造文書，於會前1天發文停開800多人之會員大會，其實在重組其團隊，為天下智慧型最大騙局及該謊。</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78BFB403"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犯罪事實二、（三）</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D69DABD"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證物6</w:t>
                  </w:r>
                </w:p>
              </w:tc>
            </w:tr>
            <w:tr w:rsidR="006A04FB" w:rsidRPr="00A61DF8" w14:paraId="13E05656"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A7FDCAD" w14:textId="77777777" w:rsidR="006A04FB" w:rsidRPr="00A61DF8" w:rsidRDefault="006A04FB" w:rsidP="001F246E">
                  <w:pPr>
                    <w:widowControl/>
                    <w:spacing w:after="0" w:line="405" w:lineRule="atLeast"/>
                    <w:ind w:hanging="135"/>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4</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2641BB28"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112年3月25日</w:t>
                  </w:r>
                </w:p>
              </w:tc>
              <w:tc>
                <w:tcPr>
                  <w:tcW w:w="2011"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2B5ACFF" w14:textId="629EF056"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000000-0-</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-民事上訴狀(三)-和解唯一條件及確認3</w:t>
                  </w:r>
                  <w:r w:rsidRPr="00A61DF8">
                    <w:rPr>
                      <w:rFonts w:ascii="標楷體" w:eastAsia="標楷體" w:hAnsi="標楷體" w:cs="新細明體"/>
                      <w:kern w:val="0"/>
                      <w:sz w:val="28"/>
                      <w:szCs w:val="28"/>
                      <w14:ligatures w14:val="none"/>
                    </w:rPr>
                    <w:lastRenderedPageBreak/>
                    <w:t>爭點-文件重6公斤高20公分之訴訟，臨時決定上訴只為敗訴1萬元，所為何來-歷史不能遺忘經驗必須記取-</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-126頁</w:t>
                  </w:r>
                </w:p>
              </w:tc>
              <w:tc>
                <w:tcPr>
                  <w:tcW w:w="4898"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EBA86B5" w14:textId="77777777"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lastRenderedPageBreak/>
                    <w:t>①</w:t>
                  </w:r>
                  <w:r w:rsidRPr="00A61DF8">
                    <w:rPr>
                      <w:rFonts w:ascii="標楷體" w:eastAsia="標楷體" w:hAnsi="標楷體" w:cs="新細明體"/>
                      <w:kern w:val="0"/>
                      <w:sz w:val="28"/>
                      <w:szCs w:val="28"/>
                      <w14:ligatures w14:val="none"/>
                    </w:rPr>
                    <w:t>這一切皆是如正義信開宗明義所稱:「因陳(文旺)個人的行事風格，獨斷專行、好勝爭強，好鬥性格、輕啟訟源，</w:t>
                  </w:r>
                  <w:r w:rsidRPr="00A61DF8">
                    <w:rPr>
                      <w:rFonts w:ascii="標楷體" w:eastAsia="標楷體" w:hAnsi="標楷體" w:cs="新細明體"/>
                      <w:kern w:val="0"/>
                      <w:sz w:val="28"/>
                      <w:szCs w:val="28"/>
                      <w14:ligatures w14:val="none"/>
                    </w:rPr>
                    <w:lastRenderedPageBreak/>
                    <w:t>為達目的、不擇手段。」，此有正義信指證歷歷為憑。</w:t>
                  </w:r>
                </w:p>
                <w:p w14:paraId="64CE9FF3" w14:textId="77777777"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②</w:t>
                  </w:r>
                  <w:r w:rsidRPr="00A61DF8">
                    <w:rPr>
                      <w:rFonts w:ascii="標楷體" w:eastAsia="標楷體" w:hAnsi="標楷體" w:cs="新細明體"/>
                      <w:kern w:val="0"/>
                      <w:sz w:val="28"/>
                      <w:szCs w:val="28"/>
                      <w14:ligatures w14:val="none"/>
                    </w:rPr>
                    <w:t>被上訴人歷年來做了不少一般正常人都不該做的事，可謂馨竹難書。</w:t>
                  </w:r>
                </w:p>
                <w:p w14:paraId="65DB1114" w14:textId="52EDF4E2"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③</w:t>
                  </w:r>
                  <w:r w:rsidRPr="00A61DF8">
                    <w:rPr>
                      <w:rFonts w:ascii="標楷體" w:eastAsia="標楷體" w:hAnsi="標楷體" w:cs="新細明體"/>
                      <w:kern w:val="0"/>
                      <w:sz w:val="28"/>
                      <w:szCs w:val="28"/>
                      <w14:ligatures w14:val="none"/>
                    </w:rPr>
                    <w:t>重要的是其他眾多之被告尤其是在google以「</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」查詢永遠排列在第一列之</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謊言可信檢察官放水包庇圖利數億-同一畫面就是陳君與達官顯貴之交情。</w:t>
                  </w:r>
                </w:p>
                <w:p w14:paraId="202B2A5F" w14:textId="77777777"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④</w:t>
                  </w:r>
                  <w:r w:rsidRPr="00A61DF8">
                    <w:rPr>
                      <w:rFonts w:ascii="標楷體" w:eastAsia="標楷體" w:hAnsi="標楷體" w:cs="新細明體"/>
                      <w:kern w:val="0"/>
                      <w:sz w:val="28"/>
                      <w:szCs w:val="28"/>
                      <w14:ligatures w14:val="none"/>
                    </w:rPr>
                    <w:t>陳君亦曾任桃園院書記官，最大之受益者就是法院判決其為善意第三人的陳君，但如前所述其為人相當不誠實及心術不正之人，是否因證據不足或有不肖司法人員協助陳君，可謂一大問號?</w:t>
                  </w:r>
                </w:p>
                <w:p w14:paraId="33054CE3" w14:textId="77777777" w:rsidR="006A04FB" w:rsidRPr="00A61DF8" w:rsidRDefault="006A04FB" w:rsidP="001F246E">
                  <w:pPr>
                    <w:widowControl/>
                    <w:spacing w:after="0" w:line="405" w:lineRule="atLeast"/>
                    <w:ind w:hanging="270"/>
                    <w:rPr>
                      <w:rFonts w:ascii="標楷體" w:eastAsia="標楷體" w:hAnsi="標楷體" w:cs="新細明體"/>
                      <w:kern w:val="0"/>
                      <w:sz w:val="28"/>
                      <w:szCs w:val="28"/>
                      <w14:ligatures w14:val="none"/>
                    </w:rPr>
                  </w:pPr>
                  <w:r w:rsidRPr="00A61DF8">
                    <w:rPr>
                      <w:rFonts w:ascii="Cambria Math" w:eastAsia="標楷體" w:hAnsi="Cambria Math" w:cs="Cambria Math"/>
                      <w:kern w:val="0"/>
                      <w:sz w:val="28"/>
                      <w:szCs w:val="28"/>
                      <w14:ligatures w14:val="none"/>
                    </w:rPr>
                    <w:t>⑤</w:t>
                  </w:r>
                  <w:r w:rsidRPr="00A61DF8">
                    <w:rPr>
                      <w:rFonts w:ascii="標楷體" w:eastAsia="標楷體" w:hAnsi="標楷體" w:cs="新細明體"/>
                      <w:kern w:val="0"/>
                      <w:sz w:val="28"/>
                      <w:szCs w:val="28"/>
                      <w14:ligatures w14:val="none"/>
                    </w:rPr>
                    <w:t>本人最在意者乃是陳君不是律師，卻能在短期利用法院之訴訟，賺取巨額財富，告人像家常便飯，再以財富巧取得社會之權利及地位，作出許多危害公</w:t>
                  </w:r>
                  <w:r w:rsidRPr="00A61DF8">
                    <w:rPr>
                      <w:rFonts w:ascii="標楷體" w:eastAsia="標楷體" w:hAnsi="標楷體" w:cs="新細明體"/>
                      <w:kern w:val="0"/>
                      <w:sz w:val="28"/>
                      <w:szCs w:val="28"/>
                      <w14:ligatures w14:val="none"/>
                    </w:rPr>
                    <w:lastRenderedPageBreak/>
                    <w:t>會，全聯會、地政界及社會之弱勢之被告者，或許和其強勢性格及有親人具有情治背景有關?否則應該不敢如此狂妄?</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6D637A27"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犯罪事實二、（四）</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1C521445"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證物7</w:t>
                  </w:r>
                </w:p>
              </w:tc>
            </w:tr>
            <w:tr w:rsidR="006A04FB" w:rsidRPr="00A61DF8" w14:paraId="3A71C3D0"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205CEEB8" w14:textId="77777777" w:rsidR="006A04FB" w:rsidRPr="00A61DF8" w:rsidRDefault="006A04FB" w:rsidP="001F246E">
                  <w:pPr>
                    <w:widowControl/>
                    <w:spacing w:after="0" w:line="405" w:lineRule="atLeast"/>
                    <w:ind w:hanging="135"/>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283EDBA4"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112年4月14日（原裁定誤載為112年3月29日）</w:t>
                  </w:r>
                </w:p>
              </w:tc>
              <w:tc>
                <w:tcPr>
                  <w:tcW w:w="2011"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0E7CF168" w14:textId="3EAB30FA"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212130-查封函-</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理事長查封</w:t>
                  </w:r>
                  <w:r w:rsidRPr="00A61DF8">
                    <w:rPr>
                      <w:rFonts w:ascii="標楷體" w:eastAsia="標楷體" w:hAnsi="標楷體" w:cs="新細明體"/>
                      <w:color w:val="FF0000"/>
                      <w:kern w:val="0"/>
                      <w:sz w:val="28"/>
                      <w:szCs w:val="28"/>
                      <w:shd w:val="clear" w:color="auto" w:fill="FFFF00"/>
                      <w14:ligatures w14:val="none"/>
                    </w:rPr>
                    <w:t>許連景</w:t>
                  </w:r>
                  <w:r w:rsidRPr="00A61DF8">
                    <w:rPr>
                      <w:rFonts w:ascii="標楷體" w:eastAsia="標楷體" w:hAnsi="標楷體" w:cs="新細明體"/>
                      <w:kern w:val="0"/>
                      <w:sz w:val="28"/>
                      <w:szCs w:val="28"/>
                      <w14:ligatures w14:val="none"/>
                    </w:rPr>
                    <w:t>會員之事務所，昨天早上收到桃園地方法院之查封函，從文件看不出其查封之原因，且彰銀也來電已凍結本人之額度貸款。在此公開希望陳君能在20日內主動撤銷本件</w:t>
                  </w:r>
                  <w:r w:rsidRPr="00A61DF8">
                    <w:rPr>
                      <w:rFonts w:ascii="標楷體" w:eastAsia="標楷體" w:hAnsi="標楷體" w:cs="新細明體"/>
                      <w:kern w:val="0"/>
                      <w:sz w:val="28"/>
                      <w:szCs w:val="28"/>
                      <w14:ligatures w14:val="none"/>
                    </w:rPr>
                    <w:lastRenderedPageBreak/>
                    <w:t>查封，否則本人有如烏克蘭，只有奮戰到底，才不會亡國</w:t>
                  </w:r>
                </w:p>
              </w:tc>
              <w:tc>
                <w:tcPr>
                  <w:tcW w:w="4898" w:type="dxa"/>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6A45D98D"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lastRenderedPageBreak/>
                    <w:t>正如陳君被高院判刑3個月(最後無罪)之判決書所載，平均每月收入30萬元以上，相信法院您有案件300多筆案號且不斷增加中，夫人王珍瑛亦約有約百件(部分可能同名同姓)，無可否認亦是短期累積了巨富重大原因之一，但記得不要為富不仁，台諺有言不要靠勢用錢去押死人，因為花無百日紅人無千日好，善有善報善惡有善惡報，不是不報只是時候未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14B7EDF6"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犯罪事實二、（五）</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30" w:type="dxa"/>
                    <w:left w:w="60" w:type="dxa"/>
                    <w:bottom w:w="30" w:type="dxa"/>
                    <w:right w:w="60" w:type="dxa"/>
                  </w:tcMar>
                  <w:hideMark/>
                </w:tcPr>
                <w:p w14:paraId="6F30B3E1"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證物8</w:t>
                  </w:r>
                </w:p>
              </w:tc>
            </w:tr>
            <w:tr w:rsidR="006A04FB" w:rsidRPr="00A61DF8" w14:paraId="5FAC1E2D" w14:textId="77777777" w:rsidTr="001F246E">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971CCD1" w14:textId="77777777" w:rsidR="006A04FB" w:rsidRPr="00A61DF8" w:rsidRDefault="006A04FB" w:rsidP="001F246E">
                  <w:pPr>
                    <w:widowControl/>
                    <w:spacing w:after="0" w:line="405" w:lineRule="atLeast"/>
                    <w:ind w:hanging="135"/>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 6</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DCB47FD"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112年4月25日</w:t>
                  </w:r>
                </w:p>
              </w:tc>
              <w:tc>
                <w:tcPr>
                  <w:tcW w:w="2011"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A959B7C" w14:textId="58A4E1E8"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212137-請本會幹部慎重、公平及適法，處理常濫用職權素行不良的</w:t>
                  </w:r>
                  <w:r w:rsidR="00507224" w:rsidRPr="00A61DF8">
                    <w:rPr>
                      <w:rFonts w:ascii="標楷體" w:eastAsia="標楷體" w:hAnsi="標楷體" w:cs="新細明體"/>
                      <w:kern w:val="0"/>
                      <w:sz w:val="28"/>
                      <w:szCs w:val="28"/>
                      <w14:ligatures w14:val="none"/>
                    </w:rPr>
                    <w:t>陳0旺</w:t>
                  </w:r>
                  <w:r w:rsidRPr="00A61DF8">
                    <w:rPr>
                      <w:rFonts w:ascii="標楷體" w:eastAsia="標楷體" w:hAnsi="標楷體" w:cs="新細明體"/>
                      <w:kern w:val="0"/>
                      <w:sz w:val="28"/>
                      <w:szCs w:val="28"/>
                      <w14:ligatures w14:val="none"/>
                    </w:rPr>
                    <w:t>會員，檢舉本人違反地政士倫理規範及保留法律追訴權</w:t>
                  </w:r>
                </w:p>
              </w:tc>
              <w:tc>
                <w:tcPr>
                  <w:tcW w:w="4898" w:type="dxa"/>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387AD770"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申請人謂理事長常濫用職權素行不良。</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5BA7B309"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犯罪事實二、（六）</w:t>
                  </w:r>
                </w:p>
              </w:tc>
              <w:tc>
                <w:tcPr>
                  <w:tcW w:w="0" w:type="auto"/>
                  <w:tcBorders>
                    <w:top w:val="single" w:sz="6" w:space="0" w:color="000000"/>
                    <w:left w:val="single" w:sz="6" w:space="0" w:color="000000"/>
                    <w:bottom w:val="single" w:sz="6" w:space="0" w:color="000000"/>
                    <w:right w:val="single" w:sz="6" w:space="0" w:color="000000"/>
                  </w:tcBorders>
                  <w:shd w:val="clear" w:color="auto" w:fill="F3FAF4"/>
                  <w:tcMar>
                    <w:top w:w="30" w:type="dxa"/>
                    <w:left w:w="60" w:type="dxa"/>
                    <w:bottom w:w="30" w:type="dxa"/>
                    <w:right w:w="60" w:type="dxa"/>
                  </w:tcMar>
                  <w:hideMark/>
                </w:tcPr>
                <w:p w14:paraId="4B8C47D2" w14:textId="77777777" w:rsidR="006A04FB" w:rsidRPr="00A61DF8" w:rsidRDefault="006A04FB" w:rsidP="001F246E">
                  <w:pPr>
                    <w:widowControl/>
                    <w:spacing w:after="0" w:line="405" w:lineRule="atLeast"/>
                    <w:rPr>
                      <w:rFonts w:ascii="標楷體" w:eastAsia="標楷體" w:hAnsi="標楷體" w:cs="新細明體"/>
                      <w:kern w:val="0"/>
                      <w:sz w:val="28"/>
                      <w:szCs w:val="28"/>
                      <w14:ligatures w14:val="none"/>
                    </w:rPr>
                  </w:pPr>
                  <w:r w:rsidRPr="00A61DF8">
                    <w:rPr>
                      <w:rFonts w:ascii="標楷體" w:eastAsia="標楷體" w:hAnsi="標楷體" w:cs="新細明體"/>
                      <w:kern w:val="0"/>
                      <w:sz w:val="28"/>
                      <w:szCs w:val="28"/>
                      <w14:ligatures w14:val="none"/>
                    </w:rPr>
                    <w:t>證物</w:t>
                  </w:r>
                </w:p>
              </w:tc>
            </w:tr>
          </w:tbl>
          <w:p w14:paraId="690E8AD9" w14:textId="77777777" w:rsidR="006A04FB" w:rsidRPr="00A61DF8" w:rsidRDefault="006A04FB" w:rsidP="001F246E">
            <w:pPr>
              <w:widowControl/>
              <w:wordWrap w:val="0"/>
              <w:spacing w:after="0" w:line="536" w:lineRule="atLeast"/>
              <w:jc w:val="both"/>
              <w:rPr>
                <w:rFonts w:ascii="標楷體" w:eastAsia="標楷體" w:hAnsi="標楷體" w:cs="新細明體"/>
                <w:kern w:val="0"/>
                <w:sz w:val="28"/>
                <w:szCs w:val="28"/>
                <w14:ligatures w14:val="none"/>
              </w:rPr>
            </w:pPr>
          </w:p>
        </w:tc>
      </w:tr>
    </w:tbl>
    <w:p w14:paraId="36F7B7AF" w14:textId="73BC777F" w:rsidR="00400B17" w:rsidRDefault="00400B17" w:rsidP="007B5CE3">
      <w:pPr>
        <w:pBdr>
          <w:bottom w:val="dotted" w:sz="24" w:space="1" w:color="auto"/>
        </w:pBdr>
        <w:rPr>
          <w:rFonts w:ascii="標楷體" w:eastAsia="標楷體" w:hAnsi="標楷體"/>
        </w:rPr>
      </w:pPr>
    </w:p>
    <w:p w14:paraId="037EE9D2" w14:textId="77777777" w:rsidR="00951580" w:rsidRDefault="00951580" w:rsidP="007B5CE3">
      <w:pPr>
        <w:pBdr>
          <w:bottom w:val="dotted" w:sz="24" w:space="1" w:color="auto"/>
        </w:pBdr>
        <w:rPr>
          <w:rFonts w:ascii="標楷體" w:eastAsia="標楷體" w:hAnsi="標楷體"/>
        </w:rPr>
      </w:pPr>
    </w:p>
    <w:p w14:paraId="50B79B92" w14:textId="77777777" w:rsidR="00951580" w:rsidRDefault="00951580" w:rsidP="007B5CE3">
      <w:pPr>
        <w:pBdr>
          <w:bottom w:val="dotted" w:sz="24" w:space="1" w:color="auto"/>
        </w:pBdr>
        <w:rPr>
          <w:rFonts w:ascii="標楷體" w:eastAsia="標楷體" w:hAnsi="標楷體"/>
        </w:rPr>
      </w:pPr>
    </w:p>
    <w:p w14:paraId="345B47BE" w14:textId="77777777" w:rsidR="00951580" w:rsidRDefault="00951580" w:rsidP="007B5CE3">
      <w:pPr>
        <w:pBdr>
          <w:bottom w:val="dotted" w:sz="24" w:space="1" w:color="auto"/>
        </w:pBdr>
        <w:rPr>
          <w:rFonts w:ascii="標楷體" w:eastAsia="標楷體" w:hAnsi="標楷體"/>
        </w:rPr>
      </w:pPr>
    </w:p>
    <w:p w14:paraId="63EFFE4F" w14:textId="77777777" w:rsidR="00A61DF8" w:rsidRDefault="00A61DF8" w:rsidP="007B5CE3">
      <w:pPr>
        <w:pBdr>
          <w:bottom w:val="dotted" w:sz="24" w:space="1" w:color="auto"/>
        </w:pBdr>
        <w:rPr>
          <w:rFonts w:ascii="標楷體" w:eastAsia="標楷體" w:hAnsi="標楷體"/>
        </w:rPr>
      </w:pPr>
    </w:p>
    <w:p w14:paraId="463EF185" w14:textId="77777777" w:rsidR="00A61DF8" w:rsidRDefault="00A61DF8" w:rsidP="007B5CE3">
      <w:pPr>
        <w:pBdr>
          <w:bottom w:val="dotted" w:sz="24" w:space="1" w:color="auto"/>
        </w:pBdr>
        <w:rPr>
          <w:rFonts w:ascii="標楷體" w:eastAsia="標楷體" w:hAnsi="標楷體" w:hint="eastAsia"/>
        </w:rPr>
      </w:pPr>
    </w:p>
    <w:p w14:paraId="24D03BAE" w14:textId="7A070F76" w:rsidR="005E07B8" w:rsidRPr="007F0B14" w:rsidRDefault="00C22A47" w:rsidP="008E7A56">
      <w:pPr>
        <w:pStyle w:val="1"/>
        <w:rPr>
          <w:rFonts w:ascii="標楷體" w:eastAsia="標楷體" w:hAnsi="標楷體" w:hint="eastAsia"/>
          <w:b/>
          <w:bCs/>
          <w:color w:val="0070C0"/>
          <w:sz w:val="36"/>
          <w:szCs w:val="36"/>
        </w:rPr>
      </w:pPr>
      <w:bookmarkStart w:id="12" w:name="_Toc189058716"/>
      <w:r w:rsidRPr="007F0B14">
        <w:rPr>
          <w:rFonts w:ascii="標楷體" w:eastAsia="標楷體" w:hAnsi="標楷體" w:hint="eastAsia"/>
          <w:b/>
          <w:bCs/>
          <w:color w:val="0070C0"/>
          <w:sz w:val="36"/>
          <w:szCs w:val="36"/>
        </w:rPr>
        <w:t>陸、民事一及二審證明陳文旺違反調解筆錄求償80萬元為纏訟之起因</w:t>
      </w:r>
      <w:bookmarkEnd w:id="12"/>
    </w:p>
    <w:p w14:paraId="66ECE1B7" w14:textId="08A1EB39" w:rsidR="005E07B8" w:rsidRPr="008E7A56" w:rsidRDefault="005E07B8" w:rsidP="008E7A56">
      <w:pPr>
        <w:spacing w:line="440" w:lineRule="exact"/>
        <w:ind w:leftChars="146" w:left="991" w:hangingChars="200" w:hanging="641"/>
        <w:rPr>
          <w:rFonts w:ascii="標楷體" w:eastAsia="標楷體" w:hAnsi="標楷體" w:hint="eastAsia"/>
          <w:b/>
          <w:bCs/>
          <w:color w:val="FF0000"/>
          <w:sz w:val="32"/>
          <w:szCs w:val="32"/>
        </w:rPr>
      </w:pPr>
      <w:r w:rsidRPr="008E7A56">
        <w:rPr>
          <w:rFonts w:ascii="標楷體" w:eastAsia="標楷體" w:hAnsi="標楷體" w:hint="eastAsia"/>
          <w:b/>
          <w:bCs/>
          <w:color w:val="FF0000"/>
          <w:sz w:val="32"/>
          <w:szCs w:val="32"/>
        </w:rPr>
        <w:t>註：民事上訴原告陳文旺已於114-01-06在庭上聲明撤回本項請求，其後並具狀縮滅撤銷此請求，</w:t>
      </w:r>
      <w:r w:rsidR="008E7A56" w:rsidRPr="008E7A56">
        <w:rPr>
          <w:rFonts w:ascii="標楷體" w:eastAsia="標楷體" w:hAnsi="標楷體" w:hint="eastAsia"/>
          <w:b/>
          <w:bCs/>
          <w:color w:val="FF0000"/>
          <w:sz w:val="32"/>
          <w:szCs w:val="32"/>
        </w:rPr>
        <w:t>證明</w:t>
      </w:r>
      <w:r w:rsidR="008E7A56" w:rsidRPr="008E7A56">
        <w:rPr>
          <w:rFonts w:ascii="標楷體" w:eastAsia="標楷體" w:hAnsi="標楷體" w:hint="eastAsia"/>
          <w:b/>
          <w:bCs/>
          <w:color w:val="FF0000"/>
          <w:sz w:val="32"/>
          <w:szCs w:val="32"/>
        </w:rPr>
        <w:t>陳文旺違反調解筆錄求償80萬元為纏訟之起因</w:t>
      </w:r>
      <w:r w:rsidR="008E7A56" w:rsidRPr="008E7A56">
        <w:rPr>
          <w:rFonts w:ascii="標楷體" w:eastAsia="標楷體" w:hAnsi="標楷體" w:hint="eastAsia"/>
          <w:b/>
          <w:bCs/>
          <w:color w:val="FF0000"/>
          <w:sz w:val="32"/>
          <w:szCs w:val="32"/>
        </w:rPr>
        <w:t>，許連景為其好訟之最大受害者，卻改判加重誹謗罪6個月，實難讓</w:t>
      </w:r>
      <w:r w:rsidR="008E7A56">
        <w:rPr>
          <w:rFonts w:ascii="標楷體" w:eastAsia="標楷體" w:hAnsi="標楷體" w:hint="eastAsia"/>
          <w:b/>
          <w:bCs/>
          <w:color w:val="FF0000"/>
          <w:sz w:val="32"/>
          <w:szCs w:val="32"/>
        </w:rPr>
        <w:t>人</w:t>
      </w:r>
      <w:r w:rsidR="008E7A56" w:rsidRPr="008E7A56">
        <w:rPr>
          <w:rFonts w:ascii="標楷體" w:eastAsia="標楷體" w:hAnsi="標楷體" w:hint="eastAsia"/>
          <w:b/>
          <w:bCs/>
          <w:color w:val="FF0000"/>
          <w:sz w:val="32"/>
          <w:szCs w:val="32"/>
        </w:rPr>
        <w:t>心服</w:t>
      </w:r>
    </w:p>
    <w:p w14:paraId="16F13C51" w14:textId="638E58AD" w:rsidR="00951580" w:rsidRDefault="00951580" w:rsidP="00951580">
      <w:pPr>
        <w:rPr>
          <w:rFonts w:ascii="標楷體" w:eastAsia="標楷體" w:hAnsi="標楷體"/>
          <w:sz w:val="28"/>
          <w:szCs w:val="28"/>
        </w:rPr>
      </w:pPr>
      <w:r w:rsidRPr="00034ABA">
        <w:rPr>
          <w:rFonts w:ascii="標楷體" w:eastAsia="標楷體" w:hAnsi="標楷體" w:hint="eastAsia"/>
          <w:sz w:val="28"/>
          <w:szCs w:val="28"/>
        </w:rPr>
        <w:t>213110-桃園地方法院第 6 個掌聲-感謝陳炫谷法官-</w:t>
      </w:r>
      <w:r w:rsidRPr="00034ABA">
        <w:rPr>
          <w:rFonts w:ascii="標楷體" w:eastAsia="標楷體" w:hAnsi="標楷體" w:hint="eastAsia"/>
          <w:color w:val="FF0000"/>
          <w:sz w:val="28"/>
          <w:szCs w:val="28"/>
        </w:rPr>
        <w:t>誠實Vs說謊-</w:t>
      </w:r>
      <w:r w:rsidRPr="00034ABA">
        <w:rPr>
          <w:rFonts w:ascii="標楷體" w:eastAsia="標楷體" w:hAnsi="標楷體" w:hint="eastAsia"/>
          <w:sz w:val="28"/>
          <w:szCs w:val="28"/>
        </w:rPr>
        <w:t>是許連景費時1年半，打敗好訟理事長陳文旺之要素113-05-31</w:t>
      </w:r>
    </w:p>
    <w:p w14:paraId="3FA3A839" w14:textId="1735212F" w:rsidR="00951580" w:rsidRPr="008E7A56" w:rsidRDefault="00022B58" w:rsidP="008E7A56">
      <w:pPr>
        <w:pStyle w:val="2"/>
        <w:rPr>
          <w:rFonts w:ascii="標楷體" w:eastAsia="標楷體" w:hAnsi="標楷體"/>
          <w:b/>
          <w:bCs/>
          <w:sz w:val="28"/>
          <w:szCs w:val="28"/>
        </w:rPr>
      </w:pPr>
      <w:bookmarkStart w:id="13" w:name="_Toc169498957"/>
      <w:bookmarkStart w:id="14" w:name="_Toc189058717"/>
      <w:r>
        <w:rPr>
          <w:rFonts w:ascii="標楷體" w:eastAsia="標楷體" w:hAnsi="標楷體" w:hint="eastAsia"/>
          <w:b/>
          <w:bCs/>
          <w:sz w:val="28"/>
          <w:szCs w:val="28"/>
        </w:rPr>
        <w:t>一、</w:t>
      </w:r>
      <w:r w:rsidR="00951580" w:rsidRPr="008E7A56">
        <w:rPr>
          <w:rFonts w:ascii="標楷體" w:eastAsia="標楷體" w:hAnsi="標楷體" w:hint="eastAsia"/>
          <w:b/>
          <w:bCs/>
          <w:sz w:val="28"/>
          <w:szCs w:val="28"/>
        </w:rPr>
        <w:t>213110-桃園地方法院第 6 個掌聲-感謝</w:t>
      </w:r>
      <w:bookmarkStart w:id="15" w:name="_Hlk169495326"/>
      <w:r w:rsidR="00951580" w:rsidRPr="008E7A56">
        <w:rPr>
          <w:rFonts w:ascii="標楷體" w:eastAsia="標楷體" w:hAnsi="標楷體" w:hint="eastAsia"/>
          <w:b/>
          <w:bCs/>
          <w:sz w:val="28"/>
          <w:szCs w:val="28"/>
        </w:rPr>
        <w:t>陳炫谷法官</w:t>
      </w:r>
      <w:bookmarkEnd w:id="15"/>
      <w:r w:rsidR="00951580" w:rsidRPr="008E7A56">
        <w:rPr>
          <w:rFonts w:ascii="標楷體" w:eastAsia="標楷體" w:hAnsi="標楷體" w:hint="eastAsia"/>
          <w:b/>
          <w:bCs/>
          <w:sz w:val="28"/>
          <w:szCs w:val="28"/>
        </w:rPr>
        <w:t>-</w:t>
      </w:r>
      <w:bookmarkStart w:id="16" w:name="_Hlk169465077"/>
      <w:bookmarkEnd w:id="13"/>
      <w:bookmarkEnd w:id="14"/>
    </w:p>
    <w:bookmarkEnd w:id="16"/>
    <w:p w14:paraId="04796069" w14:textId="77777777" w:rsidR="00951580" w:rsidRDefault="00951580" w:rsidP="00951580">
      <w:pPr>
        <w:rPr>
          <w:rFonts w:ascii="標楷體" w:eastAsia="標楷體" w:hAnsi="標楷體"/>
          <w:sz w:val="28"/>
          <w:szCs w:val="28"/>
        </w:rPr>
      </w:pPr>
    </w:p>
    <w:p w14:paraId="3F745D7B" w14:textId="77777777" w:rsidR="00951580" w:rsidRDefault="00951580" w:rsidP="00951580">
      <w:pPr>
        <w:ind w:leftChars="200" w:left="680" w:hangingChars="100" w:hanging="200"/>
        <w:rPr>
          <w:rFonts w:ascii="Arial" w:hAnsi="Arial" w:cs="Arial"/>
          <w:color w:val="333333"/>
          <w:sz w:val="20"/>
          <w:szCs w:val="20"/>
          <w:shd w:val="clear" w:color="auto" w:fill="FFFFFF"/>
        </w:rPr>
      </w:pPr>
      <w:r>
        <w:rPr>
          <w:rFonts w:ascii="Arial" w:hAnsi="Arial" w:cs="Arial" w:hint="eastAsia"/>
          <w:color w:val="333333"/>
          <w:sz w:val="20"/>
          <w:szCs w:val="20"/>
          <w:shd w:val="clear" w:color="auto" w:fill="FFFFFF"/>
        </w:rPr>
        <w:t>(</w:t>
      </w:r>
      <w:r>
        <w:rPr>
          <w:rFonts w:ascii="Arial" w:hAnsi="Arial" w:cs="Arial"/>
          <w:color w:val="333333"/>
          <w:sz w:val="20"/>
          <w:szCs w:val="20"/>
          <w:shd w:val="clear" w:color="auto" w:fill="FFFFFF"/>
        </w:rPr>
        <w:t>213108-</w:t>
      </w:r>
      <w:r>
        <w:rPr>
          <w:rFonts w:ascii="Arial" w:hAnsi="Arial" w:cs="Arial"/>
          <w:color w:val="333333"/>
          <w:sz w:val="20"/>
          <w:szCs w:val="20"/>
          <w:shd w:val="clear" w:color="auto" w:fill="FFFFFF"/>
        </w:rPr>
        <w:t>感謝大家願提供陽光，是許連景打敗陳文旺理事長好訟之無形巨大力量</w:t>
      </w:r>
      <w:r>
        <w:rPr>
          <w:rFonts w:ascii="Arial" w:hAnsi="Arial" w:cs="Arial"/>
          <w:color w:val="333333"/>
          <w:sz w:val="20"/>
          <w:szCs w:val="20"/>
          <w:shd w:val="clear" w:color="auto" w:fill="FFFFFF"/>
        </w:rPr>
        <w:t>-</w:t>
      </w:r>
      <w:r>
        <w:rPr>
          <w:rFonts w:ascii="Arial" w:hAnsi="Arial" w:cs="Arial"/>
          <w:color w:val="333333"/>
          <w:sz w:val="20"/>
          <w:szCs w:val="20"/>
          <w:shd w:val="clear" w:color="auto" w:fill="FFFFFF"/>
        </w:rPr>
        <w:t>法官已駁回其</w:t>
      </w:r>
      <w:r>
        <w:rPr>
          <w:rFonts w:ascii="Arial" w:hAnsi="Arial" w:cs="Arial" w:hint="eastAsia"/>
          <w:color w:val="333333"/>
          <w:sz w:val="20"/>
          <w:szCs w:val="20"/>
          <w:shd w:val="clear" w:color="auto" w:fill="FFFFFF"/>
        </w:rPr>
        <w:t xml:space="preserve">  </w:t>
      </w:r>
      <w:r>
        <w:rPr>
          <w:rFonts w:ascii="Arial" w:hAnsi="Arial" w:cs="Arial"/>
          <w:color w:val="333333"/>
          <w:sz w:val="20"/>
          <w:szCs w:val="20"/>
          <w:shd w:val="clear" w:color="auto" w:fill="FFFFFF"/>
        </w:rPr>
        <w:t>請求</w:t>
      </w:r>
      <w:r>
        <w:rPr>
          <w:rFonts w:ascii="Arial" w:hAnsi="Arial" w:cs="Arial"/>
          <w:color w:val="333333"/>
          <w:sz w:val="20"/>
          <w:szCs w:val="20"/>
          <w:shd w:val="clear" w:color="auto" w:fill="FFFFFF"/>
        </w:rPr>
        <w:t>170</w:t>
      </w:r>
      <w:r>
        <w:rPr>
          <w:rFonts w:ascii="Arial" w:hAnsi="Arial" w:cs="Arial"/>
          <w:color w:val="333333"/>
          <w:sz w:val="20"/>
          <w:szCs w:val="20"/>
          <w:shd w:val="clear" w:color="auto" w:fill="FFFFFF"/>
        </w:rPr>
        <w:t>萬元之民事訴訟</w:t>
      </w:r>
      <w:r>
        <w:rPr>
          <w:rFonts w:ascii="Arial" w:hAnsi="Arial" w:cs="Arial"/>
          <w:color w:val="333333"/>
          <w:sz w:val="20"/>
          <w:szCs w:val="20"/>
          <w:shd w:val="clear" w:color="auto" w:fill="FFFFFF"/>
        </w:rPr>
        <w:t>-113-05-31-PDF-</w:t>
      </w:r>
      <w:r>
        <w:rPr>
          <w:rFonts w:ascii="Arial" w:hAnsi="Arial" w:cs="Arial"/>
          <w:color w:val="333333"/>
          <w:sz w:val="20"/>
          <w:szCs w:val="20"/>
          <w:shd w:val="clear" w:color="auto" w:fill="FFFFFF"/>
        </w:rPr>
        <w:t>昨訪客</w:t>
      </w:r>
      <w:r>
        <w:rPr>
          <w:rFonts w:ascii="Arial" w:hAnsi="Arial" w:cs="Arial"/>
          <w:color w:val="333333"/>
          <w:sz w:val="20"/>
          <w:szCs w:val="20"/>
          <w:shd w:val="clear" w:color="auto" w:fill="FFFFFF"/>
        </w:rPr>
        <w:t>11745</w:t>
      </w:r>
      <w:r>
        <w:rPr>
          <w:rFonts w:ascii="Arial" w:hAnsi="Arial" w:cs="Arial"/>
          <w:color w:val="333333"/>
          <w:sz w:val="20"/>
          <w:szCs w:val="20"/>
          <w:shd w:val="clear" w:color="auto" w:fill="FFFFFF"/>
        </w:rPr>
        <w:t>人次</w:t>
      </w:r>
      <w:r>
        <w:rPr>
          <w:rFonts w:ascii="Arial" w:hAnsi="Arial" w:cs="Arial" w:hint="eastAsia"/>
          <w:color w:val="333333"/>
          <w:sz w:val="20"/>
          <w:szCs w:val="20"/>
          <w:shd w:val="clear" w:color="auto" w:fill="FFFFFF"/>
        </w:rPr>
        <w:t>)</w:t>
      </w:r>
    </w:p>
    <w:sdt>
      <w:sdtPr>
        <w:rPr>
          <w:rFonts w:asciiTheme="minorHAnsi" w:eastAsiaTheme="minorEastAsia" w:hAnsiTheme="minorHAnsi" w:cstheme="minorBidi"/>
          <w:color w:val="auto"/>
          <w:kern w:val="2"/>
          <w:sz w:val="24"/>
          <w:szCs w:val="22"/>
          <w:lang w:val="zh-TW"/>
        </w:rPr>
        <w:id w:val="625128941"/>
        <w:docPartObj>
          <w:docPartGallery w:val="Table of Contents"/>
          <w:docPartUnique/>
        </w:docPartObj>
      </w:sdtPr>
      <w:sdtEndPr>
        <w:rPr>
          <w:b/>
          <w:bCs/>
          <w:szCs w:val="24"/>
          <w14:ligatures w14:val="standardContextual"/>
        </w:rPr>
      </w:sdtEndPr>
      <w:sdtContent>
        <w:p w14:paraId="6E332081" w14:textId="77777777" w:rsidR="00951580" w:rsidRDefault="00951580" w:rsidP="00951580">
          <w:pPr>
            <w:pStyle w:val="af2"/>
          </w:pPr>
          <w:r>
            <w:rPr>
              <w:lang w:val="zh-TW"/>
            </w:rPr>
            <w:t>內容</w:t>
          </w:r>
        </w:p>
        <w:p w14:paraId="3A72F97D" w14:textId="2574C95F" w:rsidR="00951580" w:rsidRDefault="00951580" w:rsidP="00951580">
          <w:pPr>
            <w:pStyle w:val="11"/>
            <w:tabs>
              <w:tab w:val="right" w:leader="dot" w:pos="8296"/>
            </w:tabs>
            <w:rPr>
              <w:noProof/>
            </w:rPr>
          </w:pPr>
          <w:r>
            <w:fldChar w:fldCharType="begin"/>
          </w:r>
          <w:r>
            <w:instrText xml:space="preserve"> TOC \o "1-3" \h \z \u </w:instrText>
          </w:r>
          <w:r>
            <w:fldChar w:fldCharType="separate"/>
          </w:r>
          <w:hyperlink w:anchor="_Toc169498957" w:history="1">
            <w:r w:rsidRPr="00CD0721">
              <w:rPr>
                <w:rStyle w:val="af3"/>
                <w:rFonts w:ascii="標楷體" w:eastAsia="標楷體" w:hAnsi="標楷體"/>
                <w:noProof/>
              </w:rPr>
              <w:t>213110-</w:t>
            </w:r>
            <w:r w:rsidRPr="00CD0721">
              <w:rPr>
                <w:rStyle w:val="af3"/>
                <w:rFonts w:ascii="標楷體" w:eastAsia="標楷體" w:hAnsi="標楷體" w:hint="eastAsia"/>
                <w:noProof/>
              </w:rPr>
              <w:t>桃園地方法院第</w:t>
            </w:r>
            <w:r w:rsidRPr="00CD0721">
              <w:rPr>
                <w:rStyle w:val="af3"/>
                <w:rFonts w:ascii="標楷體" w:eastAsia="標楷體" w:hAnsi="標楷體"/>
                <w:noProof/>
              </w:rPr>
              <w:t xml:space="preserve"> 6 </w:t>
            </w:r>
            <w:r w:rsidRPr="00CD0721">
              <w:rPr>
                <w:rStyle w:val="af3"/>
                <w:rFonts w:ascii="標楷體" w:eastAsia="標楷體" w:hAnsi="標楷體" w:hint="eastAsia"/>
                <w:noProof/>
              </w:rPr>
              <w:t>個掌聲</w:t>
            </w:r>
            <w:r w:rsidRPr="00CD0721">
              <w:rPr>
                <w:rStyle w:val="af3"/>
                <w:rFonts w:ascii="標楷體" w:eastAsia="標楷體" w:hAnsi="標楷體"/>
                <w:noProof/>
              </w:rPr>
              <w:t>-</w:t>
            </w:r>
            <w:r w:rsidRPr="00CD0721">
              <w:rPr>
                <w:rStyle w:val="af3"/>
                <w:rFonts w:ascii="標楷體" w:eastAsia="標楷體" w:hAnsi="標楷體" w:hint="eastAsia"/>
                <w:noProof/>
              </w:rPr>
              <w:t>感謝陳炫谷法官</w:t>
            </w:r>
            <w:r w:rsidRPr="00CD0721">
              <w:rPr>
                <w:rStyle w:val="af3"/>
                <w:rFonts w:ascii="標楷體" w:eastAsia="標楷體" w:hAnsi="標楷體"/>
                <w:noProof/>
              </w:rPr>
              <w:t>-</w:t>
            </w:r>
            <w:r>
              <w:rPr>
                <w:noProof/>
                <w:webHidden/>
              </w:rPr>
              <w:tab/>
            </w:r>
            <w:r>
              <w:rPr>
                <w:noProof/>
                <w:webHidden/>
              </w:rPr>
              <w:fldChar w:fldCharType="begin"/>
            </w:r>
            <w:r>
              <w:rPr>
                <w:noProof/>
                <w:webHidden/>
              </w:rPr>
              <w:instrText xml:space="preserve"> PAGEREF _Toc169498957 \h </w:instrText>
            </w:r>
            <w:r>
              <w:rPr>
                <w:noProof/>
                <w:webHidden/>
              </w:rPr>
            </w:r>
            <w:r>
              <w:rPr>
                <w:noProof/>
                <w:webHidden/>
              </w:rPr>
              <w:fldChar w:fldCharType="separate"/>
            </w:r>
            <w:r w:rsidR="00376F23">
              <w:rPr>
                <w:noProof/>
                <w:webHidden/>
              </w:rPr>
              <w:t>45</w:t>
            </w:r>
            <w:r>
              <w:rPr>
                <w:noProof/>
                <w:webHidden/>
              </w:rPr>
              <w:fldChar w:fldCharType="end"/>
            </w:r>
          </w:hyperlink>
        </w:p>
        <w:p w14:paraId="67D9F75D" w14:textId="10D4D2BD" w:rsidR="00951580" w:rsidRDefault="00951580" w:rsidP="00951580">
          <w:pPr>
            <w:pStyle w:val="11"/>
            <w:tabs>
              <w:tab w:val="left" w:pos="960"/>
              <w:tab w:val="right" w:leader="dot" w:pos="8296"/>
            </w:tabs>
            <w:rPr>
              <w:noProof/>
            </w:rPr>
          </w:pPr>
          <w:hyperlink w:anchor="_Toc169498958" w:history="1">
            <w:r w:rsidRPr="00CD0721">
              <w:rPr>
                <w:rStyle w:val="af3"/>
                <w:rFonts w:ascii="標楷體" w:eastAsia="標楷體" w:hAnsi="標楷體" w:hint="eastAsia"/>
                <w:b/>
                <w:bCs/>
                <w:noProof/>
              </w:rPr>
              <w:t>壹、</w:t>
            </w:r>
            <w:r>
              <w:rPr>
                <w:noProof/>
              </w:rPr>
              <w:tab/>
            </w:r>
            <w:r w:rsidRPr="00CD0721">
              <w:rPr>
                <w:rStyle w:val="af3"/>
                <w:rFonts w:ascii="標楷體" w:eastAsia="標楷體" w:hAnsi="標楷體" w:hint="eastAsia"/>
                <w:b/>
                <w:bCs/>
                <w:noProof/>
              </w:rPr>
              <w:t>前言</w:t>
            </w:r>
            <w:r>
              <w:rPr>
                <w:noProof/>
                <w:webHidden/>
              </w:rPr>
              <w:tab/>
            </w:r>
            <w:r>
              <w:rPr>
                <w:noProof/>
                <w:webHidden/>
              </w:rPr>
              <w:fldChar w:fldCharType="begin"/>
            </w:r>
            <w:r>
              <w:rPr>
                <w:noProof/>
                <w:webHidden/>
              </w:rPr>
              <w:instrText xml:space="preserve"> PAGEREF _Toc169498958 \h </w:instrText>
            </w:r>
            <w:r>
              <w:rPr>
                <w:noProof/>
                <w:webHidden/>
              </w:rPr>
            </w:r>
            <w:r>
              <w:rPr>
                <w:noProof/>
                <w:webHidden/>
              </w:rPr>
              <w:fldChar w:fldCharType="separate"/>
            </w:r>
            <w:r w:rsidR="00376F23">
              <w:rPr>
                <w:noProof/>
                <w:webHidden/>
              </w:rPr>
              <w:t>46</w:t>
            </w:r>
            <w:r>
              <w:rPr>
                <w:noProof/>
                <w:webHidden/>
              </w:rPr>
              <w:fldChar w:fldCharType="end"/>
            </w:r>
          </w:hyperlink>
        </w:p>
        <w:p w14:paraId="2FF3AB83" w14:textId="13B113F2" w:rsidR="00951580" w:rsidRDefault="00951580" w:rsidP="00951580">
          <w:pPr>
            <w:pStyle w:val="21"/>
            <w:tabs>
              <w:tab w:val="right" w:leader="dot" w:pos="8296"/>
            </w:tabs>
            <w:rPr>
              <w:noProof/>
            </w:rPr>
          </w:pPr>
          <w:hyperlink w:anchor="_Toc169498959" w:history="1">
            <w:r w:rsidRPr="00CD0721">
              <w:rPr>
                <w:rStyle w:val="af3"/>
                <w:rFonts w:ascii="標楷體" w:eastAsia="標楷體" w:hAnsi="標楷體" w:hint="eastAsia"/>
                <w:b/>
                <w:bCs/>
                <w:noProof/>
              </w:rPr>
              <w:t>一、誠實</w:t>
            </w:r>
            <w:r w:rsidRPr="00CD0721">
              <w:rPr>
                <w:rStyle w:val="af3"/>
                <w:rFonts w:ascii="標楷體" w:eastAsia="標楷體" w:hAnsi="標楷體"/>
                <w:b/>
                <w:bCs/>
                <w:noProof/>
              </w:rPr>
              <w:t>Vs</w:t>
            </w:r>
            <w:r w:rsidRPr="00CD0721">
              <w:rPr>
                <w:rStyle w:val="af3"/>
                <w:rFonts w:ascii="標楷體" w:eastAsia="標楷體" w:hAnsi="標楷體" w:hint="eastAsia"/>
                <w:b/>
                <w:bCs/>
                <w:noProof/>
              </w:rPr>
              <w:t>說謊，</w:t>
            </w:r>
            <w:r>
              <w:rPr>
                <w:noProof/>
                <w:webHidden/>
              </w:rPr>
              <w:tab/>
            </w:r>
            <w:r>
              <w:rPr>
                <w:noProof/>
                <w:webHidden/>
              </w:rPr>
              <w:fldChar w:fldCharType="begin"/>
            </w:r>
            <w:r>
              <w:rPr>
                <w:noProof/>
                <w:webHidden/>
              </w:rPr>
              <w:instrText xml:space="preserve"> PAGEREF _Toc169498959 \h </w:instrText>
            </w:r>
            <w:r>
              <w:rPr>
                <w:noProof/>
                <w:webHidden/>
              </w:rPr>
            </w:r>
            <w:r>
              <w:rPr>
                <w:noProof/>
                <w:webHidden/>
              </w:rPr>
              <w:fldChar w:fldCharType="separate"/>
            </w:r>
            <w:r w:rsidR="00376F23">
              <w:rPr>
                <w:noProof/>
                <w:webHidden/>
              </w:rPr>
              <w:t>46</w:t>
            </w:r>
            <w:r>
              <w:rPr>
                <w:noProof/>
                <w:webHidden/>
              </w:rPr>
              <w:fldChar w:fldCharType="end"/>
            </w:r>
          </w:hyperlink>
        </w:p>
        <w:p w14:paraId="32079CAE" w14:textId="212AF6A5" w:rsidR="00951580" w:rsidRDefault="00951580" w:rsidP="00951580">
          <w:pPr>
            <w:pStyle w:val="21"/>
            <w:tabs>
              <w:tab w:val="right" w:leader="dot" w:pos="8296"/>
            </w:tabs>
            <w:rPr>
              <w:noProof/>
            </w:rPr>
          </w:pPr>
          <w:hyperlink w:anchor="_Toc169498960" w:history="1">
            <w:r w:rsidRPr="00CD0721">
              <w:rPr>
                <w:rStyle w:val="af3"/>
                <w:rFonts w:ascii="標楷體" w:eastAsia="標楷體" w:hAnsi="標楷體" w:hint="eastAsia"/>
                <w:b/>
                <w:bCs/>
                <w:noProof/>
              </w:rPr>
              <w:t>二、好訟必敗</w:t>
            </w:r>
            <w:r>
              <w:rPr>
                <w:noProof/>
                <w:webHidden/>
              </w:rPr>
              <w:tab/>
            </w:r>
            <w:r>
              <w:rPr>
                <w:noProof/>
                <w:webHidden/>
              </w:rPr>
              <w:fldChar w:fldCharType="begin"/>
            </w:r>
            <w:r>
              <w:rPr>
                <w:noProof/>
                <w:webHidden/>
              </w:rPr>
              <w:instrText xml:space="preserve"> PAGEREF _Toc169498960 \h </w:instrText>
            </w:r>
            <w:r>
              <w:rPr>
                <w:noProof/>
                <w:webHidden/>
              </w:rPr>
            </w:r>
            <w:r>
              <w:rPr>
                <w:noProof/>
                <w:webHidden/>
              </w:rPr>
              <w:fldChar w:fldCharType="separate"/>
            </w:r>
            <w:r w:rsidR="00376F23">
              <w:rPr>
                <w:noProof/>
                <w:webHidden/>
              </w:rPr>
              <w:t>46</w:t>
            </w:r>
            <w:r>
              <w:rPr>
                <w:noProof/>
                <w:webHidden/>
              </w:rPr>
              <w:fldChar w:fldCharType="end"/>
            </w:r>
          </w:hyperlink>
        </w:p>
        <w:p w14:paraId="69127BC0" w14:textId="55B4D195" w:rsidR="00951580" w:rsidRDefault="00951580" w:rsidP="00951580">
          <w:pPr>
            <w:pStyle w:val="21"/>
            <w:tabs>
              <w:tab w:val="right" w:leader="dot" w:pos="8296"/>
            </w:tabs>
            <w:rPr>
              <w:noProof/>
            </w:rPr>
          </w:pPr>
          <w:hyperlink w:anchor="_Toc169498961" w:history="1">
            <w:r w:rsidRPr="00CD0721">
              <w:rPr>
                <w:rStyle w:val="af3"/>
                <w:rFonts w:ascii="標楷體" w:eastAsia="標楷體" w:hAnsi="標楷體" w:hint="eastAsia"/>
                <w:noProof/>
              </w:rPr>
              <w:t>三、和解為上策</w:t>
            </w:r>
            <w:r>
              <w:rPr>
                <w:noProof/>
                <w:webHidden/>
              </w:rPr>
              <w:tab/>
            </w:r>
            <w:r>
              <w:rPr>
                <w:noProof/>
                <w:webHidden/>
              </w:rPr>
              <w:fldChar w:fldCharType="begin"/>
            </w:r>
            <w:r>
              <w:rPr>
                <w:noProof/>
                <w:webHidden/>
              </w:rPr>
              <w:instrText xml:space="preserve"> PAGEREF _Toc169498961 \h </w:instrText>
            </w:r>
            <w:r>
              <w:rPr>
                <w:noProof/>
                <w:webHidden/>
              </w:rPr>
            </w:r>
            <w:r>
              <w:rPr>
                <w:noProof/>
                <w:webHidden/>
              </w:rPr>
              <w:fldChar w:fldCharType="separate"/>
            </w:r>
            <w:r w:rsidR="00376F23">
              <w:rPr>
                <w:noProof/>
                <w:webHidden/>
              </w:rPr>
              <w:t>47</w:t>
            </w:r>
            <w:r>
              <w:rPr>
                <w:noProof/>
                <w:webHidden/>
              </w:rPr>
              <w:fldChar w:fldCharType="end"/>
            </w:r>
          </w:hyperlink>
        </w:p>
        <w:p w14:paraId="05226BF7" w14:textId="66BE9B58" w:rsidR="00951580" w:rsidRDefault="00951580" w:rsidP="00951580">
          <w:pPr>
            <w:pStyle w:val="11"/>
            <w:tabs>
              <w:tab w:val="left" w:pos="960"/>
              <w:tab w:val="right" w:leader="dot" w:pos="8296"/>
            </w:tabs>
            <w:rPr>
              <w:noProof/>
            </w:rPr>
          </w:pPr>
          <w:hyperlink w:anchor="_Toc169498962" w:history="1">
            <w:r w:rsidRPr="00CD0721">
              <w:rPr>
                <w:rStyle w:val="af3"/>
                <w:rFonts w:ascii="標楷體" w:eastAsia="標楷體" w:hAnsi="標楷體" w:hint="eastAsia"/>
                <w:b/>
                <w:bCs/>
                <w:noProof/>
              </w:rPr>
              <w:t>貳、</w:t>
            </w:r>
            <w:r>
              <w:rPr>
                <w:noProof/>
              </w:rPr>
              <w:tab/>
            </w:r>
            <w:r w:rsidRPr="00CD0721">
              <w:rPr>
                <w:rStyle w:val="af3"/>
                <w:rFonts w:ascii="標楷體" w:eastAsia="標楷體" w:hAnsi="標楷體" w:hint="eastAsia"/>
                <w:b/>
                <w:bCs/>
                <w:noProof/>
              </w:rPr>
              <w:t>陳文旺敗訴判決書</w:t>
            </w:r>
            <w:r w:rsidRPr="00CD0721">
              <w:rPr>
                <w:rStyle w:val="af3"/>
                <w:rFonts w:ascii="標楷體" w:eastAsia="標楷體" w:hAnsi="標楷體"/>
                <w:b/>
                <w:bCs/>
                <w:noProof/>
              </w:rPr>
              <w:t>-112</w:t>
            </w:r>
            <w:r w:rsidRPr="00CD0721">
              <w:rPr>
                <w:rStyle w:val="af3"/>
                <w:rFonts w:ascii="標楷體" w:eastAsia="標楷體" w:hAnsi="標楷體" w:hint="eastAsia"/>
                <w:b/>
                <w:bCs/>
                <w:noProof/>
              </w:rPr>
              <w:t>年度訴字第</w:t>
            </w:r>
            <w:r w:rsidRPr="00CD0721">
              <w:rPr>
                <w:rStyle w:val="af3"/>
                <w:rFonts w:ascii="標楷體" w:eastAsia="標楷體" w:hAnsi="標楷體"/>
                <w:b/>
                <w:bCs/>
                <w:noProof/>
              </w:rPr>
              <w:t>2237</w:t>
            </w:r>
            <w:r>
              <w:rPr>
                <w:noProof/>
                <w:webHidden/>
              </w:rPr>
              <w:tab/>
            </w:r>
            <w:r>
              <w:rPr>
                <w:noProof/>
                <w:webHidden/>
              </w:rPr>
              <w:fldChar w:fldCharType="begin"/>
            </w:r>
            <w:r>
              <w:rPr>
                <w:noProof/>
                <w:webHidden/>
              </w:rPr>
              <w:instrText xml:space="preserve"> PAGEREF _Toc169498962 \h </w:instrText>
            </w:r>
            <w:r>
              <w:rPr>
                <w:noProof/>
                <w:webHidden/>
              </w:rPr>
            </w:r>
            <w:r>
              <w:rPr>
                <w:noProof/>
                <w:webHidden/>
              </w:rPr>
              <w:fldChar w:fldCharType="separate"/>
            </w:r>
            <w:r w:rsidR="00376F23">
              <w:rPr>
                <w:noProof/>
                <w:webHidden/>
              </w:rPr>
              <w:t>48</w:t>
            </w:r>
            <w:r>
              <w:rPr>
                <w:noProof/>
                <w:webHidden/>
              </w:rPr>
              <w:fldChar w:fldCharType="end"/>
            </w:r>
          </w:hyperlink>
        </w:p>
        <w:p w14:paraId="149495D6" w14:textId="5B979D27" w:rsidR="00951580" w:rsidRDefault="00951580" w:rsidP="00951580">
          <w:pPr>
            <w:pStyle w:val="11"/>
            <w:tabs>
              <w:tab w:val="right" w:leader="dot" w:pos="8296"/>
            </w:tabs>
            <w:rPr>
              <w:noProof/>
            </w:rPr>
          </w:pPr>
          <w:hyperlink w:anchor="_Toc169498963" w:history="1">
            <w:r w:rsidRPr="00CD0721">
              <w:rPr>
                <w:rStyle w:val="af3"/>
                <w:rFonts w:ascii="標楷體" w:eastAsia="標楷體" w:hAnsi="標楷體" w:hint="eastAsia"/>
                <w:noProof/>
              </w:rPr>
              <w:t>參、本被告非常辛苦之</w:t>
            </w:r>
            <w:r w:rsidRPr="00CD0721">
              <w:rPr>
                <w:rStyle w:val="af3"/>
                <w:rFonts w:ascii="標楷體" w:eastAsia="標楷體" w:hAnsi="標楷體"/>
                <w:noProof/>
              </w:rPr>
              <w:t>8</w:t>
            </w:r>
            <w:r w:rsidRPr="00CD0721">
              <w:rPr>
                <w:rStyle w:val="af3"/>
                <w:rFonts w:ascii="標楷體" w:eastAsia="標楷體" w:hAnsi="標楷體" w:hint="eastAsia"/>
                <w:noProof/>
              </w:rPr>
              <w:t>次答辯狀</w:t>
            </w:r>
            <w:r>
              <w:rPr>
                <w:noProof/>
                <w:webHidden/>
              </w:rPr>
              <w:tab/>
            </w:r>
            <w:r>
              <w:rPr>
                <w:noProof/>
                <w:webHidden/>
              </w:rPr>
              <w:fldChar w:fldCharType="begin"/>
            </w:r>
            <w:r>
              <w:rPr>
                <w:noProof/>
                <w:webHidden/>
              </w:rPr>
              <w:instrText xml:space="preserve"> PAGEREF _Toc169498963 \h </w:instrText>
            </w:r>
            <w:r>
              <w:rPr>
                <w:noProof/>
                <w:webHidden/>
              </w:rPr>
            </w:r>
            <w:r>
              <w:rPr>
                <w:noProof/>
                <w:webHidden/>
              </w:rPr>
              <w:fldChar w:fldCharType="separate"/>
            </w:r>
            <w:r w:rsidR="00376F23">
              <w:rPr>
                <w:noProof/>
                <w:webHidden/>
              </w:rPr>
              <w:t>56</w:t>
            </w:r>
            <w:r>
              <w:rPr>
                <w:noProof/>
                <w:webHidden/>
              </w:rPr>
              <w:fldChar w:fldCharType="end"/>
            </w:r>
          </w:hyperlink>
        </w:p>
        <w:p w14:paraId="2344E193" w14:textId="34C69B6C" w:rsidR="00951580" w:rsidRDefault="00951580" w:rsidP="00951580">
          <w:pPr>
            <w:pStyle w:val="11"/>
            <w:tabs>
              <w:tab w:val="right" w:leader="dot" w:pos="8296"/>
            </w:tabs>
            <w:rPr>
              <w:noProof/>
            </w:rPr>
          </w:pPr>
          <w:hyperlink w:anchor="_Toc169498964" w:history="1">
            <w:r w:rsidRPr="00CD0721">
              <w:rPr>
                <w:rStyle w:val="af3"/>
                <w:rFonts w:ascii="標楷體" w:eastAsia="標楷體" w:hAnsi="標楷體" w:hint="eastAsia"/>
                <w:noProof/>
              </w:rPr>
              <w:t>肆、本被告所以勝訴之原因</w:t>
            </w:r>
            <w:r w:rsidRPr="00CD0721">
              <w:rPr>
                <w:rStyle w:val="af3"/>
                <w:rFonts w:ascii="標楷體" w:eastAsia="標楷體" w:hAnsi="標楷體"/>
                <w:noProof/>
              </w:rPr>
              <w:t>-</w:t>
            </w:r>
            <w:r w:rsidRPr="00CD0721">
              <w:rPr>
                <w:rStyle w:val="af3"/>
                <w:rFonts w:ascii="標楷體" w:eastAsia="標楷體" w:hAnsi="標楷體" w:hint="eastAsia"/>
                <w:noProof/>
              </w:rPr>
              <w:t>誠實</w:t>
            </w:r>
            <w:r w:rsidRPr="00CD0721">
              <w:rPr>
                <w:rStyle w:val="af3"/>
                <w:rFonts w:ascii="標楷體" w:eastAsia="標楷體" w:hAnsi="標楷體"/>
                <w:noProof/>
              </w:rPr>
              <w:t>Vs</w:t>
            </w:r>
            <w:r w:rsidRPr="00CD0721">
              <w:rPr>
                <w:rStyle w:val="af3"/>
                <w:rFonts w:ascii="標楷體" w:eastAsia="標楷體" w:hAnsi="標楷體" w:hint="eastAsia"/>
                <w:noProof/>
              </w:rPr>
              <w:t>說謊</w:t>
            </w:r>
            <w:r>
              <w:rPr>
                <w:noProof/>
                <w:webHidden/>
              </w:rPr>
              <w:tab/>
            </w:r>
            <w:r>
              <w:rPr>
                <w:noProof/>
                <w:webHidden/>
              </w:rPr>
              <w:fldChar w:fldCharType="begin"/>
            </w:r>
            <w:r>
              <w:rPr>
                <w:noProof/>
                <w:webHidden/>
              </w:rPr>
              <w:instrText xml:space="preserve"> PAGEREF _Toc169498964 \h </w:instrText>
            </w:r>
            <w:r>
              <w:rPr>
                <w:noProof/>
                <w:webHidden/>
              </w:rPr>
            </w:r>
            <w:r>
              <w:rPr>
                <w:noProof/>
                <w:webHidden/>
              </w:rPr>
              <w:fldChar w:fldCharType="separate"/>
            </w:r>
            <w:r w:rsidR="00376F23">
              <w:rPr>
                <w:noProof/>
                <w:webHidden/>
              </w:rPr>
              <w:t>58</w:t>
            </w:r>
            <w:r>
              <w:rPr>
                <w:noProof/>
                <w:webHidden/>
              </w:rPr>
              <w:fldChar w:fldCharType="end"/>
            </w:r>
          </w:hyperlink>
        </w:p>
        <w:p w14:paraId="248E8C09" w14:textId="29A4E201" w:rsidR="00951580" w:rsidRDefault="00951580" w:rsidP="00951580">
          <w:pPr>
            <w:pStyle w:val="21"/>
            <w:tabs>
              <w:tab w:val="right" w:leader="dot" w:pos="8296"/>
            </w:tabs>
            <w:rPr>
              <w:noProof/>
            </w:rPr>
          </w:pPr>
          <w:hyperlink w:anchor="_Toc169498965" w:history="1">
            <w:r w:rsidRPr="00CD0721">
              <w:rPr>
                <w:rStyle w:val="af3"/>
                <w:rFonts w:ascii="標楷體" w:eastAsia="標楷體" w:hAnsi="標楷體" w:cs="Times New Roman" w:hint="eastAsia"/>
                <w:noProof/>
              </w:rPr>
              <w:t>陳文旺之民事案號又增加</w:t>
            </w:r>
            <w:r w:rsidRPr="00CD0721">
              <w:rPr>
                <w:rStyle w:val="af3"/>
                <w:rFonts w:ascii="標楷體" w:eastAsia="標楷體" w:hAnsi="標楷體" w:cs="Times New Roman"/>
                <w:noProof/>
              </w:rPr>
              <w:t>1</w:t>
            </w:r>
            <w:r w:rsidRPr="00CD0721">
              <w:rPr>
                <w:rStyle w:val="af3"/>
                <w:rFonts w:ascii="標楷體" w:eastAsia="標楷體" w:hAnsi="標楷體" w:cs="Times New Roman" w:hint="eastAsia"/>
                <w:noProof/>
              </w:rPr>
              <w:t>筆合計</w:t>
            </w:r>
            <w:r w:rsidRPr="00CD0721">
              <w:rPr>
                <w:rStyle w:val="af3"/>
                <w:rFonts w:ascii="標楷體" w:eastAsia="標楷體" w:hAnsi="標楷體" w:cs="Times New Roman"/>
                <w:noProof/>
              </w:rPr>
              <w:t>342</w:t>
            </w:r>
            <w:r w:rsidRPr="00CD0721">
              <w:rPr>
                <w:rStyle w:val="af3"/>
                <w:rFonts w:ascii="標楷體" w:eastAsia="標楷體" w:hAnsi="標楷體" w:cs="Times New Roman" w:hint="eastAsia"/>
                <w:noProof/>
              </w:rPr>
              <w:t>筆</w:t>
            </w:r>
            <w:r w:rsidRPr="00CD0721">
              <w:rPr>
                <w:rStyle w:val="af3"/>
                <w:rFonts w:ascii="標楷體" w:eastAsia="標楷體" w:hAnsi="標楷體" w:cs="Times New Roman"/>
                <w:noProof/>
              </w:rPr>
              <w:t>(</w:t>
            </w:r>
            <w:r w:rsidRPr="00CD0721">
              <w:rPr>
                <w:rStyle w:val="af3"/>
                <w:rFonts w:ascii="標楷體" w:eastAsia="標楷體" w:hAnsi="標楷體" w:cs="Times New Roman" w:hint="eastAsia"/>
                <w:noProof/>
              </w:rPr>
              <w:t>部分可能同名同姓</w:t>
            </w:r>
            <w:r w:rsidRPr="00CD0721">
              <w:rPr>
                <w:rStyle w:val="af3"/>
                <w:rFonts w:ascii="標楷體" w:eastAsia="標楷體" w:hAnsi="標楷體" w:cs="Times New Roman"/>
                <w:noProof/>
              </w:rPr>
              <w:t>)</w:t>
            </w:r>
            <w:r>
              <w:rPr>
                <w:noProof/>
                <w:webHidden/>
              </w:rPr>
              <w:tab/>
            </w:r>
            <w:r>
              <w:rPr>
                <w:noProof/>
                <w:webHidden/>
              </w:rPr>
              <w:fldChar w:fldCharType="begin"/>
            </w:r>
            <w:r>
              <w:rPr>
                <w:noProof/>
                <w:webHidden/>
              </w:rPr>
              <w:instrText xml:space="preserve"> PAGEREF _Toc169498965 \h </w:instrText>
            </w:r>
            <w:r>
              <w:rPr>
                <w:noProof/>
                <w:webHidden/>
              </w:rPr>
              <w:fldChar w:fldCharType="separate"/>
            </w:r>
            <w:r w:rsidR="00376F23">
              <w:rPr>
                <w:rFonts w:hint="eastAsia"/>
                <w:b/>
                <w:bCs/>
                <w:noProof/>
                <w:webHidden/>
              </w:rPr>
              <w:t>錯誤</w:t>
            </w:r>
            <w:r w:rsidR="00376F23">
              <w:rPr>
                <w:rFonts w:hint="eastAsia"/>
                <w:b/>
                <w:bCs/>
                <w:noProof/>
                <w:webHidden/>
              </w:rPr>
              <w:t xml:space="preserve">! </w:t>
            </w:r>
            <w:r w:rsidR="00376F23">
              <w:rPr>
                <w:rFonts w:hint="eastAsia"/>
                <w:b/>
                <w:bCs/>
                <w:noProof/>
                <w:webHidden/>
              </w:rPr>
              <w:t>尚未定義書籤。</w:t>
            </w:r>
            <w:r>
              <w:rPr>
                <w:noProof/>
                <w:webHidden/>
              </w:rPr>
              <w:fldChar w:fldCharType="end"/>
            </w:r>
          </w:hyperlink>
        </w:p>
        <w:p w14:paraId="0B9F01A0" w14:textId="52568979" w:rsidR="00951580" w:rsidRDefault="00951580" w:rsidP="00951580">
          <w:pPr>
            <w:pStyle w:val="21"/>
            <w:tabs>
              <w:tab w:val="right" w:leader="dot" w:pos="8296"/>
            </w:tabs>
            <w:rPr>
              <w:noProof/>
            </w:rPr>
          </w:pPr>
          <w:hyperlink w:anchor="_Toc169498966" w:history="1">
            <w:r w:rsidRPr="00CD0721">
              <w:rPr>
                <w:rStyle w:val="af3"/>
                <w:rFonts w:ascii="標楷體" w:eastAsia="標楷體" w:hAnsi="標楷體" w:cs="Times New Roman" w:hint="eastAsia"/>
                <w:noProof/>
              </w:rPr>
              <w:t>被證</w:t>
            </w:r>
            <w:r w:rsidRPr="00CD0721">
              <w:rPr>
                <w:rStyle w:val="af3"/>
                <w:rFonts w:ascii="標楷體" w:eastAsia="標楷體" w:hAnsi="標楷體" w:cs="Times New Roman"/>
                <w:noProof/>
              </w:rPr>
              <w:t>42-</w:t>
            </w:r>
            <w:r w:rsidRPr="00CD0721">
              <w:rPr>
                <w:rStyle w:val="af3"/>
                <w:rFonts w:ascii="標楷體" w:eastAsia="標楷體" w:hAnsi="標楷體" w:cs="Times New Roman" w:hint="eastAsia"/>
                <w:noProof/>
              </w:rPr>
              <w:t>陳文旺之民事案號</w:t>
            </w:r>
            <w:r w:rsidRPr="00CD0721">
              <w:rPr>
                <w:rStyle w:val="af3"/>
                <w:rFonts w:ascii="標楷體" w:eastAsia="標楷體" w:hAnsi="標楷體" w:cs="Times New Roman"/>
                <w:noProof/>
              </w:rPr>
              <w:t>341</w:t>
            </w:r>
            <w:r w:rsidRPr="00CD0721">
              <w:rPr>
                <w:rStyle w:val="af3"/>
                <w:rFonts w:ascii="標楷體" w:eastAsia="標楷體" w:hAnsi="標楷體" w:cs="Times New Roman" w:hint="eastAsia"/>
                <w:noProof/>
              </w:rPr>
              <w:t>筆</w:t>
            </w:r>
            <w:r w:rsidRPr="00CD0721">
              <w:rPr>
                <w:rStyle w:val="af3"/>
                <w:rFonts w:ascii="標楷體" w:eastAsia="標楷體" w:hAnsi="標楷體" w:cs="Times New Roman"/>
                <w:noProof/>
              </w:rPr>
              <w:t>(</w:t>
            </w:r>
            <w:r w:rsidRPr="00CD0721">
              <w:rPr>
                <w:rStyle w:val="af3"/>
                <w:rFonts w:ascii="標楷體" w:eastAsia="標楷體" w:hAnsi="標楷體" w:cs="Times New Roman" w:hint="eastAsia"/>
                <w:noProof/>
              </w:rPr>
              <w:t>部分可能同名同姓</w:t>
            </w:r>
            <w:r w:rsidRPr="00CD0721">
              <w:rPr>
                <w:rStyle w:val="af3"/>
                <w:rFonts w:ascii="標楷體" w:eastAsia="標楷體" w:hAnsi="標楷體" w:cs="Times New Roman"/>
                <w:noProof/>
              </w:rPr>
              <w:t>)</w:t>
            </w:r>
            <w:r>
              <w:rPr>
                <w:noProof/>
                <w:webHidden/>
              </w:rPr>
              <w:tab/>
            </w:r>
            <w:r>
              <w:rPr>
                <w:noProof/>
                <w:webHidden/>
              </w:rPr>
              <w:fldChar w:fldCharType="begin"/>
            </w:r>
            <w:r>
              <w:rPr>
                <w:noProof/>
                <w:webHidden/>
              </w:rPr>
              <w:instrText xml:space="preserve"> PAGEREF _Toc169498966 \h </w:instrText>
            </w:r>
            <w:r>
              <w:rPr>
                <w:noProof/>
                <w:webHidden/>
              </w:rPr>
              <w:fldChar w:fldCharType="separate"/>
            </w:r>
            <w:r w:rsidR="00376F23">
              <w:rPr>
                <w:rFonts w:hint="eastAsia"/>
                <w:b/>
                <w:bCs/>
                <w:noProof/>
                <w:webHidden/>
              </w:rPr>
              <w:t>錯誤</w:t>
            </w:r>
            <w:r w:rsidR="00376F23">
              <w:rPr>
                <w:rFonts w:hint="eastAsia"/>
                <w:b/>
                <w:bCs/>
                <w:noProof/>
                <w:webHidden/>
              </w:rPr>
              <w:t xml:space="preserve">! </w:t>
            </w:r>
            <w:r w:rsidR="00376F23">
              <w:rPr>
                <w:rFonts w:hint="eastAsia"/>
                <w:b/>
                <w:bCs/>
                <w:noProof/>
                <w:webHidden/>
              </w:rPr>
              <w:t>尚未定義書籤。</w:t>
            </w:r>
            <w:r>
              <w:rPr>
                <w:noProof/>
                <w:webHidden/>
              </w:rPr>
              <w:fldChar w:fldCharType="end"/>
            </w:r>
          </w:hyperlink>
        </w:p>
        <w:p w14:paraId="6E0E0E1F" w14:textId="689208E4" w:rsidR="00951580" w:rsidRDefault="00951580" w:rsidP="00951580">
          <w:pPr>
            <w:pStyle w:val="21"/>
            <w:tabs>
              <w:tab w:val="right" w:leader="dot" w:pos="8296"/>
            </w:tabs>
            <w:rPr>
              <w:noProof/>
            </w:rPr>
          </w:pPr>
          <w:hyperlink w:anchor="_Toc169498967" w:history="1">
            <w:r w:rsidRPr="00CD0721">
              <w:rPr>
                <w:rStyle w:val="af3"/>
                <w:rFonts w:ascii="標楷體" w:eastAsia="標楷體" w:hAnsi="標楷體" w:cs="Times New Roman" w:hint="eastAsia"/>
                <w:noProof/>
              </w:rPr>
              <w:t>被證</w:t>
            </w:r>
            <w:r w:rsidRPr="00CD0721">
              <w:rPr>
                <w:rStyle w:val="af3"/>
                <w:rFonts w:ascii="標楷體" w:eastAsia="標楷體" w:hAnsi="標楷體" w:cs="Times New Roman"/>
                <w:noProof/>
              </w:rPr>
              <w:t>31-</w:t>
            </w:r>
            <w:r w:rsidRPr="00CD0721">
              <w:rPr>
                <w:rStyle w:val="af3"/>
                <w:rFonts w:ascii="標楷體" w:eastAsia="標楷體" w:hAnsi="標楷體" w:cs="Times New Roman" w:hint="eastAsia"/>
                <w:noProof/>
              </w:rPr>
              <w:t>陳文旺之民事案號</w:t>
            </w:r>
            <w:r w:rsidRPr="00CD0721">
              <w:rPr>
                <w:rStyle w:val="af3"/>
                <w:rFonts w:ascii="標楷體" w:eastAsia="標楷體" w:hAnsi="標楷體" w:cs="Times New Roman"/>
                <w:noProof/>
              </w:rPr>
              <w:t>339</w:t>
            </w:r>
            <w:r w:rsidRPr="00CD0721">
              <w:rPr>
                <w:rStyle w:val="af3"/>
                <w:rFonts w:ascii="標楷體" w:eastAsia="標楷體" w:hAnsi="標楷體" w:cs="Times New Roman" w:hint="eastAsia"/>
                <w:noProof/>
              </w:rPr>
              <w:t>筆</w:t>
            </w:r>
            <w:r w:rsidRPr="00CD0721">
              <w:rPr>
                <w:rStyle w:val="af3"/>
                <w:rFonts w:ascii="標楷體" w:eastAsia="標楷體" w:hAnsi="標楷體" w:cs="Times New Roman"/>
                <w:noProof/>
              </w:rPr>
              <w:t>(</w:t>
            </w:r>
            <w:r w:rsidRPr="00CD0721">
              <w:rPr>
                <w:rStyle w:val="af3"/>
                <w:rFonts w:ascii="標楷體" w:eastAsia="標楷體" w:hAnsi="標楷體" w:cs="Times New Roman" w:hint="eastAsia"/>
                <w:noProof/>
              </w:rPr>
              <w:t>部分可能同名同姓</w:t>
            </w:r>
            <w:r w:rsidRPr="00CD0721">
              <w:rPr>
                <w:rStyle w:val="af3"/>
                <w:rFonts w:ascii="標楷體" w:eastAsia="標楷體" w:hAnsi="標楷體" w:cs="Times New Roman"/>
                <w:noProof/>
              </w:rPr>
              <w:t>)</w:t>
            </w:r>
            <w:r>
              <w:rPr>
                <w:noProof/>
                <w:webHidden/>
              </w:rPr>
              <w:tab/>
            </w:r>
            <w:r>
              <w:rPr>
                <w:noProof/>
                <w:webHidden/>
              </w:rPr>
              <w:fldChar w:fldCharType="begin"/>
            </w:r>
            <w:r>
              <w:rPr>
                <w:noProof/>
                <w:webHidden/>
              </w:rPr>
              <w:instrText xml:space="preserve"> PAGEREF _Toc169498967 \h </w:instrText>
            </w:r>
            <w:r>
              <w:rPr>
                <w:noProof/>
                <w:webHidden/>
              </w:rPr>
              <w:fldChar w:fldCharType="separate"/>
            </w:r>
            <w:r w:rsidR="00376F23">
              <w:rPr>
                <w:rFonts w:hint="eastAsia"/>
                <w:b/>
                <w:bCs/>
                <w:noProof/>
                <w:webHidden/>
              </w:rPr>
              <w:t>錯誤</w:t>
            </w:r>
            <w:r w:rsidR="00376F23">
              <w:rPr>
                <w:rFonts w:hint="eastAsia"/>
                <w:b/>
                <w:bCs/>
                <w:noProof/>
                <w:webHidden/>
              </w:rPr>
              <w:t xml:space="preserve">! </w:t>
            </w:r>
            <w:r w:rsidR="00376F23">
              <w:rPr>
                <w:rFonts w:hint="eastAsia"/>
                <w:b/>
                <w:bCs/>
                <w:noProof/>
                <w:webHidden/>
              </w:rPr>
              <w:t>尚未定義書籤。</w:t>
            </w:r>
            <w:r>
              <w:rPr>
                <w:noProof/>
                <w:webHidden/>
              </w:rPr>
              <w:fldChar w:fldCharType="end"/>
            </w:r>
          </w:hyperlink>
        </w:p>
        <w:p w14:paraId="2C40A18A" w14:textId="752DA7AD" w:rsidR="00951580" w:rsidRDefault="00951580" w:rsidP="00951580">
          <w:pPr>
            <w:pStyle w:val="21"/>
            <w:tabs>
              <w:tab w:val="right" w:leader="dot" w:pos="8296"/>
            </w:tabs>
            <w:rPr>
              <w:noProof/>
            </w:rPr>
          </w:pPr>
          <w:hyperlink w:anchor="_Toc169498968" w:history="1">
            <w:r w:rsidRPr="00CD0721">
              <w:rPr>
                <w:rStyle w:val="af3"/>
                <w:rFonts w:ascii="標楷體" w:eastAsia="標楷體" w:hAnsi="標楷體" w:cs="Times New Roman" w:hint="eastAsia"/>
                <w:noProof/>
              </w:rPr>
              <w:t>被證</w:t>
            </w:r>
            <w:r w:rsidRPr="00CD0721">
              <w:rPr>
                <w:rStyle w:val="af3"/>
                <w:rFonts w:ascii="標楷體" w:eastAsia="標楷體" w:hAnsi="標楷體" w:cs="Times New Roman"/>
                <w:noProof/>
              </w:rPr>
              <w:t>32-</w:t>
            </w:r>
            <w:r w:rsidRPr="00CD0721">
              <w:rPr>
                <w:rStyle w:val="af3"/>
                <w:rFonts w:ascii="標楷體" w:eastAsia="標楷體" w:hAnsi="標楷體" w:cs="Times New Roman" w:hint="eastAsia"/>
                <w:noProof/>
              </w:rPr>
              <w:t>王珍瑛之民事案號</w:t>
            </w:r>
            <w:r w:rsidRPr="00CD0721">
              <w:rPr>
                <w:rStyle w:val="af3"/>
                <w:rFonts w:ascii="標楷體" w:eastAsia="標楷體" w:hAnsi="標楷體" w:cs="Times New Roman"/>
                <w:noProof/>
              </w:rPr>
              <w:t>109</w:t>
            </w:r>
            <w:r w:rsidRPr="00CD0721">
              <w:rPr>
                <w:rStyle w:val="af3"/>
                <w:rFonts w:ascii="標楷體" w:eastAsia="標楷體" w:hAnsi="標楷體" w:cs="Times New Roman" w:hint="eastAsia"/>
                <w:noProof/>
              </w:rPr>
              <w:t>筆</w:t>
            </w:r>
            <w:r w:rsidRPr="00CD0721">
              <w:rPr>
                <w:rStyle w:val="af3"/>
                <w:rFonts w:ascii="標楷體" w:eastAsia="標楷體" w:hAnsi="標楷體" w:cs="Times New Roman"/>
                <w:noProof/>
              </w:rPr>
              <w:t>(</w:t>
            </w:r>
            <w:r w:rsidRPr="00CD0721">
              <w:rPr>
                <w:rStyle w:val="af3"/>
                <w:rFonts w:ascii="標楷體" w:eastAsia="標楷體" w:hAnsi="標楷體" w:cs="Times New Roman" w:hint="eastAsia"/>
                <w:noProof/>
              </w:rPr>
              <w:t>部分可能同名同姓</w:t>
            </w:r>
            <w:r w:rsidRPr="00CD0721">
              <w:rPr>
                <w:rStyle w:val="af3"/>
                <w:rFonts w:ascii="標楷體" w:eastAsia="標楷體" w:hAnsi="標楷體" w:cs="Times New Roman"/>
                <w:noProof/>
              </w:rPr>
              <w:t>)</w:t>
            </w:r>
            <w:r>
              <w:rPr>
                <w:noProof/>
                <w:webHidden/>
              </w:rPr>
              <w:tab/>
            </w:r>
            <w:r>
              <w:rPr>
                <w:noProof/>
                <w:webHidden/>
              </w:rPr>
              <w:fldChar w:fldCharType="begin"/>
            </w:r>
            <w:r>
              <w:rPr>
                <w:noProof/>
                <w:webHidden/>
              </w:rPr>
              <w:instrText xml:space="preserve"> PAGEREF _Toc169498968 \h </w:instrText>
            </w:r>
            <w:r>
              <w:rPr>
                <w:noProof/>
                <w:webHidden/>
              </w:rPr>
              <w:fldChar w:fldCharType="separate"/>
            </w:r>
            <w:r w:rsidR="00376F23">
              <w:rPr>
                <w:rFonts w:hint="eastAsia"/>
                <w:b/>
                <w:bCs/>
                <w:noProof/>
                <w:webHidden/>
              </w:rPr>
              <w:t>錯誤</w:t>
            </w:r>
            <w:r w:rsidR="00376F23">
              <w:rPr>
                <w:rFonts w:hint="eastAsia"/>
                <w:b/>
                <w:bCs/>
                <w:noProof/>
                <w:webHidden/>
              </w:rPr>
              <w:t xml:space="preserve">! </w:t>
            </w:r>
            <w:r w:rsidR="00376F23">
              <w:rPr>
                <w:rFonts w:hint="eastAsia"/>
                <w:b/>
                <w:bCs/>
                <w:noProof/>
                <w:webHidden/>
              </w:rPr>
              <w:t>尚未定義書籤。</w:t>
            </w:r>
            <w:r>
              <w:rPr>
                <w:noProof/>
                <w:webHidden/>
              </w:rPr>
              <w:fldChar w:fldCharType="end"/>
            </w:r>
          </w:hyperlink>
        </w:p>
        <w:p w14:paraId="468202B9" w14:textId="69AAF354" w:rsidR="00951580" w:rsidRDefault="00951580" w:rsidP="00951580">
          <w:pPr>
            <w:pStyle w:val="21"/>
            <w:tabs>
              <w:tab w:val="right" w:leader="dot" w:pos="8296"/>
            </w:tabs>
            <w:rPr>
              <w:noProof/>
            </w:rPr>
          </w:pPr>
          <w:hyperlink w:anchor="_Toc169498969" w:history="1">
            <w:r w:rsidRPr="00CD0721">
              <w:rPr>
                <w:rStyle w:val="af3"/>
                <w:rFonts w:ascii="標楷體" w:eastAsia="標楷體" w:hAnsi="標楷體" w:cs="Times New Roman" w:hint="eastAsia"/>
                <w:noProof/>
              </w:rPr>
              <w:t>被證</w:t>
            </w:r>
            <w:r w:rsidRPr="00CD0721">
              <w:rPr>
                <w:rStyle w:val="af3"/>
                <w:rFonts w:ascii="標楷體" w:eastAsia="標楷體" w:hAnsi="標楷體" w:cs="Times New Roman"/>
                <w:noProof/>
              </w:rPr>
              <w:t>33-</w:t>
            </w:r>
            <w:r w:rsidRPr="00CD0721">
              <w:rPr>
                <w:rStyle w:val="af3"/>
                <w:rFonts w:ascii="標楷體" w:eastAsia="標楷體" w:hAnsi="標楷體" w:cs="Times New Roman" w:hint="eastAsia"/>
                <w:noProof/>
              </w:rPr>
              <w:t>李家銘助理之民事案號</w:t>
            </w:r>
            <w:r w:rsidRPr="00CD0721">
              <w:rPr>
                <w:rStyle w:val="af3"/>
                <w:rFonts w:ascii="標楷體" w:eastAsia="標楷體" w:hAnsi="標楷體" w:cs="Times New Roman"/>
                <w:noProof/>
              </w:rPr>
              <w:t>194</w:t>
            </w:r>
            <w:r w:rsidRPr="00CD0721">
              <w:rPr>
                <w:rStyle w:val="af3"/>
                <w:rFonts w:ascii="標楷體" w:eastAsia="標楷體" w:hAnsi="標楷體" w:cs="Times New Roman" w:hint="eastAsia"/>
                <w:noProof/>
              </w:rPr>
              <w:t>筆</w:t>
            </w:r>
            <w:r w:rsidRPr="00CD0721">
              <w:rPr>
                <w:rStyle w:val="af3"/>
                <w:rFonts w:ascii="標楷體" w:eastAsia="標楷體" w:hAnsi="標楷體" w:cs="Times New Roman"/>
                <w:noProof/>
              </w:rPr>
              <w:t>(</w:t>
            </w:r>
            <w:r w:rsidRPr="00CD0721">
              <w:rPr>
                <w:rStyle w:val="af3"/>
                <w:rFonts w:ascii="標楷體" w:eastAsia="標楷體" w:hAnsi="標楷體" w:cs="Times New Roman" w:hint="eastAsia"/>
                <w:noProof/>
              </w:rPr>
              <w:t>部分可能同名同姓</w:t>
            </w:r>
            <w:r w:rsidRPr="00CD0721">
              <w:rPr>
                <w:rStyle w:val="af3"/>
                <w:rFonts w:ascii="標楷體" w:eastAsia="標楷體" w:hAnsi="標楷體" w:cs="Times New Roman"/>
                <w:noProof/>
              </w:rPr>
              <w:t>)</w:t>
            </w:r>
            <w:r>
              <w:rPr>
                <w:noProof/>
                <w:webHidden/>
              </w:rPr>
              <w:tab/>
            </w:r>
            <w:r>
              <w:rPr>
                <w:noProof/>
                <w:webHidden/>
              </w:rPr>
              <w:fldChar w:fldCharType="begin"/>
            </w:r>
            <w:r>
              <w:rPr>
                <w:noProof/>
                <w:webHidden/>
              </w:rPr>
              <w:instrText xml:space="preserve"> PAGEREF _Toc169498969 \h </w:instrText>
            </w:r>
            <w:r>
              <w:rPr>
                <w:noProof/>
                <w:webHidden/>
              </w:rPr>
              <w:fldChar w:fldCharType="separate"/>
            </w:r>
            <w:r w:rsidR="00376F23">
              <w:rPr>
                <w:rFonts w:hint="eastAsia"/>
                <w:b/>
                <w:bCs/>
                <w:noProof/>
                <w:webHidden/>
              </w:rPr>
              <w:t>錯誤</w:t>
            </w:r>
            <w:r w:rsidR="00376F23">
              <w:rPr>
                <w:rFonts w:hint="eastAsia"/>
                <w:b/>
                <w:bCs/>
                <w:noProof/>
                <w:webHidden/>
              </w:rPr>
              <w:t xml:space="preserve">! </w:t>
            </w:r>
            <w:r w:rsidR="00376F23">
              <w:rPr>
                <w:rFonts w:hint="eastAsia"/>
                <w:b/>
                <w:bCs/>
                <w:noProof/>
                <w:webHidden/>
              </w:rPr>
              <w:t>尚未定義書籤。</w:t>
            </w:r>
            <w:r>
              <w:rPr>
                <w:noProof/>
                <w:webHidden/>
              </w:rPr>
              <w:fldChar w:fldCharType="end"/>
            </w:r>
          </w:hyperlink>
        </w:p>
        <w:p w14:paraId="04AF5A03" w14:textId="04B2279C" w:rsidR="00951580" w:rsidRDefault="00951580" w:rsidP="00951580">
          <w:pPr>
            <w:pStyle w:val="11"/>
            <w:tabs>
              <w:tab w:val="right" w:leader="dot" w:pos="8296"/>
            </w:tabs>
            <w:rPr>
              <w:noProof/>
            </w:rPr>
          </w:pPr>
          <w:hyperlink w:anchor="_Toc169498970" w:history="1">
            <w:r w:rsidRPr="00CD0721">
              <w:rPr>
                <w:rStyle w:val="af3"/>
                <w:rFonts w:ascii="標楷體" w:eastAsia="標楷體" w:hAnsi="標楷體" w:cs="Times New Roman" w:hint="eastAsia"/>
                <w:noProof/>
              </w:rPr>
              <w:t>伍、本被告誠實之報告書，感謝陳炫谷法官採信</w:t>
            </w:r>
            <w:r>
              <w:rPr>
                <w:noProof/>
                <w:webHidden/>
              </w:rPr>
              <w:tab/>
            </w:r>
            <w:r>
              <w:rPr>
                <w:noProof/>
                <w:webHidden/>
              </w:rPr>
              <w:fldChar w:fldCharType="begin"/>
            </w:r>
            <w:r>
              <w:rPr>
                <w:noProof/>
                <w:webHidden/>
              </w:rPr>
              <w:instrText xml:space="preserve"> PAGEREF _Toc169498970 \h </w:instrText>
            </w:r>
            <w:r>
              <w:rPr>
                <w:noProof/>
                <w:webHidden/>
              </w:rPr>
              <w:fldChar w:fldCharType="separate"/>
            </w:r>
            <w:r w:rsidR="00376F23">
              <w:rPr>
                <w:rFonts w:hint="eastAsia"/>
                <w:b/>
                <w:bCs/>
                <w:noProof/>
                <w:webHidden/>
              </w:rPr>
              <w:t>錯誤</w:t>
            </w:r>
            <w:r w:rsidR="00376F23">
              <w:rPr>
                <w:rFonts w:hint="eastAsia"/>
                <w:b/>
                <w:bCs/>
                <w:noProof/>
                <w:webHidden/>
              </w:rPr>
              <w:t xml:space="preserve">! </w:t>
            </w:r>
            <w:r w:rsidR="00376F23">
              <w:rPr>
                <w:rFonts w:hint="eastAsia"/>
                <w:b/>
                <w:bCs/>
                <w:noProof/>
                <w:webHidden/>
              </w:rPr>
              <w:t>尚未定義書籤。</w:t>
            </w:r>
            <w:r>
              <w:rPr>
                <w:noProof/>
                <w:webHidden/>
              </w:rPr>
              <w:fldChar w:fldCharType="end"/>
            </w:r>
          </w:hyperlink>
        </w:p>
        <w:p w14:paraId="561CE0A8" w14:textId="77777777" w:rsidR="00951580" w:rsidRDefault="00951580" w:rsidP="00951580">
          <w:r>
            <w:rPr>
              <w:b/>
              <w:bCs/>
              <w:lang w:val="zh-TW"/>
            </w:rPr>
            <w:fldChar w:fldCharType="end"/>
          </w:r>
        </w:p>
      </w:sdtContent>
    </w:sdt>
    <w:p w14:paraId="2CE37662" w14:textId="77777777" w:rsidR="00951580" w:rsidRDefault="00951580" w:rsidP="00951580">
      <w:pPr>
        <w:rPr>
          <w:rFonts w:ascii="Arial" w:hAnsi="Arial" w:cs="Arial"/>
          <w:color w:val="333333"/>
          <w:sz w:val="20"/>
          <w:szCs w:val="20"/>
          <w:shd w:val="clear" w:color="auto" w:fill="FFFFFF"/>
        </w:rPr>
      </w:pPr>
    </w:p>
    <w:p w14:paraId="2D414FEA" w14:textId="77777777" w:rsidR="00951580" w:rsidRDefault="00951580" w:rsidP="00951580">
      <w:pPr>
        <w:ind w:leftChars="200" w:left="760" w:hangingChars="100" w:hanging="280"/>
        <w:rPr>
          <w:rFonts w:ascii="標楷體" w:eastAsia="標楷體" w:hAnsi="標楷體"/>
          <w:sz w:val="28"/>
          <w:szCs w:val="28"/>
        </w:rPr>
      </w:pPr>
    </w:p>
    <w:p w14:paraId="00B00F17" w14:textId="77777777" w:rsidR="00951580" w:rsidRDefault="00951580" w:rsidP="00951580">
      <w:pPr>
        <w:ind w:leftChars="200" w:left="760" w:hangingChars="100" w:hanging="280"/>
        <w:rPr>
          <w:rFonts w:ascii="標楷體" w:eastAsia="標楷體" w:hAnsi="標楷體"/>
          <w:sz w:val="28"/>
          <w:szCs w:val="28"/>
        </w:rPr>
      </w:pPr>
    </w:p>
    <w:p w14:paraId="1D4CF2F6" w14:textId="05D80322" w:rsidR="008E7A56" w:rsidRPr="008E7A56" w:rsidRDefault="008E7A56" w:rsidP="008E1F1A">
      <w:pPr>
        <w:rPr>
          <w:rFonts w:ascii="標楷體" w:eastAsia="標楷體" w:hAnsi="標楷體"/>
          <w:b/>
          <w:bCs/>
          <w:color w:val="0070C0"/>
          <w:sz w:val="28"/>
          <w:szCs w:val="28"/>
        </w:rPr>
      </w:pPr>
      <w:bookmarkStart w:id="17" w:name="_Toc169498958"/>
      <w:bookmarkStart w:id="18" w:name="_Hlk169494141"/>
      <w:r>
        <w:rPr>
          <w:rFonts w:ascii="標楷體" w:eastAsia="標楷體" w:hAnsi="標楷體" w:hint="eastAsia"/>
          <w:b/>
          <w:bCs/>
          <w:color w:val="0070C0"/>
          <w:sz w:val="28"/>
          <w:szCs w:val="28"/>
        </w:rPr>
        <w:t>一</w:t>
      </w:r>
      <w:r w:rsidR="008E1F1A">
        <w:rPr>
          <w:rFonts w:ascii="標楷體" w:eastAsia="標楷體" w:hAnsi="標楷體" w:hint="eastAsia"/>
          <w:b/>
          <w:bCs/>
          <w:color w:val="0070C0"/>
          <w:sz w:val="28"/>
          <w:szCs w:val="28"/>
        </w:rPr>
        <w:t>、</w:t>
      </w:r>
      <w:r w:rsidRPr="008E7A56">
        <w:rPr>
          <w:rFonts w:ascii="標楷體" w:eastAsia="標楷體" w:hAnsi="標楷體" w:hint="eastAsia"/>
          <w:b/>
          <w:bCs/>
          <w:color w:val="0070C0"/>
          <w:sz w:val="28"/>
          <w:szCs w:val="28"/>
        </w:rPr>
        <w:t>前言</w:t>
      </w:r>
      <w:bookmarkEnd w:id="17"/>
    </w:p>
    <w:p w14:paraId="0D8341C9" w14:textId="2C118A48" w:rsidR="00951580" w:rsidRDefault="008E7A56" w:rsidP="008E1F1A">
      <w:pPr>
        <w:pStyle w:val="a9"/>
        <w:spacing w:line="400" w:lineRule="exact"/>
        <w:ind w:left="561" w:hangingChars="200" w:hanging="561"/>
        <w:rPr>
          <w:rFonts w:ascii="標楷體" w:eastAsia="標楷體" w:hAnsi="標楷體"/>
          <w:b/>
          <w:bCs/>
          <w:color w:val="FF0000"/>
          <w:sz w:val="28"/>
          <w:szCs w:val="28"/>
          <w:u w:val="single"/>
        </w:rPr>
      </w:pPr>
      <w:bookmarkStart w:id="19" w:name="_Toc169498959"/>
      <w:bookmarkEnd w:id="18"/>
      <w:r>
        <w:rPr>
          <w:rFonts w:ascii="標楷體" w:eastAsia="標楷體" w:hAnsi="標楷體" w:hint="eastAsia"/>
          <w:b/>
          <w:bCs/>
          <w:color w:val="0070C0"/>
          <w:sz w:val="28"/>
          <w:szCs w:val="28"/>
        </w:rPr>
        <w:t>一、</w:t>
      </w:r>
      <w:r w:rsidRPr="003A3E3D">
        <w:rPr>
          <w:rFonts w:ascii="標楷體" w:eastAsia="標楷體" w:hAnsi="標楷體" w:hint="eastAsia"/>
          <w:b/>
          <w:bCs/>
          <w:color w:val="FF0000"/>
          <w:sz w:val="28"/>
          <w:szCs w:val="28"/>
          <w:u w:val="single"/>
        </w:rPr>
        <w:t>誠實Vs說謊</w:t>
      </w:r>
      <w:r>
        <w:rPr>
          <w:rFonts w:ascii="標楷體" w:eastAsia="標楷體" w:hAnsi="標楷體" w:hint="eastAsia"/>
          <w:b/>
          <w:bCs/>
          <w:color w:val="FF0000"/>
          <w:sz w:val="28"/>
          <w:szCs w:val="28"/>
          <w:u w:val="single"/>
        </w:rPr>
        <w:t>，</w:t>
      </w:r>
      <w:bookmarkEnd w:id="19"/>
      <w:r w:rsidR="00951580">
        <w:rPr>
          <w:rFonts w:ascii="標楷體" w:eastAsia="標楷體" w:hAnsi="標楷體" w:hint="eastAsia"/>
          <w:b/>
          <w:bCs/>
          <w:color w:val="FF0000"/>
          <w:sz w:val="28"/>
          <w:szCs w:val="28"/>
          <w:u w:val="single"/>
        </w:rPr>
        <w:t xml:space="preserve"> </w:t>
      </w:r>
    </w:p>
    <w:p w14:paraId="7F7F7A6E" w14:textId="77777777" w:rsidR="00951580" w:rsidRDefault="00951580" w:rsidP="00951580">
      <w:pPr>
        <w:pStyle w:val="a9"/>
        <w:spacing w:line="400" w:lineRule="exact"/>
        <w:ind w:leftChars="400" w:left="960"/>
        <w:rPr>
          <w:rFonts w:ascii="標楷體" w:eastAsia="標楷體" w:hAnsi="標楷體"/>
          <w:b/>
          <w:bCs/>
          <w:color w:val="FF0000"/>
          <w:sz w:val="28"/>
          <w:szCs w:val="28"/>
          <w:u w:val="single"/>
        </w:rPr>
      </w:pPr>
      <w:r w:rsidRPr="00B86B98">
        <w:rPr>
          <w:rFonts w:ascii="標楷體" w:eastAsia="標楷體" w:hAnsi="標楷體" w:hint="eastAsia"/>
          <w:b/>
          <w:bCs/>
          <w:sz w:val="28"/>
          <w:szCs w:val="28"/>
        </w:rPr>
        <w:t>113-05-31-民事判決陳文旺敗訴，尚未收到判決書，今查司法院網站</w:t>
      </w:r>
      <w:r>
        <w:rPr>
          <w:rFonts w:ascii="標楷體" w:eastAsia="標楷體" w:hAnsi="標楷體" w:hint="eastAsia"/>
          <w:b/>
          <w:bCs/>
          <w:sz w:val="28"/>
          <w:szCs w:val="28"/>
        </w:rPr>
        <w:t>(113-06-14)</w:t>
      </w:r>
      <w:r w:rsidRPr="00B86B98">
        <w:rPr>
          <w:rFonts w:ascii="標楷體" w:eastAsia="標楷體" w:hAnsi="標楷體" w:hint="eastAsia"/>
          <w:b/>
          <w:bCs/>
          <w:sz w:val="28"/>
          <w:szCs w:val="28"/>
        </w:rPr>
        <w:t>，已公布判決書，乃特予摘錄及評析，並自問為何能打敗陳文旺好訟理事長，</w:t>
      </w:r>
      <w:r w:rsidRPr="005D6750">
        <w:rPr>
          <w:rFonts w:ascii="標楷體" w:eastAsia="標楷體" w:hAnsi="標楷體" w:hint="eastAsia"/>
          <w:b/>
          <w:bCs/>
          <w:color w:val="FF0000"/>
          <w:sz w:val="28"/>
          <w:szCs w:val="28"/>
        </w:rPr>
        <w:t>其實非常簡單：</w:t>
      </w:r>
      <w:bookmarkStart w:id="20" w:name="_Hlk169494248"/>
      <w:r w:rsidRPr="003A3E3D">
        <w:rPr>
          <w:rFonts w:ascii="標楷體" w:eastAsia="標楷體" w:hAnsi="標楷體" w:hint="eastAsia"/>
          <w:b/>
          <w:bCs/>
          <w:color w:val="FF0000"/>
          <w:sz w:val="28"/>
          <w:szCs w:val="28"/>
          <w:u w:val="single"/>
        </w:rPr>
        <w:t>誠實Vs說謊</w:t>
      </w:r>
      <w:r>
        <w:rPr>
          <w:rFonts w:ascii="標楷體" w:eastAsia="標楷體" w:hAnsi="標楷體" w:hint="eastAsia"/>
          <w:b/>
          <w:bCs/>
          <w:color w:val="FF0000"/>
          <w:sz w:val="28"/>
          <w:szCs w:val="28"/>
          <w:u w:val="single"/>
        </w:rPr>
        <w:t xml:space="preserve"> </w:t>
      </w:r>
      <w:bookmarkStart w:id="21" w:name="_Hlk169406817"/>
      <w:r>
        <w:rPr>
          <w:rFonts w:ascii="標楷體" w:eastAsia="標楷體" w:hAnsi="標楷體" w:hint="eastAsia"/>
          <w:b/>
          <w:bCs/>
          <w:color w:val="FF0000"/>
          <w:sz w:val="28"/>
          <w:szCs w:val="28"/>
          <w:u w:val="single"/>
        </w:rPr>
        <w:t>而已。</w:t>
      </w:r>
    </w:p>
    <w:p w14:paraId="5888D9ED" w14:textId="77777777" w:rsidR="00951580" w:rsidRPr="00B86B98" w:rsidRDefault="00951580" w:rsidP="008E1F1A">
      <w:pPr>
        <w:pStyle w:val="a9"/>
        <w:spacing w:line="400" w:lineRule="exact"/>
        <w:ind w:left="561" w:hangingChars="200" w:hanging="561"/>
        <w:rPr>
          <w:rFonts w:ascii="標楷體" w:eastAsia="標楷體" w:hAnsi="標楷體"/>
          <w:b/>
          <w:bCs/>
          <w:color w:val="0070C0"/>
          <w:sz w:val="28"/>
          <w:szCs w:val="28"/>
        </w:rPr>
      </w:pPr>
      <w:bookmarkStart w:id="22" w:name="_Toc169498960"/>
      <w:bookmarkEnd w:id="20"/>
      <w:r w:rsidRPr="00B86B98">
        <w:rPr>
          <w:rFonts w:ascii="標楷體" w:eastAsia="標楷體" w:hAnsi="標楷體" w:hint="eastAsia"/>
          <w:b/>
          <w:bCs/>
          <w:color w:val="0070C0"/>
          <w:sz w:val="28"/>
          <w:szCs w:val="28"/>
        </w:rPr>
        <w:t>二、好訟必敗</w:t>
      </w:r>
      <w:bookmarkEnd w:id="22"/>
    </w:p>
    <w:p w14:paraId="151D3EA1" w14:textId="77777777" w:rsidR="00951580" w:rsidRDefault="00951580" w:rsidP="00951580">
      <w:pPr>
        <w:pStyle w:val="a9"/>
        <w:spacing w:line="400" w:lineRule="exact"/>
        <w:ind w:leftChars="400" w:left="960" w:firstLineChars="100" w:firstLine="280"/>
        <w:rPr>
          <w:rFonts w:ascii="標楷體" w:eastAsia="標楷體" w:hAnsi="標楷體"/>
          <w:sz w:val="28"/>
          <w:szCs w:val="28"/>
        </w:rPr>
      </w:pPr>
      <w:r>
        <w:rPr>
          <w:rFonts w:ascii="標楷體" w:eastAsia="標楷體" w:hAnsi="標楷體" w:hint="eastAsia"/>
          <w:sz w:val="28"/>
          <w:szCs w:val="28"/>
        </w:rPr>
        <w:lastRenderedPageBreak/>
        <w:t>陳文旺好訟理事長</w:t>
      </w:r>
      <w:r w:rsidRPr="00C70959">
        <w:rPr>
          <w:rFonts w:ascii="標楷體" w:eastAsia="標楷體" w:hAnsi="標楷體" w:hint="eastAsia"/>
          <w:sz w:val="28"/>
          <w:szCs w:val="28"/>
        </w:rPr>
        <w:t>111-11-23-違反</w:t>
      </w:r>
      <w:r w:rsidRPr="005D6750">
        <w:rPr>
          <w:rFonts w:ascii="標楷體" w:eastAsia="標楷體" w:hAnsi="標楷體" w:hint="eastAsia"/>
          <w:b/>
          <w:bCs/>
          <w:color w:val="0070C0"/>
          <w:sz w:val="28"/>
          <w:szCs w:val="28"/>
          <w:u w:val="single"/>
        </w:rPr>
        <w:t>林其玄法官</w:t>
      </w:r>
      <w:r w:rsidRPr="00C70959">
        <w:rPr>
          <w:rFonts w:ascii="標楷體" w:eastAsia="標楷體" w:hAnsi="標楷體" w:hint="eastAsia"/>
          <w:sz w:val="28"/>
          <w:szCs w:val="28"/>
        </w:rPr>
        <w:t>之和解筆錄而纏訟</w:t>
      </w:r>
      <w:r>
        <w:rPr>
          <w:rFonts w:ascii="標楷體" w:eastAsia="標楷體" w:hAnsi="標楷體" w:hint="eastAsia"/>
          <w:sz w:val="28"/>
          <w:szCs w:val="28"/>
        </w:rPr>
        <w:t xml:space="preserve">，111-12-14再告民事 </w:t>
      </w:r>
      <w:r w:rsidRPr="00B86B98">
        <w:rPr>
          <w:rFonts w:ascii="標楷體" w:eastAsia="標楷體" w:hAnsi="標楷體" w:hint="eastAsia"/>
          <w:color w:val="FF0000"/>
          <w:sz w:val="28"/>
          <w:szCs w:val="28"/>
        </w:rPr>
        <w:t>(敗訴</w:t>
      </w:r>
      <w:r>
        <w:rPr>
          <w:rFonts w:ascii="標楷體" w:eastAsia="標楷體" w:hAnsi="標楷體" w:hint="eastAsia"/>
          <w:sz w:val="28"/>
          <w:szCs w:val="28"/>
        </w:rPr>
        <w:t>)，超額查封(</w:t>
      </w:r>
      <w:r w:rsidRPr="00B86B98">
        <w:rPr>
          <w:rFonts w:ascii="標楷體" w:eastAsia="標楷體" w:hAnsi="標楷體" w:hint="eastAsia"/>
          <w:color w:val="FF0000"/>
          <w:sz w:val="28"/>
          <w:szCs w:val="28"/>
        </w:rPr>
        <w:t>駁回確定</w:t>
      </w:r>
      <w:r>
        <w:rPr>
          <w:rFonts w:ascii="標楷體" w:eastAsia="標楷體" w:hAnsi="標楷體" w:hint="eastAsia"/>
          <w:sz w:val="28"/>
          <w:szCs w:val="28"/>
        </w:rPr>
        <w:t>)及提市府懲戒(被駁回而告市府</w:t>
      </w:r>
      <w:r w:rsidRPr="00B86B98">
        <w:rPr>
          <w:rFonts w:ascii="標楷體" w:eastAsia="標楷體" w:hAnsi="標楷體" w:hint="eastAsia"/>
          <w:color w:val="FF0000"/>
          <w:sz w:val="28"/>
          <w:szCs w:val="28"/>
        </w:rPr>
        <w:t>訴願中</w:t>
      </w:r>
      <w:bookmarkEnd w:id="21"/>
      <w:r>
        <w:rPr>
          <w:rFonts w:ascii="標楷體" w:eastAsia="標楷體" w:hAnsi="標楷體" w:hint="eastAsia"/>
          <w:sz w:val="28"/>
          <w:szCs w:val="28"/>
        </w:rPr>
        <w:t>)</w:t>
      </w:r>
      <w:r w:rsidRPr="00B86B98">
        <w:rPr>
          <w:rFonts w:hint="eastAsia"/>
        </w:rPr>
        <w:t xml:space="preserve"> </w:t>
      </w:r>
      <w:r>
        <w:rPr>
          <w:rFonts w:ascii="細明體" w:eastAsia="細明體" w:hAnsi="細明體" w:hint="eastAsia"/>
        </w:rPr>
        <w:t>,</w:t>
      </w:r>
      <w:r>
        <w:rPr>
          <w:rFonts w:ascii="標楷體" w:eastAsia="標楷體" w:hAnsi="標楷體" w:hint="eastAsia"/>
          <w:sz w:val="28"/>
          <w:szCs w:val="28"/>
        </w:rPr>
        <w:t>目前</w:t>
      </w:r>
      <w:r w:rsidRPr="00B86B98">
        <w:rPr>
          <w:rFonts w:ascii="標楷體" w:eastAsia="標楷體" w:hAnsi="標楷體" w:hint="eastAsia"/>
          <w:sz w:val="28"/>
          <w:szCs w:val="28"/>
        </w:rPr>
        <w:t>刑事</w:t>
      </w:r>
      <w:r>
        <w:rPr>
          <w:rFonts w:ascii="標楷體" w:eastAsia="標楷體" w:hAnsi="標楷體" w:hint="eastAsia"/>
          <w:sz w:val="28"/>
          <w:szCs w:val="28"/>
        </w:rPr>
        <w:t>自訴一審</w:t>
      </w:r>
      <w:r w:rsidRPr="005D6750">
        <w:rPr>
          <w:rFonts w:ascii="標楷體" w:eastAsia="標楷體" w:hAnsi="標楷體" w:hint="eastAsia"/>
          <w:color w:val="0070C0"/>
          <w:sz w:val="28"/>
          <w:szCs w:val="28"/>
          <w:u w:val="single"/>
        </w:rPr>
        <w:t>劉美香法官</w:t>
      </w:r>
      <w:r w:rsidRPr="005D6750">
        <w:rPr>
          <w:rFonts w:ascii="標楷體" w:eastAsia="標楷體" w:hAnsi="標楷體" w:hint="eastAsia"/>
          <w:b/>
          <w:bCs/>
          <w:color w:val="FF0000"/>
          <w:sz w:val="28"/>
          <w:szCs w:val="28"/>
        </w:rPr>
        <w:t>裁定駁回</w:t>
      </w:r>
      <w:r>
        <w:rPr>
          <w:rFonts w:ascii="細明體" w:eastAsia="細明體" w:hAnsi="細明體" w:hint="eastAsia"/>
          <w:sz w:val="28"/>
          <w:szCs w:val="28"/>
        </w:rPr>
        <w:t>,</w:t>
      </w:r>
      <w:r>
        <w:rPr>
          <w:rFonts w:ascii="標楷體" w:eastAsia="標楷體" w:hAnsi="標楷體" w:hint="eastAsia"/>
          <w:sz w:val="28"/>
          <w:szCs w:val="28"/>
        </w:rPr>
        <w:t>其抗告成功再回到桃園地院由</w:t>
      </w:r>
      <w:r w:rsidRPr="005D6750">
        <w:rPr>
          <w:rFonts w:ascii="標楷體" w:eastAsia="標楷體" w:hAnsi="標楷體" w:hint="eastAsia"/>
          <w:color w:val="FF0000"/>
          <w:sz w:val="28"/>
          <w:szCs w:val="28"/>
        </w:rPr>
        <w:t>合意庭</w:t>
      </w:r>
      <w:r w:rsidRPr="00B86B98">
        <w:rPr>
          <w:rFonts w:ascii="標楷體" w:eastAsia="標楷體" w:hAnsi="標楷體" w:hint="eastAsia"/>
          <w:sz w:val="28"/>
          <w:szCs w:val="28"/>
        </w:rPr>
        <w:t>(</w:t>
      </w:r>
      <w:r w:rsidRPr="00B86B98">
        <w:rPr>
          <w:rFonts w:ascii="標楷體" w:eastAsia="標楷體" w:hAnsi="標楷體" w:hint="eastAsia"/>
          <w:color w:val="FF0000"/>
          <w:sz w:val="28"/>
          <w:szCs w:val="28"/>
        </w:rPr>
        <w:t>審理中</w:t>
      </w:r>
      <w:r w:rsidRPr="00B86B98">
        <w:rPr>
          <w:rFonts w:ascii="標楷體" w:eastAsia="標楷體" w:hAnsi="標楷體" w:hint="eastAsia"/>
          <w:sz w:val="28"/>
          <w:szCs w:val="28"/>
        </w:rPr>
        <w:t>)</w:t>
      </w:r>
      <w:r>
        <w:rPr>
          <w:rFonts w:ascii="標楷體" w:eastAsia="標楷體" w:hAnsi="標楷體" w:hint="eastAsia"/>
          <w:sz w:val="28"/>
          <w:szCs w:val="28"/>
        </w:rPr>
        <w:t>。相信不誠實又好訟之理事長</w:t>
      </w:r>
      <w:r w:rsidRPr="005D6750">
        <w:rPr>
          <w:rFonts w:ascii="標楷體" w:eastAsia="標楷體" w:hAnsi="標楷體" w:hint="eastAsia"/>
          <w:color w:val="FF0000"/>
          <w:sz w:val="28"/>
          <w:szCs w:val="28"/>
          <w:u w:val="single"/>
        </w:rPr>
        <w:t>最後必敗</w:t>
      </w:r>
      <w:r w:rsidRPr="005D6750">
        <w:rPr>
          <w:rFonts w:ascii="標楷體" w:eastAsia="標楷體" w:hAnsi="標楷體" w:hint="eastAsia"/>
          <w:sz w:val="28"/>
          <w:szCs w:val="28"/>
          <w:u w:val="single"/>
        </w:rPr>
        <w:t>，大家可以拭目以待，其實本人最關心者，乃是在辯論意旨狀已指出有4大有犯罪之嫌疑，原告至今未答辯，合意庭之法官是否會</w:t>
      </w:r>
      <w:r w:rsidRPr="005D6750">
        <w:rPr>
          <w:rFonts w:ascii="標楷體" w:eastAsia="標楷體" w:hAnsi="標楷體" w:hint="eastAsia"/>
          <w:b/>
          <w:bCs/>
          <w:color w:val="FF0000"/>
          <w:sz w:val="28"/>
          <w:szCs w:val="28"/>
          <w:u w:val="single"/>
        </w:rPr>
        <w:t>移請檢察機關依法偵查</w:t>
      </w:r>
      <w:r>
        <w:rPr>
          <w:rFonts w:ascii="標楷體" w:eastAsia="標楷體" w:hAnsi="標楷體" w:hint="eastAsia"/>
          <w:sz w:val="28"/>
          <w:szCs w:val="28"/>
          <w:u w:val="single"/>
        </w:rPr>
        <w:t>，以制止惡意濫訴及減少訟源，才不會有法官累死</w:t>
      </w:r>
      <w:r w:rsidRPr="005D6750">
        <w:rPr>
          <w:rFonts w:ascii="標楷體" w:eastAsia="標楷體" w:hAnsi="標楷體" w:hint="eastAsia"/>
          <w:sz w:val="28"/>
          <w:szCs w:val="28"/>
        </w:rPr>
        <w:t>。</w:t>
      </w:r>
    </w:p>
    <w:p w14:paraId="1DF85EB0" w14:textId="77777777" w:rsidR="00951580" w:rsidRPr="00FD7173" w:rsidRDefault="00951580" w:rsidP="00951580">
      <w:pPr>
        <w:pStyle w:val="a9"/>
        <w:spacing w:line="400" w:lineRule="exact"/>
        <w:ind w:leftChars="400" w:left="960" w:firstLineChars="100" w:firstLine="280"/>
        <w:rPr>
          <w:rFonts w:ascii="標楷體" w:eastAsia="標楷體" w:hAnsi="標楷體"/>
          <w:color w:val="0070C0"/>
          <w:sz w:val="28"/>
          <w:szCs w:val="28"/>
        </w:rPr>
      </w:pPr>
      <w:r w:rsidRPr="00FD7173">
        <w:rPr>
          <w:rFonts w:ascii="標楷體" w:eastAsia="標楷體" w:hAnsi="標楷體" w:hint="eastAsia"/>
          <w:color w:val="0070C0"/>
          <w:sz w:val="28"/>
          <w:szCs w:val="28"/>
        </w:rPr>
        <w:t>詳見以下卓越地政士互助網之衡平報導：</w:t>
      </w:r>
    </w:p>
    <w:p w14:paraId="5C554241" w14:textId="77777777" w:rsidR="00951580" w:rsidRDefault="00951580" w:rsidP="00951580">
      <w:pPr>
        <w:pStyle w:val="a9"/>
        <w:spacing w:line="400" w:lineRule="exact"/>
        <w:ind w:leftChars="400" w:left="960" w:firstLineChars="100" w:firstLine="280"/>
        <w:rPr>
          <w:rFonts w:ascii="標楷體" w:eastAsia="標楷體" w:hAnsi="標楷體"/>
          <w:sz w:val="28"/>
          <w:szCs w:val="28"/>
        </w:rPr>
      </w:pPr>
    </w:p>
    <w:p w14:paraId="4DDB99EB" w14:textId="77777777" w:rsidR="00951580" w:rsidRDefault="00951580" w:rsidP="00951580">
      <w:pPr>
        <w:pStyle w:val="a9"/>
        <w:spacing w:line="400" w:lineRule="exact"/>
        <w:ind w:leftChars="500" w:left="2040" w:hangingChars="300" w:hanging="840"/>
        <w:rPr>
          <w:rFonts w:ascii="標楷體" w:eastAsia="標楷體" w:hAnsi="標楷體"/>
          <w:sz w:val="28"/>
          <w:szCs w:val="28"/>
        </w:rPr>
      </w:pPr>
      <w:r w:rsidRPr="00FD7173">
        <w:rPr>
          <w:rFonts w:ascii="標楷體" w:eastAsia="標楷體" w:hAnsi="標楷體" w:hint="eastAsia"/>
          <w:sz w:val="28"/>
          <w:szCs w:val="28"/>
        </w:rPr>
        <w:t>213109-刑事自訴辯論意旨狀(八)-法官迴避、民事勝訴及原告是否犯罪-PDF-113-06-04。</w:t>
      </w:r>
    </w:p>
    <w:p w14:paraId="7CACB232" w14:textId="77777777" w:rsidR="00951580" w:rsidRDefault="00951580" w:rsidP="00951580">
      <w:pPr>
        <w:pStyle w:val="a9"/>
        <w:spacing w:line="400" w:lineRule="exact"/>
        <w:ind w:leftChars="500" w:left="2040" w:hangingChars="300" w:hanging="840"/>
        <w:rPr>
          <w:rFonts w:ascii="標楷體" w:eastAsia="標楷體" w:hAnsi="標楷體"/>
          <w:sz w:val="28"/>
          <w:szCs w:val="28"/>
        </w:rPr>
      </w:pPr>
      <w:r w:rsidRPr="00FD7173">
        <w:rPr>
          <w:rFonts w:ascii="標楷體" w:eastAsia="標楷體" w:hAnsi="標楷體" w:hint="eastAsia"/>
          <w:sz w:val="28"/>
          <w:szCs w:val="28"/>
        </w:rPr>
        <w:t>213068-民事答辯狀(四)- 第1名李法官為何累亡-word-昨訪客2593人次</w:t>
      </w:r>
    </w:p>
    <w:p w14:paraId="083D229A" w14:textId="77777777" w:rsidR="00951580" w:rsidRDefault="00951580" w:rsidP="00951580">
      <w:pPr>
        <w:pStyle w:val="a9"/>
        <w:spacing w:line="400" w:lineRule="exact"/>
        <w:ind w:leftChars="500" w:left="1760" w:hangingChars="200" w:hanging="560"/>
        <w:rPr>
          <w:rFonts w:ascii="標楷體" w:eastAsia="標楷體" w:hAnsi="標楷體"/>
          <w:sz w:val="28"/>
          <w:szCs w:val="28"/>
        </w:rPr>
      </w:pPr>
      <w:r w:rsidRPr="00FD7173">
        <w:rPr>
          <w:rFonts w:ascii="標楷體" w:eastAsia="標楷體" w:hAnsi="標楷體" w:hint="eastAsia"/>
          <w:sz w:val="28"/>
          <w:szCs w:val="28"/>
        </w:rPr>
        <w:t>213067-第1名李法官為何累亡？兼評陳文旺理事長非律師卻長期以訴訟為業，迅速累積財富問題之探討-pdf-113-04-12-</w:t>
      </w:r>
    </w:p>
    <w:p w14:paraId="2C6519EE" w14:textId="77777777" w:rsidR="00951580" w:rsidRDefault="00951580" w:rsidP="00951580">
      <w:pPr>
        <w:pStyle w:val="a9"/>
        <w:spacing w:line="400" w:lineRule="exact"/>
        <w:ind w:leftChars="500" w:left="1760" w:hangingChars="200" w:hanging="560"/>
        <w:rPr>
          <w:rFonts w:ascii="標楷體" w:eastAsia="標楷體" w:hAnsi="標楷體"/>
          <w:sz w:val="28"/>
          <w:szCs w:val="28"/>
        </w:rPr>
      </w:pPr>
      <w:r w:rsidRPr="00FD7173">
        <w:rPr>
          <w:rFonts w:ascii="標楷體" w:eastAsia="標楷體" w:hAnsi="標楷體" w:hint="eastAsia"/>
          <w:sz w:val="28"/>
          <w:szCs w:val="28"/>
        </w:rPr>
        <w:t>213062-第1名法官「我很累」而亡...法官論壇流淚發聲：司法逢迎政客-113-04-12</w:t>
      </w:r>
    </w:p>
    <w:p w14:paraId="3DA08AD7" w14:textId="77777777" w:rsidR="00951580" w:rsidRDefault="00951580" w:rsidP="00951580">
      <w:pPr>
        <w:pStyle w:val="a9"/>
        <w:spacing w:line="480" w:lineRule="exact"/>
        <w:ind w:leftChars="400" w:left="960" w:firstLineChars="100" w:firstLine="280"/>
        <w:rPr>
          <w:rFonts w:ascii="標楷體" w:eastAsia="標楷體" w:hAnsi="標楷體"/>
          <w:sz w:val="28"/>
          <w:szCs w:val="28"/>
        </w:rPr>
      </w:pPr>
    </w:p>
    <w:p w14:paraId="52FB299B" w14:textId="77777777" w:rsidR="00951580" w:rsidRDefault="00951580" w:rsidP="00951580">
      <w:pPr>
        <w:pStyle w:val="a9"/>
        <w:spacing w:line="480" w:lineRule="exact"/>
        <w:ind w:leftChars="400" w:left="960" w:firstLineChars="100" w:firstLine="280"/>
        <w:rPr>
          <w:rFonts w:ascii="標楷體" w:eastAsia="標楷體" w:hAnsi="標楷體"/>
          <w:sz w:val="28"/>
          <w:szCs w:val="28"/>
        </w:rPr>
      </w:pPr>
    </w:p>
    <w:p w14:paraId="0877EE70" w14:textId="77777777" w:rsidR="00951580" w:rsidRPr="005D6750" w:rsidRDefault="00951580" w:rsidP="00951580">
      <w:pPr>
        <w:pStyle w:val="a9"/>
        <w:spacing w:line="480" w:lineRule="exact"/>
        <w:ind w:leftChars="400" w:left="960" w:firstLineChars="100" w:firstLine="280"/>
        <w:rPr>
          <w:rFonts w:ascii="標楷體" w:eastAsia="標楷體" w:hAnsi="標楷體"/>
          <w:sz w:val="28"/>
          <w:szCs w:val="28"/>
        </w:rPr>
      </w:pPr>
    </w:p>
    <w:p w14:paraId="7C02EAF7" w14:textId="77777777" w:rsidR="00951580" w:rsidRPr="00F32747" w:rsidRDefault="00951580" w:rsidP="008E1F1A">
      <w:pPr>
        <w:rPr>
          <w:rFonts w:ascii="標楷體" w:eastAsia="標楷體" w:hAnsi="標楷體"/>
          <w:color w:val="0070C0"/>
          <w:sz w:val="28"/>
          <w:szCs w:val="28"/>
        </w:rPr>
      </w:pPr>
      <w:bookmarkStart w:id="23" w:name="_Toc169498961"/>
      <w:r w:rsidRPr="00F32747">
        <w:rPr>
          <w:rFonts w:ascii="標楷體" w:eastAsia="標楷體" w:hAnsi="標楷體" w:hint="eastAsia"/>
          <w:color w:val="0070C0"/>
          <w:sz w:val="28"/>
          <w:szCs w:val="28"/>
        </w:rPr>
        <w:t>三、和解為上策</w:t>
      </w:r>
      <w:bookmarkEnd w:id="23"/>
    </w:p>
    <w:p w14:paraId="16FD1359" w14:textId="77777777" w:rsidR="00951580" w:rsidRPr="00FF06A2" w:rsidRDefault="00951580" w:rsidP="00951580">
      <w:pPr>
        <w:spacing w:line="440" w:lineRule="exact"/>
        <w:ind w:firstLineChars="400" w:firstLine="1121"/>
        <w:rPr>
          <w:rFonts w:ascii="標楷體" w:eastAsia="標楷體" w:hAnsi="標楷體"/>
          <w:b/>
          <w:bCs/>
          <w:color w:val="FF0000"/>
          <w:sz w:val="28"/>
          <w:szCs w:val="28"/>
        </w:rPr>
      </w:pPr>
      <w:r w:rsidRPr="00FF06A2">
        <w:rPr>
          <w:rFonts w:ascii="標楷體" w:eastAsia="標楷體" w:hAnsi="標楷體" w:hint="eastAsia"/>
          <w:b/>
          <w:bCs/>
          <w:color w:val="FF0000"/>
          <w:sz w:val="28"/>
          <w:szCs w:val="28"/>
        </w:rPr>
        <w:t>和解條件：</w:t>
      </w:r>
    </w:p>
    <w:p w14:paraId="05DBFC80" w14:textId="77777777" w:rsidR="00951580" w:rsidRPr="00B953AD" w:rsidRDefault="00951580" w:rsidP="00951580">
      <w:pPr>
        <w:spacing w:line="440" w:lineRule="exact"/>
        <w:ind w:firstLineChars="400" w:firstLine="1121"/>
        <w:rPr>
          <w:rFonts w:ascii="標楷體" w:eastAsia="標楷體" w:hAnsi="標楷體"/>
          <w:b/>
          <w:bCs/>
          <w:color w:val="0070C0"/>
          <w:sz w:val="28"/>
          <w:szCs w:val="28"/>
        </w:rPr>
      </w:pPr>
      <w:r w:rsidRPr="00B953AD">
        <w:rPr>
          <w:rFonts w:ascii="標楷體" w:eastAsia="標楷體" w:hAnsi="標楷體" w:hint="eastAsia"/>
          <w:b/>
          <w:bCs/>
          <w:color w:val="0070C0"/>
          <w:sz w:val="28"/>
          <w:szCs w:val="28"/>
        </w:rPr>
        <w:t>陳文旺：</w:t>
      </w:r>
    </w:p>
    <w:p w14:paraId="637272B2" w14:textId="77777777" w:rsidR="00951580" w:rsidRDefault="00951580" w:rsidP="00951580">
      <w:pPr>
        <w:spacing w:line="440" w:lineRule="exact"/>
        <w:ind w:firstLineChars="400" w:firstLine="1120"/>
        <w:rPr>
          <w:rFonts w:ascii="標楷體" w:eastAsia="標楷體" w:hAnsi="標楷體"/>
          <w:sz w:val="28"/>
          <w:szCs w:val="28"/>
        </w:rPr>
      </w:pPr>
      <w:r>
        <w:rPr>
          <w:rFonts w:ascii="標楷體" w:eastAsia="標楷體" w:hAnsi="標楷體" w:hint="eastAsia"/>
          <w:sz w:val="28"/>
          <w:szCs w:val="28"/>
        </w:rPr>
        <w:t>(一)民事113-05-31-已敗訴</w:t>
      </w:r>
      <w:r w:rsidRPr="00FF06A2">
        <w:rPr>
          <w:rFonts w:ascii="標楷體" w:eastAsia="標楷體" w:hAnsi="標楷體" w:hint="eastAsia"/>
          <w:color w:val="FF0000"/>
          <w:sz w:val="28"/>
          <w:szCs w:val="28"/>
          <w:u w:val="single"/>
        </w:rPr>
        <w:t>不要再上訴</w:t>
      </w:r>
      <w:r w:rsidRPr="00FF06A2">
        <w:rPr>
          <w:rFonts w:ascii="標楷體" w:eastAsia="標楷體" w:hAnsi="標楷體" w:hint="eastAsia"/>
          <w:b/>
          <w:bCs/>
          <w:color w:val="FF0000"/>
          <w:sz w:val="28"/>
          <w:szCs w:val="28"/>
        </w:rPr>
        <w:t>。</w:t>
      </w:r>
    </w:p>
    <w:p w14:paraId="38A6F958" w14:textId="77777777" w:rsidR="00951580" w:rsidRDefault="00951580" w:rsidP="00951580">
      <w:pPr>
        <w:spacing w:line="440" w:lineRule="exact"/>
        <w:ind w:firstLineChars="400" w:firstLine="1120"/>
        <w:rPr>
          <w:rFonts w:ascii="標楷體" w:eastAsia="標楷體" w:hAnsi="標楷體"/>
          <w:sz w:val="28"/>
          <w:szCs w:val="28"/>
        </w:rPr>
      </w:pPr>
      <w:r>
        <w:rPr>
          <w:rFonts w:ascii="標楷體" w:eastAsia="標楷體" w:hAnsi="標楷體" w:hint="eastAsia"/>
          <w:sz w:val="28"/>
          <w:szCs w:val="28"/>
        </w:rPr>
        <w:t>(二)</w:t>
      </w:r>
      <w:r w:rsidRPr="00FF06A2">
        <w:rPr>
          <w:rFonts w:ascii="標楷體" w:eastAsia="標楷體" w:hAnsi="標楷體" w:hint="eastAsia"/>
          <w:b/>
          <w:bCs/>
          <w:color w:val="FF0000"/>
          <w:sz w:val="28"/>
          <w:szCs w:val="28"/>
          <w:u w:val="single"/>
        </w:rPr>
        <w:t>撤回刑事自訴及對桃園市府之懲戒訴願</w:t>
      </w:r>
      <w:r>
        <w:rPr>
          <w:rFonts w:ascii="標楷體" w:eastAsia="標楷體" w:hAnsi="標楷體" w:hint="eastAsia"/>
          <w:sz w:val="28"/>
          <w:szCs w:val="28"/>
        </w:rPr>
        <w:t>。</w:t>
      </w:r>
    </w:p>
    <w:p w14:paraId="78B88746" w14:textId="77777777" w:rsidR="00951580" w:rsidRPr="00B953AD" w:rsidRDefault="00951580" w:rsidP="00951580">
      <w:pPr>
        <w:spacing w:line="440" w:lineRule="exact"/>
        <w:ind w:firstLineChars="400" w:firstLine="1121"/>
        <w:rPr>
          <w:rFonts w:ascii="標楷體" w:eastAsia="標楷體" w:hAnsi="標楷體"/>
          <w:b/>
          <w:bCs/>
          <w:color w:val="0070C0"/>
          <w:sz w:val="28"/>
          <w:szCs w:val="28"/>
        </w:rPr>
      </w:pPr>
      <w:r w:rsidRPr="00B953AD">
        <w:rPr>
          <w:rFonts w:ascii="標楷體" w:eastAsia="標楷體" w:hAnsi="標楷體" w:hint="eastAsia"/>
          <w:b/>
          <w:bCs/>
          <w:color w:val="0070C0"/>
          <w:sz w:val="28"/>
          <w:szCs w:val="28"/>
        </w:rPr>
        <w:t>許連景：</w:t>
      </w:r>
    </w:p>
    <w:p w14:paraId="5A2A6E42" w14:textId="77777777" w:rsidR="00951580" w:rsidRPr="00FF06A2" w:rsidRDefault="00951580" w:rsidP="00951580">
      <w:pPr>
        <w:pStyle w:val="a9"/>
        <w:numPr>
          <w:ilvl w:val="0"/>
          <w:numId w:val="10"/>
        </w:numPr>
        <w:spacing w:after="0" w:line="440" w:lineRule="exact"/>
        <w:contextualSpacing w:val="0"/>
        <w:rPr>
          <w:rFonts w:ascii="標楷體" w:eastAsia="標楷體" w:hAnsi="標楷體"/>
          <w:sz w:val="28"/>
          <w:szCs w:val="28"/>
        </w:rPr>
      </w:pPr>
      <w:r w:rsidRPr="00FF06A2">
        <w:rPr>
          <w:rFonts w:ascii="標楷體" w:eastAsia="標楷體" w:hAnsi="標楷體" w:hint="eastAsia"/>
          <w:b/>
          <w:bCs/>
          <w:color w:val="FF0000"/>
          <w:sz w:val="28"/>
          <w:szCs w:val="28"/>
          <w:u w:val="single"/>
        </w:rPr>
        <w:lastRenderedPageBreak/>
        <w:t>刪除卓越地政士互助網約200多篇</w:t>
      </w:r>
      <w:r w:rsidRPr="00FF06A2">
        <w:rPr>
          <w:rFonts w:ascii="標楷體" w:eastAsia="標楷體" w:hAnsi="標楷體" w:hint="eastAsia"/>
          <w:sz w:val="28"/>
          <w:szCs w:val="28"/>
          <w:u w:val="single"/>
        </w:rPr>
        <w:t>，</w:t>
      </w:r>
      <w:r w:rsidRPr="00FF06A2">
        <w:rPr>
          <w:rFonts w:ascii="標楷體" w:eastAsia="標楷體" w:hAnsi="標楷體" w:hint="eastAsia"/>
          <w:sz w:val="28"/>
          <w:szCs w:val="28"/>
        </w:rPr>
        <w:t>涉及公益之雙方爭訟衡平公正之報導。</w:t>
      </w:r>
    </w:p>
    <w:p w14:paraId="28D4AE1F" w14:textId="77777777" w:rsidR="00951580" w:rsidRDefault="00951580" w:rsidP="00951580">
      <w:pPr>
        <w:pStyle w:val="a9"/>
        <w:numPr>
          <w:ilvl w:val="0"/>
          <w:numId w:val="10"/>
        </w:numPr>
        <w:spacing w:after="0" w:line="440" w:lineRule="exact"/>
        <w:contextualSpacing w:val="0"/>
        <w:rPr>
          <w:rFonts w:ascii="標楷體" w:eastAsia="標楷體" w:hAnsi="標楷體"/>
          <w:sz w:val="28"/>
          <w:szCs w:val="28"/>
        </w:rPr>
      </w:pPr>
      <w:r>
        <w:rPr>
          <w:rFonts w:ascii="標楷體" w:eastAsia="標楷體" w:hAnsi="標楷體" w:hint="eastAsia"/>
          <w:sz w:val="28"/>
          <w:szCs w:val="28"/>
        </w:rPr>
        <w:t>今後互助網</w:t>
      </w:r>
      <w:r w:rsidRPr="00FF06A2">
        <w:rPr>
          <w:rFonts w:ascii="標楷體" w:eastAsia="標楷體" w:hAnsi="標楷體" w:hint="eastAsia"/>
          <w:b/>
          <w:bCs/>
          <w:color w:val="FF0000"/>
          <w:sz w:val="28"/>
          <w:szCs w:val="28"/>
          <w:u w:val="single"/>
        </w:rPr>
        <w:t>不再報導有關與陳文旺之爭議</w:t>
      </w:r>
      <w:r>
        <w:rPr>
          <w:rFonts w:ascii="標楷體" w:eastAsia="標楷體" w:hAnsi="標楷體" w:hint="eastAsia"/>
          <w:sz w:val="28"/>
          <w:szCs w:val="28"/>
        </w:rPr>
        <w:t>，除非其再告本被告。</w:t>
      </w:r>
    </w:p>
    <w:p w14:paraId="0228B46E" w14:textId="77777777" w:rsidR="00951580" w:rsidRDefault="00951580" w:rsidP="00951580">
      <w:pPr>
        <w:pStyle w:val="a9"/>
        <w:spacing w:line="440" w:lineRule="exact"/>
        <w:ind w:left="1680"/>
        <w:rPr>
          <w:rFonts w:ascii="標楷體" w:eastAsia="標楷體" w:hAnsi="標楷體"/>
          <w:sz w:val="28"/>
          <w:szCs w:val="28"/>
        </w:rPr>
      </w:pPr>
    </w:p>
    <w:p w14:paraId="47F4F528" w14:textId="77777777" w:rsidR="00951580" w:rsidRPr="00FF06A2" w:rsidRDefault="00951580" w:rsidP="00951580">
      <w:pPr>
        <w:pStyle w:val="a9"/>
        <w:spacing w:line="440" w:lineRule="exact"/>
        <w:ind w:left="1680"/>
        <w:rPr>
          <w:rFonts w:ascii="標楷體" w:eastAsia="標楷體" w:hAnsi="標楷體"/>
          <w:sz w:val="28"/>
          <w:szCs w:val="28"/>
        </w:rPr>
      </w:pPr>
    </w:p>
    <w:p w14:paraId="1B6DD28E" w14:textId="5889B325" w:rsidR="00951580" w:rsidRPr="008E1F1A" w:rsidRDefault="00022B58" w:rsidP="00022B58">
      <w:pPr>
        <w:pStyle w:val="2"/>
        <w:rPr>
          <w:rFonts w:ascii="標楷體" w:eastAsia="標楷體" w:hAnsi="標楷體"/>
          <w:b/>
          <w:bCs/>
          <w:sz w:val="28"/>
          <w:szCs w:val="28"/>
        </w:rPr>
      </w:pPr>
      <w:bookmarkStart w:id="24" w:name="_Toc169498962"/>
      <w:bookmarkStart w:id="25" w:name="_Toc189058718"/>
      <w:r>
        <w:rPr>
          <w:rFonts w:ascii="標楷體" w:eastAsia="標楷體" w:hAnsi="標楷體" w:hint="eastAsia"/>
          <w:b/>
          <w:bCs/>
          <w:sz w:val="28"/>
          <w:szCs w:val="28"/>
        </w:rPr>
        <w:t>二、113-05-31</w:t>
      </w:r>
      <w:r w:rsidRPr="008E1F1A">
        <w:rPr>
          <w:rFonts w:ascii="標楷體" w:eastAsia="標楷體" w:hAnsi="標楷體" w:hint="eastAsia"/>
          <w:b/>
          <w:bCs/>
          <w:sz w:val="28"/>
          <w:szCs w:val="28"/>
        </w:rPr>
        <w:t>陳文旺</w:t>
      </w:r>
      <w:r>
        <w:rPr>
          <w:rFonts w:ascii="標楷體" w:eastAsia="標楷體" w:hAnsi="標楷體" w:hint="eastAsia"/>
          <w:b/>
          <w:bCs/>
          <w:sz w:val="28"/>
          <w:szCs w:val="28"/>
        </w:rPr>
        <w:t>民事</w:t>
      </w:r>
      <w:r w:rsidRPr="008E1F1A">
        <w:rPr>
          <w:rFonts w:ascii="標楷體" w:eastAsia="標楷體" w:hAnsi="標楷體" w:hint="eastAsia"/>
          <w:b/>
          <w:bCs/>
          <w:sz w:val="28"/>
          <w:szCs w:val="28"/>
        </w:rPr>
        <w:t>敗訴判決書-112年度訴字第2237</w:t>
      </w:r>
      <w:bookmarkEnd w:id="24"/>
      <w:bookmarkEnd w:id="25"/>
    </w:p>
    <w:p w14:paraId="5F334EF3" w14:textId="77777777" w:rsidR="00951580" w:rsidRDefault="00951580" w:rsidP="00951580">
      <w:pPr>
        <w:spacing w:line="440" w:lineRule="exact"/>
        <w:rPr>
          <w:rFonts w:ascii="標楷體" w:eastAsia="標楷體" w:hAnsi="標楷體"/>
          <w:b/>
          <w:bCs/>
          <w:color w:val="0070C0"/>
          <w:sz w:val="28"/>
          <w:szCs w:val="28"/>
        </w:rPr>
      </w:pPr>
    </w:p>
    <w:p w14:paraId="4E68B76A" w14:textId="77777777" w:rsidR="00951580" w:rsidRPr="00F32747" w:rsidRDefault="00951580" w:rsidP="00951580">
      <w:pPr>
        <w:spacing w:line="440" w:lineRule="exact"/>
        <w:rPr>
          <w:rFonts w:ascii="標楷體" w:eastAsia="標楷體" w:hAnsi="標楷體"/>
          <w:b/>
          <w:bCs/>
          <w:sz w:val="28"/>
          <w:szCs w:val="28"/>
        </w:rPr>
      </w:pPr>
      <w:r>
        <w:rPr>
          <w:rFonts w:ascii="標楷體" w:eastAsia="標楷體" w:hAnsi="標楷體" w:hint="eastAsia"/>
          <w:b/>
          <w:bCs/>
          <w:sz w:val="28"/>
          <w:szCs w:val="28"/>
        </w:rPr>
        <w:t>1</w:t>
      </w:r>
      <w:r w:rsidRPr="00B953AD">
        <w:rPr>
          <w:rFonts w:ascii="標楷體" w:eastAsia="標楷體" w:hAnsi="標楷體" w:hint="eastAsia"/>
          <w:b/>
          <w:bCs/>
          <w:sz w:val="28"/>
          <w:szCs w:val="28"/>
        </w:rPr>
        <w:t>13-05</w:t>
      </w:r>
      <w:r w:rsidRPr="00F32747">
        <w:rPr>
          <w:rFonts w:ascii="標楷體" w:eastAsia="標楷體" w:hAnsi="標楷體" w:hint="eastAsia"/>
          <w:b/>
          <w:bCs/>
          <w:sz w:val="28"/>
          <w:szCs w:val="28"/>
        </w:rPr>
        <w:t>-31-臺灣桃園地方法院 112 年度訴字第 2237 號民事判決</w:t>
      </w:r>
    </w:p>
    <w:p w14:paraId="22513002" w14:textId="77777777" w:rsidR="00951580" w:rsidRPr="00F32747" w:rsidRDefault="00951580" w:rsidP="00951580">
      <w:pPr>
        <w:spacing w:line="440" w:lineRule="exact"/>
        <w:rPr>
          <w:rFonts w:ascii="標楷體" w:eastAsia="標楷體" w:hAnsi="標楷體"/>
          <w:b/>
          <w:bCs/>
          <w:sz w:val="28"/>
          <w:szCs w:val="28"/>
        </w:rPr>
      </w:pPr>
      <w:r w:rsidRPr="00F32747">
        <w:rPr>
          <w:rFonts w:ascii="標楷體" w:eastAsia="標楷體" w:hAnsi="標楷體" w:hint="eastAsia"/>
          <w:b/>
          <w:bCs/>
          <w:sz w:val="28"/>
          <w:szCs w:val="28"/>
        </w:rPr>
        <w:t>裁判字號：</w:t>
      </w:r>
    </w:p>
    <w:p w14:paraId="1FAB6FAE" w14:textId="77777777" w:rsidR="00951580" w:rsidRPr="00F32747" w:rsidRDefault="00951580" w:rsidP="00951580">
      <w:pPr>
        <w:spacing w:line="440" w:lineRule="exact"/>
        <w:rPr>
          <w:rFonts w:ascii="標楷體" w:eastAsia="標楷體" w:hAnsi="標楷體"/>
          <w:b/>
          <w:bCs/>
          <w:sz w:val="28"/>
          <w:szCs w:val="28"/>
        </w:rPr>
      </w:pPr>
      <w:r w:rsidRPr="00F32747">
        <w:rPr>
          <w:rFonts w:ascii="標楷體" w:eastAsia="標楷體" w:hAnsi="標楷體" w:hint="eastAsia"/>
          <w:b/>
          <w:bCs/>
          <w:sz w:val="28"/>
          <w:szCs w:val="28"/>
        </w:rPr>
        <w:t>臺灣桃園地方法院 112 年度訴字第 2237 號民事判決</w:t>
      </w:r>
    </w:p>
    <w:p w14:paraId="0EE82D79" w14:textId="77777777" w:rsidR="00951580" w:rsidRPr="00F32747" w:rsidRDefault="00951580" w:rsidP="00951580">
      <w:pPr>
        <w:spacing w:line="440" w:lineRule="exact"/>
        <w:rPr>
          <w:rFonts w:ascii="標楷體" w:eastAsia="標楷體" w:hAnsi="標楷體"/>
          <w:b/>
          <w:bCs/>
          <w:sz w:val="28"/>
          <w:szCs w:val="28"/>
        </w:rPr>
      </w:pPr>
      <w:r w:rsidRPr="00F32747">
        <w:rPr>
          <w:rFonts w:ascii="標楷體" w:eastAsia="標楷體" w:hAnsi="標楷體" w:hint="eastAsia"/>
          <w:b/>
          <w:bCs/>
          <w:sz w:val="28"/>
          <w:szCs w:val="28"/>
        </w:rPr>
        <w:t>裁判日期：</w:t>
      </w:r>
    </w:p>
    <w:p w14:paraId="7C252477" w14:textId="77777777" w:rsidR="00951580" w:rsidRPr="00F32747" w:rsidRDefault="00951580" w:rsidP="00951580">
      <w:pPr>
        <w:spacing w:line="440" w:lineRule="exact"/>
        <w:rPr>
          <w:rFonts w:ascii="標楷體" w:eastAsia="標楷體" w:hAnsi="標楷體"/>
          <w:b/>
          <w:bCs/>
          <w:sz w:val="28"/>
          <w:szCs w:val="28"/>
        </w:rPr>
      </w:pPr>
      <w:r w:rsidRPr="00F32747">
        <w:rPr>
          <w:rFonts w:ascii="標楷體" w:eastAsia="標楷體" w:hAnsi="標楷體" w:hint="eastAsia"/>
          <w:b/>
          <w:bCs/>
          <w:sz w:val="28"/>
          <w:szCs w:val="28"/>
        </w:rPr>
        <w:t>民國 113 年 05 月 31 日</w:t>
      </w:r>
    </w:p>
    <w:p w14:paraId="37F4DB32" w14:textId="77777777" w:rsidR="00951580" w:rsidRPr="00F32747" w:rsidRDefault="00951580" w:rsidP="00951580">
      <w:pPr>
        <w:spacing w:line="440" w:lineRule="exact"/>
        <w:rPr>
          <w:rFonts w:ascii="標楷體" w:eastAsia="標楷體" w:hAnsi="標楷體"/>
          <w:b/>
          <w:bCs/>
          <w:sz w:val="28"/>
          <w:szCs w:val="28"/>
        </w:rPr>
      </w:pPr>
      <w:r w:rsidRPr="00F32747">
        <w:rPr>
          <w:rFonts w:ascii="標楷體" w:eastAsia="標楷體" w:hAnsi="標楷體" w:hint="eastAsia"/>
          <w:b/>
          <w:bCs/>
          <w:sz w:val="28"/>
          <w:szCs w:val="28"/>
        </w:rPr>
        <w:t>裁判案由：</w:t>
      </w:r>
    </w:p>
    <w:p w14:paraId="4789F1A5" w14:textId="77777777" w:rsidR="00951580" w:rsidRPr="00F32747" w:rsidRDefault="00951580" w:rsidP="00951580">
      <w:pPr>
        <w:spacing w:line="440" w:lineRule="exact"/>
        <w:rPr>
          <w:rFonts w:ascii="標楷體" w:eastAsia="標楷體" w:hAnsi="標楷體"/>
          <w:b/>
          <w:bCs/>
          <w:sz w:val="28"/>
          <w:szCs w:val="28"/>
        </w:rPr>
      </w:pPr>
      <w:r w:rsidRPr="00F32747">
        <w:rPr>
          <w:rFonts w:ascii="標楷體" w:eastAsia="標楷體" w:hAnsi="標楷體" w:hint="eastAsia"/>
          <w:b/>
          <w:bCs/>
          <w:sz w:val="28"/>
          <w:szCs w:val="28"/>
        </w:rPr>
        <w:t>確認執行名義條件成就等</w:t>
      </w:r>
    </w:p>
    <w:p w14:paraId="120810AD" w14:textId="77777777" w:rsidR="00951580" w:rsidRPr="00681771" w:rsidRDefault="00951580" w:rsidP="00951580">
      <w:pPr>
        <w:spacing w:line="440" w:lineRule="exact"/>
        <w:rPr>
          <w:rFonts w:ascii="標楷體" w:eastAsia="標楷體" w:hAnsi="標楷體"/>
          <w:sz w:val="28"/>
          <w:szCs w:val="28"/>
        </w:rPr>
      </w:pPr>
    </w:p>
    <w:tbl>
      <w:tblPr>
        <w:tblW w:w="5000" w:type="pct"/>
        <w:tblCellMar>
          <w:top w:w="15" w:type="dxa"/>
          <w:left w:w="15" w:type="dxa"/>
          <w:bottom w:w="15" w:type="dxa"/>
          <w:right w:w="15" w:type="dxa"/>
        </w:tblCellMar>
        <w:tblLook w:val="04A0" w:firstRow="1" w:lastRow="0" w:firstColumn="1" w:lastColumn="0" w:noHBand="0" w:noVBand="1"/>
      </w:tblPr>
      <w:tblGrid>
        <w:gridCol w:w="8304"/>
        <w:gridCol w:w="2"/>
      </w:tblGrid>
      <w:tr w:rsidR="00951580" w:rsidRPr="002D23EB" w14:paraId="1A884503" w14:textId="77777777" w:rsidTr="00DF30EA">
        <w:tc>
          <w:tcPr>
            <w:tcW w:w="4999" w:type="pct"/>
            <w:tcBorders>
              <w:top w:val="nil"/>
              <w:left w:val="nil"/>
              <w:bottom w:val="nil"/>
              <w:right w:val="nil"/>
            </w:tcBorders>
            <w:shd w:val="clear" w:color="auto" w:fill="auto"/>
            <w:noWrap/>
            <w:tcMar>
              <w:top w:w="0" w:type="dxa"/>
              <w:left w:w="0" w:type="dxa"/>
              <w:bottom w:w="0" w:type="dxa"/>
              <w:right w:w="0" w:type="dxa"/>
            </w:tcMar>
            <w:vAlign w:val="bottom"/>
            <w:hideMark/>
          </w:tcPr>
          <w:p w14:paraId="5A746622" w14:textId="77777777" w:rsidR="00951580" w:rsidRPr="00034ABA" w:rsidRDefault="00951580" w:rsidP="00DF30EA">
            <w:pPr>
              <w:widowControl/>
              <w:wordWrap w:val="0"/>
              <w:spacing w:line="777" w:lineRule="atLeast"/>
              <w:jc w:val="center"/>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臺灣桃園地方法院民事判決</w:t>
            </w:r>
          </w:p>
          <w:p w14:paraId="3E7F036A" w14:textId="77777777" w:rsidR="00951580" w:rsidRPr="00034ABA" w:rsidRDefault="00951580" w:rsidP="00DF30EA">
            <w:pPr>
              <w:widowControl/>
              <w:wordWrap w:val="0"/>
              <w:spacing w:line="536" w:lineRule="atLeast"/>
              <w:jc w:val="right"/>
              <w:rPr>
                <w:rFonts w:ascii="標楷體" w:eastAsia="標楷體" w:hAnsi="標楷體" w:cs="新細明體"/>
                <w:kern w:val="0"/>
                <w:sz w:val="28"/>
                <w:szCs w:val="28"/>
              </w:rPr>
            </w:pPr>
            <w:bookmarkStart w:id="26" w:name="_Hlk169498011"/>
            <w:r w:rsidRPr="00034ABA">
              <w:rPr>
                <w:rFonts w:ascii="標楷體" w:eastAsia="標楷體" w:hAnsi="標楷體" w:cs="新細明體" w:hint="eastAsia"/>
                <w:kern w:val="0"/>
                <w:sz w:val="28"/>
                <w:szCs w:val="28"/>
              </w:rPr>
              <w:t>112年度訴字第2237</w:t>
            </w:r>
            <w:bookmarkEnd w:id="26"/>
            <w:r w:rsidRPr="00034ABA">
              <w:rPr>
                <w:rFonts w:ascii="標楷體" w:eastAsia="標楷體" w:hAnsi="標楷體" w:cs="新細明體" w:hint="eastAsia"/>
                <w:kern w:val="0"/>
                <w:sz w:val="28"/>
                <w:szCs w:val="28"/>
              </w:rPr>
              <w:t>號</w:t>
            </w:r>
          </w:p>
          <w:p w14:paraId="29B2C3EA"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原      告  </w:t>
            </w:r>
            <w:r w:rsidRPr="00034ABA">
              <w:rPr>
                <w:rFonts w:ascii="標楷體" w:eastAsia="標楷體" w:hAnsi="標楷體" w:cs="新細明體" w:hint="eastAsia"/>
                <w:color w:val="FF0000"/>
                <w:kern w:val="0"/>
                <w:sz w:val="28"/>
                <w:szCs w:val="28"/>
                <w:shd w:val="clear" w:color="auto" w:fill="FFFF00"/>
              </w:rPr>
              <w:t>陳文旺</w:t>
            </w:r>
            <w:r w:rsidRPr="00034ABA">
              <w:rPr>
                <w:rFonts w:ascii="標楷體" w:eastAsia="標楷體" w:hAnsi="標楷體" w:cs="新細明體" w:hint="eastAsia"/>
                <w:kern w:val="0"/>
                <w:sz w:val="28"/>
                <w:szCs w:val="28"/>
              </w:rPr>
              <w:t> </w:t>
            </w:r>
          </w:p>
          <w:p w14:paraId="4A12A9A5"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訴訟代理人  胡倉豪律師</w:t>
            </w:r>
          </w:p>
          <w:p w14:paraId="4902FD47"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複  代理人  劉東霖律師</w:t>
            </w:r>
          </w:p>
          <w:p w14:paraId="12BB5A92"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lastRenderedPageBreak/>
              <w:t>被      告  許連景 </w:t>
            </w:r>
          </w:p>
          <w:p w14:paraId="388E5B58" w14:textId="77777777" w:rsidR="00951580" w:rsidRPr="00034ABA" w:rsidRDefault="00951580" w:rsidP="00DF30EA">
            <w:pPr>
              <w:widowControl/>
              <w:wordWrap w:val="0"/>
              <w:spacing w:line="536" w:lineRule="atLeast"/>
              <w:ind w:hanging="3960"/>
              <w:jc w:val="both"/>
              <w:rPr>
                <w:rFonts w:ascii="標楷體" w:eastAsia="標楷體" w:hAnsi="標楷體" w:cs="新細明體"/>
                <w:kern w:val="0"/>
                <w:sz w:val="28"/>
                <w:szCs w:val="28"/>
              </w:rPr>
            </w:pPr>
          </w:p>
          <w:p w14:paraId="485323AC"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上列當事人間請求確認執行名義條件成就等事件，本院於民國113年5月8日言詞辯論終結，判決如下：</w:t>
            </w:r>
          </w:p>
          <w:p w14:paraId="388C5C1F"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主  文</w:t>
            </w:r>
          </w:p>
          <w:p w14:paraId="7BB6D48B"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原告之訴及假執行聲請均駁回。</w:t>
            </w:r>
          </w:p>
          <w:p w14:paraId="3004DD0C"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訴訟費用由原告負擔。</w:t>
            </w:r>
          </w:p>
          <w:p w14:paraId="45A0D546"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事實及理由</w:t>
            </w:r>
          </w:p>
          <w:p w14:paraId="4622B5F2"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一、原告主張：兩造為桃園地政士公會會員，原告並曾為該公會理事長，而被告先前曾在「卓越地政士互助網」網站（下稱系爭網站）張貼妨害原告名譽之文章，兩造於民國</w:t>
            </w:r>
            <w:r w:rsidRPr="00034ABA">
              <w:rPr>
                <w:rFonts w:ascii="標楷體" w:eastAsia="標楷體" w:hAnsi="標楷體" w:cs="新細明體" w:hint="eastAsia"/>
                <w:color w:val="FF0000"/>
                <w:kern w:val="0"/>
                <w:sz w:val="28"/>
                <w:szCs w:val="28"/>
              </w:rPr>
              <w:t>111年11月23日</w:t>
            </w:r>
            <w:r w:rsidRPr="00034ABA">
              <w:rPr>
                <w:rFonts w:ascii="標楷體" w:eastAsia="標楷體" w:hAnsi="標楷體" w:cs="新細明體" w:hint="eastAsia"/>
                <w:kern w:val="0"/>
                <w:sz w:val="28"/>
                <w:szCs w:val="28"/>
              </w:rPr>
              <w:t>曾在另案訴訟中達成調解，經本院作成111年度刑移調字第50號調解筆錄（下稱系爭</w:t>
            </w:r>
            <w:r w:rsidRPr="00034ABA">
              <w:rPr>
                <w:rFonts w:ascii="標楷體" w:eastAsia="標楷體" w:hAnsi="標楷體" w:cs="新細明體" w:hint="eastAsia"/>
                <w:b/>
                <w:color w:val="FF0000"/>
                <w:kern w:val="0"/>
                <w:sz w:val="28"/>
                <w:szCs w:val="28"/>
              </w:rPr>
              <w:t>調解筆錄）</w:t>
            </w:r>
            <w:r w:rsidRPr="00034ABA">
              <w:rPr>
                <w:rFonts w:ascii="標楷體" w:eastAsia="標楷體" w:hAnsi="標楷體" w:cs="新細明體" w:hint="eastAsia"/>
                <w:kern w:val="0"/>
                <w:sz w:val="28"/>
                <w:szCs w:val="28"/>
              </w:rPr>
              <w:t>，兩造於其中第三條第</w:t>
            </w:r>
            <w:r w:rsidRPr="00034ABA">
              <w:rPr>
                <w:rFonts w:ascii="Yu Gothic" w:eastAsia="Yu Gothic" w:hAnsi="Yu Gothic" w:cs="Yu Gothic" w:hint="eastAsia"/>
                <w:kern w:val="0"/>
                <w:sz w:val="28"/>
                <w:szCs w:val="28"/>
              </w:rPr>
              <w:t>㈠</w:t>
            </w:r>
            <w:r w:rsidRPr="00034ABA">
              <w:rPr>
                <w:rFonts w:ascii="標楷體" w:eastAsia="標楷體" w:hAnsi="標楷體" w:cs="標楷體" w:hint="eastAsia"/>
                <w:kern w:val="0"/>
                <w:sz w:val="28"/>
                <w:szCs w:val="28"/>
              </w:rPr>
              <w:t>項約定被告應於同年月</w:t>
            </w:r>
            <w:r w:rsidRPr="00034ABA">
              <w:rPr>
                <w:rFonts w:ascii="標楷體" w:eastAsia="標楷體" w:hAnsi="標楷體" w:cs="新細明體" w:hint="eastAsia"/>
                <w:kern w:val="0"/>
                <w:sz w:val="28"/>
                <w:szCs w:val="28"/>
              </w:rPr>
              <w:t>28日前刪除其在系爭網站所張貼有關原告之文章，並於同條第</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項約定被告若有漏未刪除者，經原告通知後</w:t>
            </w:r>
            <w:r w:rsidRPr="00034ABA">
              <w:rPr>
                <w:rFonts w:ascii="標楷體" w:eastAsia="標楷體" w:hAnsi="標楷體" w:cs="新細明體" w:hint="eastAsia"/>
                <w:kern w:val="0"/>
                <w:sz w:val="28"/>
                <w:szCs w:val="28"/>
              </w:rPr>
              <w:t>3日內應予以刪除，否則應就漏刪者，</w:t>
            </w:r>
            <w:r w:rsidRPr="00034ABA">
              <w:rPr>
                <w:rFonts w:ascii="標楷體" w:eastAsia="標楷體" w:hAnsi="標楷體" w:cs="新細明體" w:hint="eastAsia"/>
                <w:b/>
                <w:color w:val="FF0000"/>
                <w:kern w:val="0"/>
                <w:sz w:val="28"/>
                <w:szCs w:val="28"/>
                <w:u w:val="single"/>
              </w:rPr>
              <w:t>每篇賠償新臺幣（下同）10萬元予原告</w:t>
            </w:r>
            <w:r w:rsidRPr="00034ABA">
              <w:rPr>
                <w:rFonts w:ascii="標楷體" w:eastAsia="標楷體" w:hAnsi="標楷體" w:cs="新細明體" w:hint="eastAsia"/>
                <w:kern w:val="0"/>
                <w:sz w:val="28"/>
                <w:szCs w:val="28"/>
              </w:rPr>
              <w:t>；復於同條第</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項約定被告將來不得在系爭網站、其他社群網站、</w:t>
            </w:r>
            <w:r w:rsidRPr="00034ABA">
              <w:rPr>
                <w:rFonts w:ascii="標楷體" w:eastAsia="標楷體" w:hAnsi="標楷體" w:cs="新細明體" w:hint="eastAsia"/>
                <w:kern w:val="0"/>
                <w:sz w:val="28"/>
                <w:szCs w:val="28"/>
              </w:rPr>
              <w:t>LINE通訊軟體群組再張貼上開第</w:t>
            </w:r>
            <w:r w:rsidRPr="00034ABA">
              <w:rPr>
                <w:rFonts w:ascii="Yu Gothic" w:eastAsia="Yu Gothic" w:hAnsi="Yu Gothic" w:cs="Yu Gothic" w:hint="eastAsia"/>
                <w:kern w:val="0"/>
                <w:sz w:val="28"/>
                <w:szCs w:val="28"/>
              </w:rPr>
              <w:lastRenderedPageBreak/>
              <w:t>㈠</w:t>
            </w:r>
            <w:r w:rsidRPr="00034ABA">
              <w:rPr>
                <w:rFonts w:ascii="標楷體" w:eastAsia="標楷體" w:hAnsi="標楷體" w:cs="標楷體" w:hint="eastAsia"/>
                <w:kern w:val="0"/>
                <w:sz w:val="28"/>
                <w:szCs w:val="28"/>
              </w:rPr>
              <w:t>項所述於</w:t>
            </w:r>
            <w:r w:rsidRPr="00034ABA">
              <w:rPr>
                <w:rFonts w:ascii="標楷體" w:eastAsia="標楷體" w:hAnsi="標楷體" w:cs="新細明體" w:hint="eastAsia"/>
                <w:kern w:val="0"/>
                <w:sz w:val="28"/>
                <w:szCs w:val="28"/>
              </w:rPr>
              <w:t>111年11月23日前所張貼有關</w:t>
            </w:r>
            <w:r w:rsidRPr="00034ABA">
              <w:rPr>
                <w:rFonts w:ascii="標楷體" w:eastAsia="標楷體" w:hAnsi="標楷體" w:cs="新細明體" w:hint="eastAsia"/>
                <w:b/>
                <w:color w:val="FF0000"/>
                <w:kern w:val="0"/>
                <w:sz w:val="28"/>
                <w:szCs w:val="28"/>
                <w:u w:val="single"/>
              </w:rPr>
              <w:t>原告之文章</w:t>
            </w:r>
            <w:r w:rsidRPr="00034ABA">
              <w:rPr>
                <w:rFonts w:ascii="標楷體" w:eastAsia="標楷體" w:hAnsi="標楷體" w:cs="新細明體" w:hint="eastAsia"/>
                <w:kern w:val="0"/>
                <w:sz w:val="28"/>
                <w:szCs w:val="28"/>
              </w:rPr>
              <w:t>，若有違反，則應就張貼之文章每篇賠償原告10萬元。</w:t>
            </w:r>
          </w:p>
          <w:p w14:paraId="3CAAE4BF" w14:textId="77777777" w:rsidR="00951580" w:rsidRPr="00034ABA" w:rsidRDefault="00951580" w:rsidP="00DF30EA">
            <w:pPr>
              <w:widowControl/>
              <w:wordWrap w:val="0"/>
              <w:spacing w:line="536" w:lineRule="atLeast"/>
              <w:ind w:hanging="720"/>
              <w:jc w:val="both"/>
              <w:rPr>
                <w:rFonts w:ascii="標楷體" w:eastAsia="標楷體" w:hAnsi="標楷體" w:cs="新細明體"/>
                <w:color w:val="FF0000"/>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㈡</w:t>
            </w:r>
            <w:r w:rsidRPr="00034ABA">
              <w:rPr>
                <w:rFonts w:ascii="標楷體" w:eastAsia="標楷體" w:hAnsi="標楷體" w:cs="新細明體" w:hint="eastAsia"/>
                <w:kern w:val="0"/>
                <w:sz w:val="28"/>
                <w:szCs w:val="28"/>
              </w:rPr>
              <w:t>詎被告於111年11月28日後，仍未完全刪除系爭網站上有關原告之文章，經原告以中壢環北郵局111年11月30日000708號、111年12月8日000719號兩存證信函（下合稱系爭二存函）通知被告應就未刪除者予以刪除，被告仍未將所有應刪除文章予以刪除，仍留有如附表編號1-8 所示</w:t>
            </w:r>
            <w:r w:rsidRPr="00034ABA">
              <w:rPr>
                <w:rFonts w:ascii="標楷體" w:eastAsia="標楷體" w:hAnsi="標楷體" w:cs="新細明體" w:hint="eastAsia"/>
                <w:color w:val="FF0000"/>
                <w:kern w:val="0"/>
                <w:sz w:val="28"/>
                <w:szCs w:val="28"/>
              </w:rPr>
              <w:t>8篇貼文未刪除</w:t>
            </w:r>
            <w:r w:rsidRPr="00034ABA">
              <w:rPr>
                <w:rFonts w:ascii="標楷體" w:eastAsia="標楷體" w:hAnsi="標楷體" w:cs="新細明體" w:hint="eastAsia"/>
                <w:kern w:val="0"/>
                <w:sz w:val="28"/>
                <w:szCs w:val="28"/>
              </w:rPr>
              <w:t>，已構成系爭調解筆錄第三條第</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項約定之賠償條件，應賠償</w:t>
            </w:r>
            <w:r w:rsidRPr="00034ABA">
              <w:rPr>
                <w:rFonts w:ascii="標楷體" w:eastAsia="標楷體" w:hAnsi="標楷體" w:cs="標楷體" w:hint="eastAsia"/>
                <w:b/>
                <w:bCs/>
                <w:color w:val="FF0000"/>
                <w:kern w:val="0"/>
                <w:sz w:val="28"/>
                <w:szCs w:val="28"/>
              </w:rPr>
              <w:t>原告共</w:t>
            </w:r>
            <w:r w:rsidRPr="00034ABA">
              <w:rPr>
                <w:rFonts w:ascii="標楷體" w:eastAsia="標楷體" w:hAnsi="標楷體" w:cs="新細明體" w:hint="eastAsia"/>
                <w:b/>
                <w:bCs/>
                <w:color w:val="FF0000"/>
                <w:kern w:val="0"/>
                <w:sz w:val="28"/>
                <w:szCs w:val="28"/>
              </w:rPr>
              <w:t>80萬元</w:t>
            </w:r>
            <w:r w:rsidRPr="00034ABA">
              <w:rPr>
                <w:rFonts w:ascii="標楷體" w:eastAsia="標楷體" w:hAnsi="標楷體" w:cs="新細明體" w:hint="eastAsia"/>
                <w:kern w:val="0"/>
                <w:sz w:val="28"/>
                <w:szCs w:val="28"/>
              </w:rPr>
              <w:t>，原告並得執該調解筆錄為執行名義予以強制執行。又被告於111年11月23日與原告達成上開調解後，猶仍於系爭網站</w:t>
            </w:r>
            <w:r w:rsidRPr="00034ABA">
              <w:rPr>
                <w:rFonts w:ascii="標楷體" w:eastAsia="標楷體" w:hAnsi="標楷體" w:cs="新細明體" w:hint="eastAsia"/>
                <w:color w:val="FF0000"/>
                <w:kern w:val="0"/>
                <w:sz w:val="28"/>
                <w:szCs w:val="28"/>
              </w:rPr>
              <w:t>再次張貼如附表編號9-17所示有關原告之9篇貼文</w:t>
            </w:r>
            <w:r w:rsidRPr="00034ABA">
              <w:rPr>
                <w:rFonts w:ascii="標楷體" w:eastAsia="標楷體" w:hAnsi="標楷體" w:cs="新細明體" w:hint="eastAsia"/>
                <w:kern w:val="0"/>
                <w:sz w:val="28"/>
                <w:szCs w:val="28"/>
              </w:rPr>
              <w:t>，已構成系爭調解筆錄第三條第</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項約定之賠償條件，應賠償原告共</w:t>
            </w:r>
            <w:r w:rsidRPr="00034ABA">
              <w:rPr>
                <w:rFonts w:ascii="標楷體" w:eastAsia="標楷體" w:hAnsi="標楷體" w:cs="新細明體" w:hint="eastAsia"/>
                <w:b/>
                <w:color w:val="FF0000"/>
                <w:kern w:val="0"/>
                <w:sz w:val="28"/>
                <w:szCs w:val="28"/>
              </w:rPr>
              <w:t>90萬元</w:t>
            </w:r>
            <w:r w:rsidRPr="00034ABA">
              <w:rPr>
                <w:rFonts w:ascii="標楷體" w:eastAsia="標楷體" w:hAnsi="標楷體" w:cs="新細明體" w:hint="eastAsia"/>
                <w:kern w:val="0"/>
                <w:sz w:val="28"/>
                <w:szCs w:val="28"/>
              </w:rPr>
              <w:t>，原告並得執該調解筆錄為執行名義予以強制執行。原告就上開已構成系爭調解筆錄賠償條件之170萬元賠償請求，以系爭調解筆錄為執行名義聲請對被告之財產於170萬元範圍內為強制執行，由本院民事執行處以112年度司執字第33194號案件（下稱系爭執行事件）為受理，雖曾一度對被告之財產為強制執行，然因被告聲明異議而</w:t>
            </w:r>
            <w:r w:rsidRPr="00034ABA">
              <w:rPr>
                <w:rFonts w:ascii="標楷體" w:eastAsia="標楷體" w:hAnsi="標楷體" w:cs="新細明體" w:hint="eastAsia"/>
                <w:b/>
                <w:color w:val="FF0000"/>
                <w:kern w:val="0"/>
                <w:sz w:val="28"/>
                <w:szCs w:val="28"/>
              </w:rPr>
              <w:t>遭撤銷</w:t>
            </w:r>
            <w:r w:rsidRPr="00034ABA">
              <w:rPr>
                <w:rFonts w:ascii="標楷體" w:eastAsia="標楷體" w:hAnsi="標楷體" w:cs="新細明體" w:hint="eastAsia"/>
                <w:kern w:val="0"/>
                <w:sz w:val="28"/>
                <w:szCs w:val="28"/>
              </w:rPr>
              <w:t>，復於112年5月23日以112年度司執字第33194號裁定認執行法院僅為形式審查，無從認定調解所約定之</w:t>
            </w:r>
            <w:r w:rsidRPr="00034ABA">
              <w:rPr>
                <w:rFonts w:ascii="標楷體" w:eastAsia="標楷體" w:hAnsi="標楷體" w:cs="新細明體" w:hint="eastAsia"/>
                <w:kern w:val="0"/>
                <w:sz w:val="28"/>
                <w:szCs w:val="28"/>
              </w:rPr>
              <w:lastRenderedPageBreak/>
              <w:t>賠償條件是否成就，應由原告另訴以求解決，而駁回原告強制執行聲請，並經本院以112年度執事聲第66號裁定駁</w:t>
            </w:r>
            <w:r w:rsidRPr="00034ABA">
              <w:rPr>
                <w:rFonts w:ascii="標楷體" w:eastAsia="標楷體" w:hAnsi="標楷體" w:cs="新細明體" w:hint="eastAsia"/>
                <w:color w:val="FF0000"/>
                <w:kern w:val="0"/>
                <w:sz w:val="28"/>
                <w:szCs w:val="28"/>
              </w:rPr>
              <w:t>回原告異議而確定</w:t>
            </w:r>
            <w:r w:rsidRPr="00034ABA">
              <w:rPr>
                <w:rFonts w:ascii="標楷體" w:eastAsia="標楷體" w:hAnsi="標楷體" w:cs="新細明體" w:hint="eastAsia"/>
                <w:kern w:val="0"/>
                <w:sz w:val="28"/>
                <w:szCs w:val="28"/>
              </w:rPr>
              <w:t>，是原告僅得依法提起確認訴訟。為此，爰提起本件先位之訴，並</w:t>
            </w:r>
            <w:r w:rsidRPr="00034ABA">
              <w:rPr>
                <w:rFonts w:ascii="標楷體" w:eastAsia="標楷體" w:hAnsi="標楷體" w:cs="新細明體" w:hint="eastAsia"/>
                <w:color w:val="FF0000"/>
                <w:kern w:val="0"/>
                <w:sz w:val="28"/>
                <w:szCs w:val="28"/>
              </w:rPr>
              <w:t>先位聲明</w:t>
            </w:r>
            <w:r w:rsidRPr="00034ABA">
              <w:rPr>
                <w:rFonts w:ascii="標楷體" w:eastAsia="標楷體" w:hAnsi="標楷體" w:cs="新細明體" w:hint="eastAsia"/>
                <w:kern w:val="0"/>
                <w:sz w:val="28"/>
                <w:szCs w:val="28"/>
              </w:rPr>
              <w:t>：確認本院民事執行處系爭執行事件中，原告按執行名義（即系爭調解筆錄）聲請對被告於170萬元財產範圍內</w:t>
            </w:r>
            <w:r w:rsidRPr="00034ABA">
              <w:rPr>
                <w:rFonts w:ascii="標楷體" w:eastAsia="標楷體" w:hAnsi="標楷體" w:cs="新細明體" w:hint="eastAsia"/>
                <w:color w:val="FF0000"/>
                <w:kern w:val="0"/>
                <w:sz w:val="28"/>
                <w:szCs w:val="28"/>
              </w:rPr>
              <w:t>強制執行條件已成就。</w:t>
            </w:r>
          </w:p>
          <w:p w14:paraId="03165971"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又縱認原告先位之訴無理由，然被告上開未刪除文章及再次張貼行為，於實體法上仍屬違反系爭調解筆錄及不法侵害原告名譽權，原告自得依系爭調解筆錄契約關係</w:t>
            </w:r>
            <w:r w:rsidRPr="00034ABA">
              <w:rPr>
                <w:rFonts w:ascii="標楷體" w:eastAsia="標楷體" w:hAnsi="標楷體" w:cs="新細明體" w:hint="eastAsia"/>
                <w:kern w:val="0"/>
                <w:sz w:val="28"/>
                <w:szCs w:val="28"/>
              </w:rPr>
              <w:t>、民法第18條、第184條第1項及第195條第1項規定，請求被告就未刪除及再張貼之每篇文章賠償10萬元，共170萬元。為此，爰提起本件先位之訴，並備位聲明：1.被告應給付原告170萬元及自起訴狀繕本送達翌日起至清償日止，按週年利率百分之5計算之利息；2.願供擔保，請准宣告假執行。</w:t>
            </w:r>
          </w:p>
          <w:p w14:paraId="0B7206AA" w14:textId="77777777" w:rsidR="00951580" w:rsidRPr="00034ABA" w:rsidRDefault="00951580" w:rsidP="00DF30EA">
            <w:pPr>
              <w:widowControl/>
              <w:wordWrap w:val="0"/>
              <w:spacing w:line="536" w:lineRule="atLeast"/>
              <w:ind w:hanging="720"/>
              <w:jc w:val="both"/>
              <w:rPr>
                <w:rFonts w:ascii="標楷體" w:eastAsia="標楷體" w:hAnsi="標楷體" w:cs="新細明體"/>
                <w:b/>
                <w:bCs/>
                <w:color w:val="0070C0"/>
                <w:kern w:val="0"/>
                <w:sz w:val="28"/>
                <w:szCs w:val="28"/>
              </w:rPr>
            </w:pPr>
            <w:r w:rsidRPr="00034ABA">
              <w:rPr>
                <w:rFonts w:ascii="標楷體" w:eastAsia="標楷體" w:hAnsi="標楷體" w:cs="新細明體" w:hint="eastAsia"/>
                <w:kern w:val="0"/>
                <w:sz w:val="28"/>
                <w:szCs w:val="28"/>
              </w:rPr>
              <w:t>二、</w:t>
            </w:r>
            <w:r w:rsidRPr="00034ABA">
              <w:rPr>
                <w:rFonts w:ascii="標楷體" w:eastAsia="標楷體" w:hAnsi="標楷體" w:cs="新細明體" w:hint="eastAsia"/>
                <w:b/>
                <w:bCs/>
                <w:color w:val="0070C0"/>
                <w:kern w:val="0"/>
                <w:sz w:val="28"/>
                <w:szCs w:val="28"/>
              </w:rPr>
              <w:t>被告則以：</w:t>
            </w:r>
          </w:p>
          <w:p w14:paraId="30766D98" w14:textId="77777777" w:rsidR="00951580" w:rsidRPr="00034ABA" w:rsidRDefault="00951580" w:rsidP="00DF30EA">
            <w:pPr>
              <w:widowControl/>
              <w:wordWrap w:val="0"/>
              <w:spacing w:line="536" w:lineRule="atLeast"/>
              <w:ind w:hanging="720"/>
              <w:jc w:val="both"/>
              <w:rPr>
                <w:rFonts w:ascii="標楷體" w:eastAsia="標楷體" w:hAnsi="標楷體" w:cs="新細明體"/>
                <w:color w:val="FF0000"/>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㈠</w:t>
            </w:r>
            <w:r w:rsidRPr="00034ABA">
              <w:rPr>
                <w:rFonts w:ascii="標楷體" w:eastAsia="標楷體" w:hAnsi="標楷體" w:cs="標楷體" w:hint="eastAsia"/>
                <w:kern w:val="0"/>
                <w:sz w:val="28"/>
                <w:szCs w:val="28"/>
              </w:rPr>
              <w:t>被告於系爭調解筆錄作成後，即依約於系爭網站刪除</w:t>
            </w:r>
            <w:r w:rsidRPr="00034ABA">
              <w:rPr>
                <w:rFonts w:ascii="標楷體" w:eastAsia="標楷體" w:hAnsi="標楷體" w:cs="新細明體" w:hint="eastAsia"/>
                <w:kern w:val="0"/>
                <w:sz w:val="28"/>
                <w:szCs w:val="28"/>
              </w:rPr>
              <w:t>111年11月23日前所張貼有關原告之文章，然因需刪除之文章眾多，於該網站站內搜尋，就文章主旨內容用「陳」、「</w:t>
            </w:r>
            <w:r w:rsidRPr="00034ABA">
              <w:rPr>
                <w:rFonts w:ascii="標楷體" w:eastAsia="標楷體" w:hAnsi="標楷體" w:cs="新細明體" w:hint="eastAsia"/>
                <w:color w:val="FF0000"/>
                <w:kern w:val="0"/>
                <w:sz w:val="28"/>
                <w:szCs w:val="28"/>
                <w:shd w:val="clear" w:color="auto" w:fill="FFFF00"/>
              </w:rPr>
              <w:t>陳文旺</w:t>
            </w:r>
            <w:r w:rsidRPr="00034ABA">
              <w:rPr>
                <w:rFonts w:ascii="標楷體" w:eastAsia="標楷體" w:hAnsi="標楷體" w:cs="新細明體" w:hint="eastAsia"/>
                <w:kern w:val="0"/>
                <w:sz w:val="28"/>
                <w:szCs w:val="28"/>
              </w:rPr>
              <w:t>」、「陳君」為關鍵字搜尋，搜尋不到附表編號1-8所示文章，加以原告於系爭二存函中</w:t>
            </w:r>
            <w:r w:rsidRPr="00034ABA">
              <w:rPr>
                <w:rFonts w:ascii="標楷體" w:eastAsia="標楷體" w:hAnsi="標楷體" w:cs="新細明體" w:hint="eastAsia"/>
                <w:b/>
                <w:bCs/>
                <w:color w:val="FF0000"/>
                <w:kern w:val="0"/>
                <w:sz w:val="28"/>
                <w:szCs w:val="28"/>
                <w:u w:val="single"/>
              </w:rPr>
              <w:t>並沒</w:t>
            </w:r>
            <w:r w:rsidRPr="00034ABA">
              <w:rPr>
                <w:rFonts w:ascii="標楷體" w:eastAsia="標楷體" w:hAnsi="標楷體" w:cs="新細明體" w:hint="eastAsia"/>
                <w:b/>
                <w:bCs/>
                <w:color w:val="FF0000"/>
                <w:kern w:val="0"/>
                <w:sz w:val="28"/>
                <w:szCs w:val="28"/>
                <w:u w:val="single"/>
              </w:rPr>
              <w:lastRenderedPageBreak/>
              <w:t>有具體表明請求被告補正刪除之文</w:t>
            </w:r>
            <w:r w:rsidRPr="00034ABA">
              <w:rPr>
                <w:rFonts w:ascii="標楷體" w:eastAsia="標楷體" w:hAnsi="標楷體" w:cs="新細明體" w:hint="eastAsia"/>
                <w:color w:val="FF0000"/>
                <w:kern w:val="0"/>
                <w:sz w:val="28"/>
                <w:szCs w:val="28"/>
              </w:rPr>
              <w:t>章檔號</w:t>
            </w:r>
            <w:r w:rsidRPr="00034ABA">
              <w:rPr>
                <w:rFonts w:ascii="標楷體" w:eastAsia="標楷體" w:hAnsi="標楷體" w:cs="新細明體" w:hint="eastAsia"/>
                <w:kern w:val="0"/>
                <w:sz w:val="28"/>
                <w:szCs w:val="28"/>
              </w:rPr>
              <w:t>，導致被告接到該等存函後，仍未能尋得上開8篇文章，惟被告於收到原告本件</w:t>
            </w:r>
            <w:r w:rsidRPr="00034ABA">
              <w:rPr>
                <w:rFonts w:ascii="標楷體" w:eastAsia="標楷體" w:hAnsi="標楷體" w:cs="新細明體" w:hint="eastAsia"/>
                <w:color w:val="FF0000"/>
                <w:kern w:val="0"/>
                <w:sz w:val="28"/>
                <w:szCs w:val="28"/>
                <w:u w:val="single"/>
              </w:rPr>
              <w:t>起訴狀繕本後已刪除該8篇文章完畢</w:t>
            </w:r>
            <w:r w:rsidRPr="00034ABA">
              <w:rPr>
                <w:rFonts w:ascii="標楷體" w:eastAsia="標楷體" w:hAnsi="標楷體" w:cs="新細明體" w:hint="eastAsia"/>
                <w:color w:val="FF0000"/>
                <w:kern w:val="0"/>
                <w:sz w:val="28"/>
                <w:szCs w:val="28"/>
              </w:rPr>
              <w:t>。</w:t>
            </w:r>
          </w:p>
          <w:p w14:paraId="4A5735C7"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㈡</w:t>
            </w:r>
            <w:r w:rsidRPr="00034ABA">
              <w:rPr>
                <w:rFonts w:ascii="標楷體" w:eastAsia="標楷體" w:hAnsi="標楷體" w:cs="標楷體" w:hint="eastAsia"/>
                <w:kern w:val="0"/>
                <w:sz w:val="28"/>
                <w:szCs w:val="28"/>
              </w:rPr>
              <w:t>至於附表編號</w:t>
            </w:r>
            <w:r w:rsidRPr="00034ABA">
              <w:rPr>
                <w:rFonts w:ascii="標楷體" w:eastAsia="標楷體" w:hAnsi="標楷體" w:cs="新細明體" w:hint="eastAsia"/>
                <w:kern w:val="0"/>
                <w:sz w:val="28"/>
                <w:szCs w:val="28"/>
              </w:rPr>
              <w:t>9-17所示文章皆非重貼以前文章，而是新貼文章，文章內容部分會跟以前雷同，因為原告又</w:t>
            </w:r>
            <w:r w:rsidRPr="00034ABA">
              <w:rPr>
                <w:rFonts w:ascii="標楷體" w:eastAsia="標楷體" w:hAnsi="標楷體" w:cs="新細明體" w:hint="eastAsia"/>
                <w:b/>
                <w:bCs/>
                <w:color w:val="FF0000"/>
                <w:kern w:val="0"/>
                <w:sz w:val="28"/>
                <w:szCs w:val="28"/>
                <w:u w:val="single"/>
              </w:rPr>
              <w:t>對被告提出相關民、刑事及行政訴訟之相關追究</w:t>
            </w:r>
            <w:r w:rsidRPr="00034ABA">
              <w:rPr>
                <w:rFonts w:ascii="標楷體" w:eastAsia="標楷體" w:hAnsi="標楷體" w:cs="新細明體" w:hint="eastAsia"/>
                <w:kern w:val="0"/>
                <w:sz w:val="28"/>
                <w:szCs w:val="28"/>
              </w:rPr>
              <w:t>，所以導致被告必須作</w:t>
            </w:r>
            <w:r w:rsidRPr="00034ABA">
              <w:rPr>
                <w:rFonts w:ascii="標楷體" w:eastAsia="標楷體" w:hAnsi="標楷體" w:cs="新細明體" w:hint="eastAsia"/>
                <w:b/>
                <w:bCs/>
                <w:color w:val="FF0000"/>
                <w:kern w:val="0"/>
                <w:sz w:val="28"/>
                <w:szCs w:val="28"/>
                <w:u w:val="single"/>
              </w:rPr>
              <w:t>訴訟防衛</w:t>
            </w:r>
            <w:r w:rsidRPr="00034ABA">
              <w:rPr>
                <w:rFonts w:ascii="標楷體" w:eastAsia="標楷體" w:hAnsi="標楷體" w:cs="新細明體" w:hint="eastAsia"/>
                <w:kern w:val="0"/>
                <w:sz w:val="28"/>
                <w:szCs w:val="28"/>
              </w:rPr>
              <w:t>，而須暫放相關資料於系爭網站上，</w:t>
            </w:r>
            <w:r w:rsidRPr="00034ABA">
              <w:rPr>
                <w:rFonts w:ascii="標楷體" w:eastAsia="標楷體" w:hAnsi="標楷體" w:cs="新細明體" w:hint="eastAsia"/>
                <w:b/>
                <w:bCs/>
                <w:color w:val="FF0000"/>
                <w:kern w:val="0"/>
                <w:sz w:val="28"/>
                <w:szCs w:val="28"/>
              </w:rPr>
              <w:t>以供日後訴訟答辯素材所用等語</w:t>
            </w:r>
            <w:r w:rsidRPr="00034ABA">
              <w:rPr>
                <w:rFonts w:ascii="標楷體" w:eastAsia="標楷體" w:hAnsi="標楷體" w:cs="新細明體" w:hint="eastAsia"/>
                <w:kern w:val="0"/>
                <w:sz w:val="28"/>
                <w:szCs w:val="28"/>
              </w:rPr>
              <w:t>，資為抗辯。並聲明：1.原告之訴及假執行之聲請均駁回；2.如受不利判決，願供擔保請准宣告免為假執行。</w:t>
            </w:r>
          </w:p>
          <w:p w14:paraId="0EB6EE86"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三、</w:t>
            </w:r>
            <w:r w:rsidRPr="00034ABA">
              <w:rPr>
                <w:rFonts w:ascii="標楷體" w:eastAsia="標楷體" w:hAnsi="標楷體" w:cs="新細明體" w:hint="eastAsia"/>
                <w:color w:val="00B050"/>
                <w:kern w:val="0"/>
                <w:sz w:val="28"/>
                <w:szCs w:val="28"/>
              </w:rPr>
              <w:t>本院之判斷及得心證之理由</w:t>
            </w:r>
            <w:r w:rsidRPr="00034ABA">
              <w:rPr>
                <w:rFonts w:ascii="標楷體" w:eastAsia="標楷體" w:hAnsi="標楷體" w:cs="新細明體" w:hint="eastAsia"/>
                <w:kern w:val="0"/>
                <w:sz w:val="28"/>
                <w:szCs w:val="28"/>
              </w:rPr>
              <w:t>：</w:t>
            </w:r>
          </w:p>
          <w:p w14:paraId="1AE93099"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㈠</w:t>
            </w:r>
            <w:r w:rsidRPr="00034ABA">
              <w:rPr>
                <w:rFonts w:ascii="標楷體" w:eastAsia="標楷體" w:hAnsi="標楷體" w:cs="標楷體" w:hint="eastAsia"/>
                <w:kern w:val="0"/>
                <w:sz w:val="28"/>
                <w:szCs w:val="28"/>
              </w:rPr>
              <w:t>原告主張兩造有達成調解並作成系爭調解筆錄，而被告就系爭網站上如附表編號</w:t>
            </w:r>
            <w:r w:rsidRPr="00034ABA">
              <w:rPr>
                <w:rFonts w:ascii="標楷體" w:eastAsia="標楷體" w:hAnsi="標楷體" w:cs="新細明體" w:hint="eastAsia"/>
                <w:kern w:val="0"/>
                <w:sz w:val="28"/>
                <w:szCs w:val="28"/>
              </w:rPr>
              <w:t>1-8所示8篇貼文，於111年11月28日屆至後仍未刪除，經原告以該二存函通知後，仍未於3日內刪除；又被告於系爭調解筆錄作成後，猶仍在系爭網站張貼如附表編號9-17所示9篇貼文等節情事，</w:t>
            </w:r>
            <w:r w:rsidRPr="00034ABA">
              <w:rPr>
                <w:rFonts w:ascii="標楷體" w:eastAsia="標楷體" w:hAnsi="標楷體" w:cs="新細明體" w:hint="eastAsia"/>
                <w:color w:val="00B050"/>
                <w:kern w:val="0"/>
                <w:sz w:val="28"/>
                <w:szCs w:val="28"/>
              </w:rPr>
              <w:t>惟被告所不爭執</w:t>
            </w:r>
            <w:r w:rsidRPr="00034ABA">
              <w:rPr>
                <w:rFonts w:ascii="標楷體" w:eastAsia="標楷體" w:hAnsi="標楷體" w:cs="新細明體" w:hint="eastAsia"/>
                <w:kern w:val="0"/>
                <w:sz w:val="28"/>
                <w:szCs w:val="28"/>
              </w:rPr>
              <w:t>，此部分情事足信為真。至原告雖主張系爭調解筆錄中被告賠償170萬元之條件已成就，原告得提起本件先位之訴為確認；又縱未成就，原告亦得依系爭調解筆錄契約關係及侵權行為損害賠償請求權，請求被告賠償170萬元云云，則為被告所</w:t>
            </w:r>
            <w:r w:rsidRPr="00034ABA">
              <w:rPr>
                <w:rFonts w:ascii="標楷體" w:eastAsia="標楷體" w:hAnsi="標楷體" w:cs="新細明體" w:hint="eastAsia"/>
                <w:color w:val="00B050"/>
                <w:kern w:val="0"/>
                <w:sz w:val="28"/>
                <w:szCs w:val="28"/>
              </w:rPr>
              <w:t>否</w:t>
            </w:r>
            <w:r w:rsidRPr="00034ABA">
              <w:rPr>
                <w:rFonts w:ascii="標楷體" w:eastAsia="標楷體" w:hAnsi="標楷體" w:cs="新細明體" w:hint="eastAsia"/>
                <w:color w:val="00B050"/>
                <w:kern w:val="0"/>
                <w:sz w:val="28"/>
                <w:szCs w:val="28"/>
              </w:rPr>
              <w:lastRenderedPageBreak/>
              <w:t>認</w:t>
            </w:r>
            <w:r w:rsidRPr="00034ABA">
              <w:rPr>
                <w:rFonts w:ascii="標楷體" w:eastAsia="標楷體" w:hAnsi="標楷體" w:cs="新細明體" w:hint="eastAsia"/>
                <w:kern w:val="0"/>
                <w:sz w:val="28"/>
                <w:szCs w:val="28"/>
              </w:rPr>
              <w:t>，並以上開</w:t>
            </w:r>
            <w:r w:rsidRPr="00034ABA">
              <w:rPr>
                <w:rFonts w:ascii="標楷體" w:eastAsia="標楷體" w:hAnsi="標楷體" w:cs="新細明體" w:hint="eastAsia"/>
                <w:color w:val="00B050"/>
                <w:kern w:val="0"/>
                <w:sz w:val="28"/>
                <w:szCs w:val="28"/>
              </w:rPr>
              <w:t>情詞置辯。</w:t>
            </w:r>
            <w:r w:rsidRPr="00034ABA">
              <w:rPr>
                <w:rFonts w:ascii="標楷體" w:eastAsia="標楷體" w:hAnsi="標楷體" w:cs="新細明體" w:hint="eastAsia"/>
                <w:kern w:val="0"/>
                <w:sz w:val="28"/>
                <w:szCs w:val="28"/>
              </w:rPr>
              <w:t>是本院即應就上開被告未即為刪除8篇貼文及再次張貼9篇貼文情事，是</w:t>
            </w:r>
            <w:r w:rsidRPr="00034ABA">
              <w:rPr>
                <w:rFonts w:ascii="標楷體" w:eastAsia="標楷體" w:hAnsi="標楷體" w:cs="新細明體" w:hint="eastAsia"/>
                <w:color w:val="00B050"/>
                <w:kern w:val="0"/>
                <w:sz w:val="28"/>
                <w:szCs w:val="28"/>
              </w:rPr>
              <w:t>否構成系爭調解筆錄約定之違反</w:t>
            </w:r>
            <w:r w:rsidRPr="00034ABA">
              <w:rPr>
                <w:rFonts w:ascii="標楷體" w:eastAsia="標楷體" w:hAnsi="標楷體" w:cs="新細明體" w:hint="eastAsia"/>
                <w:kern w:val="0"/>
                <w:sz w:val="28"/>
                <w:szCs w:val="28"/>
              </w:rPr>
              <w:t>，</w:t>
            </w:r>
            <w:r w:rsidRPr="00034ABA">
              <w:rPr>
                <w:rFonts w:ascii="標楷體" w:eastAsia="標楷體" w:hAnsi="標楷體" w:cs="新細明體" w:hint="eastAsia"/>
                <w:color w:val="00B050"/>
                <w:kern w:val="0"/>
                <w:sz w:val="28"/>
                <w:szCs w:val="28"/>
              </w:rPr>
              <w:t>及是否須負擔侵權行為損害賠償責任為審酌。</w:t>
            </w:r>
          </w:p>
          <w:p w14:paraId="7EFA0D9C"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㈡</w:t>
            </w:r>
            <w:r w:rsidRPr="00034ABA">
              <w:rPr>
                <w:rFonts w:ascii="標楷體" w:eastAsia="標楷體" w:hAnsi="標楷體" w:cs="標楷體" w:hint="eastAsia"/>
                <w:kern w:val="0"/>
                <w:sz w:val="28"/>
                <w:szCs w:val="28"/>
              </w:rPr>
              <w:t>查系爭調解筆錄第三條第</w:t>
            </w:r>
            <w:r w:rsidRPr="00034ABA">
              <w:rPr>
                <w:rFonts w:ascii="Yu Gothic" w:eastAsia="Yu Gothic" w:hAnsi="Yu Gothic" w:cs="Yu Gothic" w:hint="eastAsia"/>
                <w:kern w:val="0"/>
                <w:sz w:val="28"/>
                <w:szCs w:val="28"/>
              </w:rPr>
              <w:t>㈠</w:t>
            </w:r>
            <w:r w:rsidRPr="00034ABA">
              <w:rPr>
                <w:rFonts w:ascii="標楷體" w:eastAsia="標楷體" w:hAnsi="標楷體" w:cs="標楷體" w:hint="eastAsia"/>
                <w:kern w:val="0"/>
                <w:sz w:val="28"/>
                <w:szCs w:val="28"/>
              </w:rPr>
              <w:t>、</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項分別約定：</w:t>
            </w:r>
            <w:r w:rsidRPr="00034ABA">
              <w:rPr>
                <w:rFonts w:ascii="標楷體" w:eastAsia="標楷體" w:hAnsi="標楷體" w:cs="新細明體" w:hint="eastAsia"/>
                <w:kern w:val="0"/>
                <w:sz w:val="28"/>
                <w:szCs w:val="28"/>
              </w:rPr>
              <w:t>「相對人許連景同意應於111年11月28日前，將於『卓越地政士互助網』張貼有關聲請人</w:t>
            </w:r>
            <w:r w:rsidRPr="00034ABA">
              <w:rPr>
                <w:rFonts w:ascii="標楷體" w:eastAsia="標楷體" w:hAnsi="標楷體" w:cs="新細明體" w:hint="eastAsia"/>
                <w:color w:val="FF0000"/>
                <w:kern w:val="0"/>
                <w:sz w:val="28"/>
                <w:szCs w:val="28"/>
                <w:shd w:val="clear" w:color="auto" w:fill="FFFF00"/>
              </w:rPr>
              <w:t>陳文旺</w:t>
            </w:r>
            <w:r w:rsidRPr="00034ABA">
              <w:rPr>
                <w:rFonts w:ascii="標楷體" w:eastAsia="標楷體" w:hAnsi="標楷體" w:cs="新細明體" w:hint="eastAsia"/>
                <w:kern w:val="0"/>
                <w:sz w:val="28"/>
                <w:szCs w:val="28"/>
              </w:rPr>
              <w:t>之文章全部刪除」、「就第一項應删除之文章，相對人許連景若有漏未刪除部分，應於聲請人 </w:t>
            </w:r>
            <w:r w:rsidRPr="00034ABA">
              <w:rPr>
                <w:rFonts w:ascii="標楷體" w:eastAsia="標楷體" w:hAnsi="標楷體" w:cs="新細明體" w:hint="eastAsia"/>
                <w:color w:val="FF0000"/>
                <w:kern w:val="0"/>
                <w:sz w:val="28"/>
                <w:szCs w:val="28"/>
                <w:shd w:val="clear" w:color="auto" w:fill="FFFF00"/>
              </w:rPr>
              <w:t>陳文旺</w:t>
            </w:r>
            <w:r w:rsidRPr="00034ABA">
              <w:rPr>
                <w:rFonts w:ascii="標楷體" w:eastAsia="標楷體" w:hAnsi="標楷體" w:cs="新細明體" w:hint="eastAsia"/>
                <w:color w:val="00B050"/>
                <w:kern w:val="0"/>
                <w:sz w:val="28"/>
                <w:szCs w:val="28"/>
              </w:rPr>
              <w:t>通知後3日内</w:t>
            </w:r>
            <w:r w:rsidRPr="00034ABA">
              <w:rPr>
                <w:rFonts w:ascii="標楷體" w:eastAsia="標楷體" w:hAnsi="標楷體" w:cs="新細明體" w:hint="eastAsia"/>
                <w:kern w:val="0"/>
                <w:sz w:val="28"/>
                <w:szCs w:val="28"/>
              </w:rPr>
              <w:t>予以刪除，如有違反，漏刪第一項所載 網站每一篇文章，應各賠償10萬元/篇」（見本院卷一第23頁至第25頁該筆錄影本），是被告縱未如期刪除全部應刪除之文章，亦須原告先盡通知義務後，被告仍未依期履行，始構成系爭調解筆錄中上開</w:t>
            </w:r>
            <w:r w:rsidRPr="00034ABA">
              <w:rPr>
                <w:rFonts w:ascii="標楷體" w:eastAsia="標楷體" w:hAnsi="標楷體" w:cs="新細明體" w:hint="eastAsia"/>
                <w:color w:val="00B050"/>
                <w:kern w:val="0"/>
                <w:sz w:val="28"/>
                <w:szCs w:val="28"/>
              </w:rPr>
              <w:t>違約金賠償條件</w:t>
            </w:r>
            <w:r w:rsidRPr="00034ABA">
              <w:rPr>
                <w:rFonts w:ascii="標楷體" w:eastAsia="標楷體" w:hAnsi="標楷體" w:cs="新細明體" w:hint="eastAsia"/>
                <w:kern w:val="0"/>
                <w:sz w:val="28"/>
                <w:szCs w:val="28"/>
              </w:rPr>
              <w:t>。又原告</w:t>
            </w:r>
            <w:r w:rsidRPr="00034ABA">
              <w:rPr>
                <w:rFonts w:ascii="標楷體" w:eastAsia="標楷體" w:hAnsi="標楷體" w:cs="新細明體" w:hint="eastAsia"/>
                <w:color w:val="00B050"/>
                <w:kern w:val="0"/>
                <w:sz w:val="28"/>
                <w:szCs w:val="28"/>
              </w:rPr>
              <w:t>通知義務須達何種程度</w:t>
            </w:r>
            <w:r w:rsidRPr="00034ABA">
              <w:rPr>
                <w:rFonts w:ascii="標楷體" w:eastAsia="標楷體" w:hAnsi="標楷體" w:cs="新細明體" w:hint="eastAsia"/>
                <w:kern w:val="0"/>
                <w:sz w:val="28"/>
                <w:szCs w:val="28"/>
              </w:rPr>
              <w:t>，上開約款文字雖未詳盡敘述，然審諸其約定之</w:t>
            </w:r>
            <w:r w:rsidRPr="00034ABA">
              <w:rPr>
                <w:rFonts w:ascii="標楷體" w:eastAsia="標楷體" w:hAnsi="標楷體" w:cs="新細明體" w:hint="eastAsia"/>
                <w:color w:val="00B050"/>
                <w:kern w:val="0"/>
                <w:sz w:val="28"/>
                <w:szCs w:val="28"/>
              </w:rPr>
              <w:t>脈絡</w:t>
            </w:r>
            <w:r w:rsidRPr="00034ABA">
              <w:rPr>
                <w:rFonts w:ascii="標楷體" w:eastAsia="標楷體" w:hAnsi="標楷體" w:cs="新細明體" w:hint="eastAsia"/>
                <w:kern w:val="0"/>
                <w:sz w:val="28"/>
                <w:szCs w:val="28"/>
              </w:rPr>
              <w:t>，</w:t>
            </w:r>
            <w:r w:rsidRPr="00034ABA">
              <w:rPr>
                <w:rFonts w:ascii="標楷體" w:eastAsia="標楷體" w:hAnsi="標楷體" w:cs="新細明體" w:hint="eastAsia"/>
                <w:color w:val="00B050"/>
                <w:kern w:val="0"/>
                <w:sz w:val="28"/>
                <w:szCs w:val="28"/>
              </w:rPr>
              <w:t>重在提醒被告履約</w:t>
            </w:r>
            <w:r w:rsidRPr="00034ABA">
              <w:rPr>
                <w:rFonts w:ascii="標楷體" w:eastAsia="標楷體" w:hAnsi="標楷體" w:cs="新細明體" w:hint="eastAsia"/>
                <w:kern w:val="0"/>
                <w:sz w:val="28"/>
                <w:szCs w:val="28"/>
              </w:rPr>
              <w:t>，是原告自</w:t>
            </w:r>
            <w:r w:rsidRPr="00034ABA">
              <w:rPr>
                <w:rFonts w:ascii="標楷體" w:eastAsia="標楷體" w:hAnsi="標楷體" w:cs="新細明體" w:hint="eastAsia"/>
                <w:color w:val="00B050"/>
                <w:kern w:val="0"/>
                <w:sz w:val="28"/>
                <w:szCs w:val="28"/>
              </w:rPr>
              <w:t>應就漏未刪除之文章已具體特定並表明請求被告刪除，始符合上開通知義務之要求</w:t>
            </w:r>
            <w:r w:rsidRPr="00034ABA">
              <w:rPr>
                <w:rFonts w:ascii="標楷體" w:eastAsia="標楷體" w:hAnsi="標楷體" w:cs="新細明體" w:hint="eastAsia"/>
                <w:kern w:val="0"/>
                <w:sz w:val="28"/>
                <w:szCs w:val="28"/>
              </w:rPr>
              <w:t>。則本件原告雖於111年11月28日期限屆至後，有寄送系爭二存函通知被告，然審諸該等</w:t>
            </w:r>
            <w:r w:rsidRPr="00034ABA">
              <w:rPr>
                <w:rFonts w:ascii="標楷體" w:eastAsia="標楷體" w:hAnsi="標楷體" w:cs="新細明體" w:hint="eastAsia"/>
                <w:color w:val="00B050"/>
                <w:kern w:val="0"/>
                <w:sz w:val="28"/>
                <w:szCs w:val="28"/>
              </w:rPr>
              <w:t>存函影本</w:t>
            </w:r>
            <w:r w:rsidRPr="00034ABA">
              <w:rPr>
                <w:rFonts w:ascii="標楷體" w:eastAsia="標楷體" w:hAnsi="標楷體" w:cs="新細明體" w:hint="eastAsia"/>
                <w:kern w:val="0"/>
                <w:sz w:val="28"/>
                <w:szCs w:val="28"/>
              </w:rPr>
              <w:t>（見本院卷一第33頁至第39頁），原告僅</w:t>
            </w:r>
            <w:r w:rsidRPr="00034ABA">
              <w:rPr>
                <w:rFonts w:ascii="標楷體" w:eastAsia="標楷體" w:hAnsi="標楷體" w:cs="新細明體" w:hint="eastAsia"/>
                <w:b/>
                <w:bCs/>
                <w:color w:val="00B050"/>
                <w:kern w:val="0"/>
                <w:sz w:val="28"/>
                <w:szCs w:val="28"/>
              </w:rPr>
              <w:t>概略</w:t>
            </w:r>
            <w:r w:rsidRPr="00034ABA">
              <w:rPr>
                <w:rFonts w:ascii="標楷體" w:eastAsia="標楷體" w:hAnsi="標楷體" w:cs="新細明體" w:hint="eastAsia"/>
                <w:kern w:val="0"/>
                <w:sz w:val="28"/>
                <w:szCs w:val="28"/>
              </w:rPr>
              <w:t>向被告表示系爭網站上應刪除之文章尚未完全刪除，</w:t>
            </w:r>
            <w:r w:rsidRPr="00034ABA">
              <w:rPr>
                <w:rFonts w:ascii="標楷體" w:eastAsia="標楷體" w:hAnsi="標楷體" w:cs="新細明體" w:hint="eastAsia"/>
                <w:color w:val="00B050"/>
                <w:kern w:val="0"/>
                <w:sz w:val="28"/>
                <w:szCs w:val="28"/>
              </w:rPr>
              <w:t>並未具體指明未刪除之文章為何</w:t>
            </w:r>
            <w:r w:rsidRPr="00034ABA">
              <w:rPr>
                <w:rFonts w:ascii="標楷體" w:eastAsia="標楷體" w:hAnsi="標楷體" w:cs="新細明體" w:hint="eastAsia"/>
                <w:kern w:val="0"/>
                <w:sz w:val="28"/>
                <w:szCs w:val="28"/>
              </w:rPr>
              <w:t>，</w:t>
            </w:r>
            <w:r w:rsidRPr="00034ABA">
              <w:rPr>
                <w:rFonts w:ascii="標楷體" w:eastAsia="標楷體" w:hAnsi="標楷體" w:cs="新細明體" w:hint="eastAsia"/>
                <w:color w:val="00B050"/>
                <w:kern w:val="0"/>
                <w:sz w:val="28"/>
                <w:szCs w:val="28"/>
              </w:rPr>
              <w:t>自難認已盡上開通知義務</w:t>
            </w:r>
            <w:r w:rsidRPr="00034ABA">
              <w:rPr>
                <w:rFonts w:ascii="標楷體" w:eastAsia="標楷體" w:hAnsi="標楷體" w:cs="新細明體" w:hint="eastAsia"/>
                <w:kern w:val="0"/>
                <w:sz w:val="28"/>
                <w:szCs w:val="28"/>
              </w:rPr>
              <w:t>，是縱被告未在受通知後3日內刪除，自無從</w:t>
            </w:r>
            <w:r w:rsidRPr="00034ABA">
              <w:rPr>
                <w:rFonts w:ascii="標楷體" w:eastAsia="標楷體" w:hAnsi="標楷體" w:cs="新細明體" w:hint="eastAsia"/>
                <w:kern w:val="0"/>
                <w:sz w:val="28"/>
                <w:szCs w:val="28"/>
              </w:rPr>
              <w:lastRenderedPageBreak/>
              <w:t>認已符合系爭調解筆錄第三條第</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項之</w:t>
            </w:r>
            <w:r w:rsidRPr="00034ABA">
              <w:rPr>
                <w:rFonts w:ascii="標楷體" w:eastAsia="標楷體" w:hAnsi="標楷體" w:cs="標楷體" w:hint="eastAsia"/>
                <w:color w:val="00B050"/>
                <w:kern w:val="0"/>
                <w:sz w:val="28"/>
                <w:szCs w:val="28"/>
              </w:rPr>
              <w:t>違約金賠償條件</w:t>
            </w:r>
            <w:r w:rsidRPr="00034ABA">
              <w:rPr>
                <w:rFonts w:ascii="標楷體" w:eastAsia="標楷體" w:hAnsi="標楷體" w:cs="標楷體" w:hint="eastAsia"/>
                <w:kern w:val="0"/>
                <w:sz w:val="28"/>
                <w:szCs w:val="28"/>
              </w:rPr>
              <w:t>，是原告主張此部分</w:t>
            </w:r>
            <w:r w:rsidRPr="00034ABA">
              <w:rPr>
                <w:rFonts w:ascii="標楷體" w:eastAsia="標楷體" w:hAnsi="標楷體" w:cs="新細明體" w:hint="eastAsia"/>
                <w:kern w:val="0"/>
                <w:sz w:val="28"/>
                <w:szCs w:val="28"/>
              </w:rPr>
              <w:t>80萬元違約</w:t>
            </w:r>
            <w:r w:rsidRPr="00034ABA">
              <w:rPr>
                <w:rFonts w:ascii="標楷體" w:eastAsia="標楷體" w:hAnsi="標楷體" w:cs="新細明體" w:hint="eastAsia"/>
                <w:color w:val="00B050"/>
                <w:kern w:val="0"/>
                <w:sz w:val="28"/>
                <w:szCs w:val="28"/>
              </w:rPr>
              <w:t>金賠償條件已成就云云，即不可採</w:t>
            </w:r>
            <w:r w:rsidRPr="00034ABA">
              <w:rPr>
                <w:rFonts w:ascii="標楷體" w:eastAsia="標楷體" w:hAnsi="標楷體" w:cs="新細明體" w:hint="eastAsia"/>
                <w:kern w:val="0"/>
                <w:sz w:val="28"/>
                <w:szCs w:val="28"/>
              </w:rPr>
              <w:t>。</w:t>
            </w:r>
          </w:p>
          <w:p w14:paraId="59E90412" w14:textId="77777777" w:rsidR="00951580" w:rsidRPr="00034ABA" w:rsidRDefault="00951580" w:rsidP="00DF30EA">
            <w:pPr>
              <w:widowControl/>
              <w:wordWrap w:val="0"/>
              <w:spacing w:line="536" w:lineRule="atLeast"/>
              <w:ind w:hanging="720"/>
              <w:jc w:val="both"/>
              <w:rPr>
                <w:rFonts w:ascii="標楷體" w:eastAsia="標楷體" w:hAnsi="標楷體" w:cs="新細明體"/>
                <w:color w:val="00B050"/>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至系爭調解筆錄第三條第</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項雖有約定：「相對人許連景</w:t>
            </w:r>
            <w:r w:rsidRPr="00034ABA">
              <w:rPr>
                <w:rFonts w:ascii="標楷體" w:eastAsia="標楷體" w:hAnsi="標楷體" w:cs="新細明體" w:hint="eastAsia"/>
                <w:kern w:val="0"/>
                <w:sz w:val="28"/>
                <w:szCs w:val="28"/>
              </w:rPr>
              <w:t xml:space="preserve"> 同意將來不在第一項所述之網站或其他社群網站、LINE通 訊軟體群組張貼第一項所述於111年11月23日前所張貼之有 關聲請人</w:t>
            </w:r>
            <w:r w:rsidRPr="00034ABA">
              <w:rPr>
                <w:rFonts w:ascii="標楷體" w:eastAsia="標楷體" w:hAnsi="標楷體" w:cs="新細明體" w:hint="eastAsia"/>
                <w:color w:val="FF0000"/>
                <w:kern w:val="0"/>
                <w:sz w:val="28"/>
                <w:szCs w:val="28"/>
                <w:shd w:val="clear" w:color="auto" w:fill="FFFF00"/>
              </w:rPr>
              <w:t>陳文旺</w:t>
            </w:r>
            <w:r w:rsidRPr="00034ABA">
              <w:rPr>
                <w:rFonts w:ascii="標楷體" w:eastAsia="標楷體" w:hAnsi="標楷體" w:cs="新細明體" w:hint="eastAsia"/>
                <w:kern w:val="0"/>
                <w:sz w:val="28"/>
                <w:szCs w:val="28"/>
              </w:rPr>
              <w:t>之文章，如有違反，每於上開網站或群組 張貼每一文章，應各賠償新臺幣（下同）10萬元/篇」，而原告固據此主張被告又於系爭網站上張貼如附表編號9至17所示9篇文章，就此部分</w:t>
            </w:r>
            <w:r w:rsidRPr="00034ABA">
              <w:rPr>
                <w:rFonts w:ascii="標楷體" w:eastAsia="標楷體" w:hAnsi="標楷體" w:cs="新細明體" w:hint="eastAsia"/>
                <w:color w:val="00B050"/>
                <w:kern w:val="0"/>
                <w:sz w:val="28"/>
                <w:szCs w:val="28"/>
              </w:rPr>
              <w:t>90萬元違約金賠償條件已成就云云</w:t>
            </w:r>
          </w:p>
          <w:p w14:paraId="5B4DFDAE"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，然原告僅提出該等文章標題搜尋擷圖資料（見本院第41頁至第55頁）為證，然稽諸該等擷圖資料僅顯示文章標題文字，而未顯示任何文章內容，原告亦未提出相關之</w:t>
            </w:r>
            <w:r w:rsidRPr="00034ABA">
              <w:rPr>
                <w:rFonts w:ascii="標楷體" w:eastAsia="標楷體" w:hAnsi="標楷體" w:cs="新細明體" w:hint="eastAsia"/>
                <w:color w:val="00B050"/>
                <w:kern w:val="0"/>
                <w:sz w:val="28"/>
                <w:szCs w:val="28"/>
              </w:rPr>
              <w:t>111年11月23日前被告張貼於系爭網站有關原告之文章內容資料以供比對</w:t>
            </w:r>
            <w:r w:rsidRPr="00034ABA">
              <w:rPr>
                <w:rFonts w:ascii="標楷體" w:eastAsia="標楷體" w:hAnsi="標楷體" w:cs="新細明體" w:hint="eastAsia"/>
                <w:kern w:val="0"/>
                <w:sz w:val="28"/>
                <w:szCs w:val="28"/>
              </w:rPr>
              <w:t>，是如附表編號9至17所示文章是否與111年11月23日前被告於系爭網站上張貼有關原告之文章內容有</w:t>
            </w:r>
            <w:r w:rsidRPr="00034ABA">
              <w:rPr>
                <w:rFonts w:ascii="標楷體" w:eastAsia="標楷體" w:hAnsi="標楷體" w:cs="新細明體" w:hint="eastAsia"/>
                <w:color w:val="00B050"/>
                <w:kern w:val="0"/>
                <w:sz w:val="28"/>
                <w:szCs w:val="28"/>
              </w:rPr>
              <w:t>相同或高度雷同</w:t>
            </w:r>
            <w:r w:rsidRPr="00034ABA">
              <w:rPr>
                <w:rFonts w:ascii="標楷體" w:eastAsia="標楷體" w:hAnsi="標楷體" w:cs="新細明體" w:hint="eastAsia"/>
                <w:kern w:val="0"/>
                <w:sz w:val="28"/>
                <w:szCs w:val="28"/>
              </w:rPr>
              <w:t>情形，而可視為</w:t>
            </w:r>
            <w:r w:rsidRPr="00034ABA">
              <w:rPr>
                <w:rFonts w:ascii="標楷體" w:eastAsia="標楷體" w:hAnsi="標楷體" w:cs="新細明體" w:hint="eastAsia"/>
                <w:b/>
                <w:bCs/>
                <w:color w:val="00B050"/>
                <w:kern w:val="0"/>
                <w:sz w:val="28"/>
                <w:szCs w:val="28"/>
              </w:rPr>
              <w:t>同一文章等情</w:t>
            </w:r>
            <w:r w:rsidRPr="00034ABA">
              <w:rPr>
                <w:rFonts w:ascii="標楷體" w:eastAsia="標楷體" w:hAnsi="標楷體" w:cs="新細明體" w:hint="eastAsia"/>
                <w:kern w:val="0"/>
                <w:sz w:val="28"/>
                <w:szCs w:val="28"/>
              </w:rPr>
              <w:t>，原告尚未為充足相應之舉證，</w:t>
            </w:r>
            <w:r w:rsidRPr="00034ABA">
              <w:rPr>
                <w:rFonts w:ascii="標楷體" w:eastAsia="標楷體" w:hAnsi="標楷體" w:cs="新細明體" w:hint="eastAsia"/>
                <w:color w:val="00B050"/>
                <w:kern w:val="0"/>
                <w:sz w:val="28"/>
                <w:szCs w:val="28"/>
              </w:rPr>
              <w:t>而無從為認定</w:t>
            </w:r>
            <w:r w:rsidRPr="00034ABA">
              <w:rPr>
                <w:rFonts w:ascii="標楷體" w:eastAsia="標楷體" w:hAnsi="標楷體" w:cs="新細明體" w:hint="eastAsia"/>
                <w:kern w:val="0"/>
                <w:sz w:val="28"/>
                <w:szCs w:val="28"/>
              </w:rPr>
              <w:t>。是原告主張此部分90萬元違約金賠償條件已成就云云，亦不可採。綜上，原告主張被告未即為刪除如附表編號1至8所示8篇文章及再次張貼如附表編號9至17所示</w:t>
            </w:r>
            <w:r w:rsidRPr="00034ABA">
              <w:rPr>
                <w:rFonts w:ascii="標楷體" w:eastAsia="標楷體" w:hAnsi="標楷體" w:cs="新細明體" w:hint="eastAsia"/>
                <w:kern w:val="0"/>
                <w:sz w:val="28"/>
                <w:szCs w:val="28"/>
              </w:rPr>
              <w:lastRenderedPageBreak/>
              <w:t>9篇文章，已構成系爭調解筆錄第三條第</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項約定之違約金賠償條件，而以先位之訴請求確認如其先位聲明所示內容，即</w:t>
            </w:r>
            <w:r w:rsidRPr="00034ABA">
              <w:rPr>
                <w:rFonts w:ascii="標楷體" w:eastAsia="標楷體" w:hAnsi="標楷體" w:cs="標楷體" w:hint="eastAsia"/>
                <w:color w:val="00B050"/>
                <w:kern w:val="0"/>
                <w:sz w:val="28"/>
                <w:szCs w:val="28"/>
              </w:rPr>
              <w:t>無理由，而不可採</w:t>
            </w:r>
            <w:r w:rsidRPr="00034ABA">
              <w:rPr>
                <w:rFonts w:ascii="標楷體" w:eastAsia="標楷體" w:hAnsi="標楷體" w:cs="新細明體" w:hint="eastAsia"/>
                <w:kern w:val="0"/>
                <w:sz w:val="28"/>
                <w:szCs w:val="28"/>
              </w:rPr>
              <w:t>。</w:t>
            </w:r>
          </w:p>
          <w:p w14:paraId="5A09DF91"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至原告雖又於備位之訴中，主張得依系爭調解筆錄之契約關係、侵權行</w:t>
            </w:r>
            <w:r w:rsidRPr="00034ABA">
              <w:rPr>
                <w:rFonts w:ascii="標楷體" w:eastAsia="標楷體" w:hAnsi="標楷體" w:cs="新細明體" w:hint="eastAsia"/>
                <w:kern w:val="0"/>
                <w:sz w:val="28"/>
                <w:szCs w:val="28"/>
              </w:rPr>
              <w:t>為損害賠償請求權，請求被告就上開未即為刪除如附表編號1至8所示8篇文章及再次張貼如附表編號9至17所示9篇文章等情賠償170萬元云云，然</w:t>
            </w:r>
            <w:r w:rsidRPr="00034ABA">
              <w:rPr>
                <w:rFonts w:ascii="標楷體" w:eastAsia="標楷體" w:hAnsi="標楷體" w:cs="新細明體" w:hint="eastAsia"/>
                <w:color w:val="00B050"/>
                <w:kern w:val="0"/>
                <w:sz w:val="28"/>
                <w:szCs w:val="28"/>
              </w:rPr>
              <w:t>被告上開情事並無從認定已構成系爭調解筆錄違約金賠償條款</w:t>
            </w:r>
            <w:r w:rsidRPr="00034ABA">
              <w:rPr>
                <w:rFonts w:ascii="標楷體" w:eastAsia="標楷體" w:hAnsi="標楷體" w:cs="新細明體" w:hint="eastAsia"/>
                <w:kern w:val="0"/>
                <w:sz w:val="28"/>
                <w:szCs w:val="28"/>
              </w:rPr>
              <w:t>，業已敘述如前，是原告依上開契約關係為此部分請求，即</w:t>
            </w:r>
            <w:r w:rsidRPr="00034ABA">
              <w:rPr>
                <w:rFonts w:ascii="標楷體" w:eastAsia="標楷體" w:hAnsi="標楷體" w:cs="新細明體" w:hint="eastAsia"/>
                <w:color w:val="00B050"/>
                <w:kern w:val="0"/>
                <w:sz w:val="28"/>
                <w:szCs w:val="28"/>
              </w:rPr>
              <w:t>難認有據</w:t>
            </w:r>
            <w:r w:rsidRPr="00034ABA">
              <w:rPr>
                <w:rFonts w:ascii="標楷體" w:eastAsia="標楷體" w:hAnsi="標楷體" w:cs="新細明體" w:hint="eastAsia"/>
                <w:kern w:val="0"/>
                <w:sz w:val="28"/>
                <w:szCs w:val="28"/>
              </w:rPr>
              <w:t>。又原告對於如附表編號1至17所示文章，並未提出相關證據資料顯示其具體內容為何，自難僅以上開標題搜尋擷圖資料，即</w:t>
            </w:r>
            <w:r w:rsidRPr="00034ABA">
              <w:rPr>
                <w:rFonts w:ascii="標楷體" w:eastAsia="標楷體" w:hAnsi="標楷體" w:cs="新細明體" w:hint="eastAsia"/>
                <w:color w:val="00B050"/>
                <w:kern w:val="0"/>
                <w:sz w:val="28"/>
                <w:szCs w:val="28"/>
              </w:rPr>
              <w:t>判斷該等文章內容是否已構成不法侵害原告名譽權</w:t>
            </w:r>
            <w:r w:rsidRPr="00034ABA">
              <w:rPr>
                <w:rFonts w:ascii="標楷體" w:eastAsia="標楷體" w:hAnsi="標楷體" w:cs="新細明體" w:hint="eastAsia"/>
                <w:kern w:val="0"/>
                <w:sz w:val="28"/>
                <w:szCs w:val="28"/>
              </w:rPr>
              <w:t>，遑論就其中如附表編號1至8所示文章，兩造已另以系爭調解筆錄之和解契約關係規範包</w:t>
            </w:r>
            <w:r w:rsidRPr="00034ABA">
              <w:rPr>
                <w:rFonts w:ascii="標楷體" w:eastAsia="標楷體" w:hAnsi="標楷體" w:cs="新細明體" w:hint="eastAsia"/>
                <w:color w:val="00B050"/>
                <w:kern w:val="0"/>
                <w:sz w:val="28"/>
                <w:szCs w:val="28"/>
              </w:rPr>
              <w:t>含違約金條款等彼此權利義務，原告自不得再回頭主張侵權行為損害賠償請求權請求被告賠償</w:t>
            </w:r>
            <w:r w:rsidRPr="00034ABA">
              <w:rPr>
                <w:rFonts w:ascii="標楷體" w:eastAsia="標楷體" w:hAnsi="標楷體" w:cs="新細明體" w:hint="eastAsia"/>
                <w:kern w:val="0"/>
                <w:sz w:val="28"/>
                <w:szCs w:val="28"/>
              </w:rPr>
              <w:t>。綜上，原告於備位之訴中，主張依系爭調解筆錄契約關係、民法第18條、第184條第1項及第195條第1項規定，主張被告應賠償170萬元云云，</w:t>
            </w:r>
            <w:r w:rsidRPr="00034ABA">
              <w:rPr>
                <w:rFonts w:ascii="標楷體" w:eastAsia="標楷體" w:hAnsi="標楷體" w:cs="新細明體" w:hint="eastAsia"/>
                <w:color w:val="00B050"/>
                <w:kern w:val="0"/>
                <w:sz w:val="28"/>
                <w:szCs w:val="28"/>
              </w:rPr>
              <w:t>亦屬無據。</w:t>
            </w:r>
          </w:p>
          <w:p w14:paraId="47D291F8"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四、綜上所述，本件原告既無法舉證證明被告有構成系爭調解筆錄第三條第</w:t>
            </w:r>
            <w:r w:rsidRPr="00034ABA">
              <w:rPr>
                <w:rFonts w:ascii="Yu Gothic" w:eastAsia="Yu Gothic" w:hAnsi="Yu Gothic" w:cs="Yu Gothic" w:hint="eastAsia"/>
                <w:kern w:val="0"/>
                <w:sz w:val="28"/>
                <w:szCs w:val="28"/>
              </w:rPr>
              <w:t>㈢</w:t>
            </w:r>
            <w:r w:rsidRPr="00034ABA">
              <w:rPr>
                <w:rFonts w:ascii="標楷體" w:eastAsia="標楷體" w:hAnsi="標楷體" w:cs="標楷體" w:hint="eastAsia"/>
                <w:kern w:val="0"/>
                <w:sz w:val="28"/>
                <w:szCs w:val="28"/>
              </w:rPr>
              <w:t>、</w:t>
            </w:r>
            <w:r w:rsidRPr="00034ABA">
              <w:rPr>
                <w:rFonts w:ascii="Yu Gothic" w:eastAsia="Yu Gothic" w:hAnsi="Yu Gothic" w:cs="Yu Gothic" w:hint="eastAsia"/>
                <w:kern w:val="0"/>
                <w:sz w:val="28"/>
                <w:szCs w:val="28"/>
              </w:rPr>
              <w:t>㈣</w:t>
            </w:r>
            <w:r w:rsidRPr="00034ABA">
              <w:rPr>
                <w:rFonts w:ascii="標楷體" w:eastAsia="標楷體" w:hAnsi="標楷體" w:cs="標楷體" w:hint="eastAsia"/>
                <w:kern w:val="0"/>
                <w:sz w:val="28"/>
                <w:szCs w:val="28"/>
              </w:rPr>
              <w:t>項</w:t>
            </w:r>
            <w:r w:rsidRPr="00034ABA">
              <w:rPr>
                <w:rFonts w:ascii="標楷體" w:eastAsia="標楷體" w:hAnsi="標楷體" w:cs="標楷體" w:hint="eastAsia"/>
                <w:color w:val="00B050"/>
                <w:kern w:val="0"/>
                <w:sz w:val="28"/>
                <w:szCs w:val="28"/>
              </w:rPr>
              <w:t>應賠償違約金之條件</w:t>
            </w:r>
            <w:r w:rsidRPr="00034ABA">
              <w:rPr>
                <w:rFonts w:ascii="標楷體" w:eastAsia="標楷體" w:hAnsi="標楷體" w:cs="標楷體" w:hint="eastAsia"/>
                <w:kern w:val="0"/>
                <w:sz w:val="28"/>
                <w:szCs w:val="28"/>
              </w:rPr>
              <w:t>，亦未能舉證證明如附表編號</w:t>
            </w:r>
            <w:r w:rsidRPr="00034ABA">
              <w:rPr>
                <w:rFonts w:ascii="標楷體" w:eastAsia="標楷體" w:hAnsi="標楷體" w:cs="新細明體" w:hint="eastAsia"/>
                <w:color w:val="00B050"/>
                <w:kern w:val="0"/>
                <w:sz w:val="28"/>
                <w:szCs w:val="28"/>
              </w:rPr>
              <w:t>1至1</w:t>
            </w:r>
            <w:r w:rsidRPr="00034ABA">
              <w:rPr>
                <w:rFonts w:ascii="標楷體" w:eastAsia="標楷體" w:hAnsi="標楷體" w:cs="新細明體" w:hint="eastAsia"/>
                <w:color w:val="00B050"/>
                <w:kern w:val="0"/>
                <w:sz w:val="28"/>
                <w:szCs w:val="28"/>
              </w:rPr>
              <w:lastRenderedPageBreak/>
              <w:t>7所示文章確實有不法侵害原告名譽權</w:t>
            </w:r>
            <w:r w:rsidRPr="00034ABA">
              <w:rPr>
                <w:rFonts w:ascii="標楷體" w:eastAsia="標楷體" w:hAnsi="標楷體" w:cs="新細明體" w:hint="eastAsia"/>
                <w:kern w:val="0"/>
                <w:sz w:val="28"/>
                <w:szCs w:val="28"/>
              </w:rPr>
              <w:t>，則原告先、備位之訴主張如其先位聲明、備位聲明第1項所示請求事項，</w:t>
            </w:r>
            <w:r w:rsidRPr="00034ABA">
              <w:rPr>
                <w:rFonts w:ascii="標楷體" w:eastAsia="標楷體" w:hAnsi="標楷體" w:cs="新細明體" w:hint="eastAsia"/>
                <w:color w:val="FF0000"/>
                <w:kern w:val="0"/>
                <w:sz w:val="28"/>
                <w:szCs w:val="28"/>
              </w:rPr>
              <w:t>均顯屬無據</w:t>
            </w:r>
            <w:r w:rsidRPr="00034ABA">
              <w:rPr>
                <w:rFonts w:ascii="標楷體" w:eastAsia="標楷體" w:hAnsi="標楷體" w:cs="新細明體" w:hint="eastAsia"/>
                <w:kern w:val="0"/>
                <w:sz w:val="28"/>
                <w:szCs w:val="28"/>
              </w:rPr>
              <w:t>，自應予以駁回。又原告之訴既經駁回，其備位之訴之假執行聲請即</w:t>
            </w:r>
            <w:r w:rsidRPr="00034ABA">
              <w:rPr>
                <w:rFonts w:ascii="標楷體" w:eastAsia="標楷體" w:hAnsi="標楷體" w:cs="新細明體" w:hint="eastAsia"/>
                <w:color w:val="FF0000"/>
                <w:kern w:val="0"/>
                <w:sz w:val="28"/>
                <w:szCs w:val="28"/>
                <w:u w:val="single"/>
              </w:rPr>
              <w:t>失所附麗</w:t>
            </w:r>
            <w:r w:rsidRPr="00034ABA">
              <w:rPr>
                <w:rFonts w:ascii="標楷體" w:eastAsia="標楷體" w:hAnsi="標楷體" w:cs="新細明體" w:hint="eastAsia"/>
                <w:kern w:val="0"/>
                <w:sz w:val="28"/>
                <w:szCs w:val="28"/>
              </w:rPr>
              <w:t xml:space="preserve">，爰應一併駁回之。　</w:t>
            </w:r>
          </w:p>
          <w:p w14:paraId="7436BE31"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五、本案事證已臻明確，兩造其餘主張陳述、攻擊防禦方法及所提之證據，經審酌後認於本判決結果</w:t>
            </w:r>
            <w:r w:rsidRPr="00034ABA">
              <w:rPr>
                <w:rFonts w:ascii="標楷體" w:eastAsia="標楷體" w:hAnsi="標楷體" w:cs="新細明體" w:hint="eastAsia"/>
                <w:color w:val="FF0000"/>
                <w:kern w:val="0"/>
                <w:sz w:val="28"/>
                <w:szCs w:val="28"/>
                <w:u w:val="single"/>
              </w:rPr>
              <w:t>不生影響</w:t>
            </w:r>
            <w:r w:rsidRPr="00034ABA">
              <w:rPr>
                <w:rFonts w:ascii="標楷體" w:eastAsia="標楷體" w:hAnsi="標楷體" w:cs="新細明體" w:hint="eastAsia"/>
                <w:color w:val="FF0000"/>
                <w:kern w:val="0"/>
                <w:sz w:val="28"/>
                <w:szCs w:val="28"/>
              </w:rPr>
              <w:t>，</w:t>
            </w:r>
            <w:r w:rsidRPr="00034ABA">
              <w:rPr>
                <w:rFonts w:ascii="標楷體" w:eastAsia="標楷體" w:hAnsi="標楷體" w:cs="新細明體" w:hint="eastAsia"/>
                <w:color w:val="FF0000"/>
                <w:kern w:val="0"/>
                <w:sz w:val="28"/>
                <w:szCs w:val="28"/>
                <w:u w:val="single"/>
              </w:rPr>
              <w:t>爰不一一論述</w:t>
            </w:r>
            <w:r w:rsidRPr="00034ABA">
              <w:rPr>
                <w:rFonts w:ascii="標楷體" w:eastAsia="標楷體" w:hAnsi="標楷體" w:cs="新細明體" w:hint="eastAsia"/>
                <w:color w:val="FF0000"/>
                <w:kern w:val="0"/>
                <w:sz w:val="28"/>
                <w:szCs w:val="28"/>
              </w:rPr>
              <w:t>，</w:t>
            </w:r>
            <w:r w:rsidRPr="00034ABA">
              <w:rPr>
                <w:rFonts w:ascii="標楷體" w:eastAsia="標楷體" w:hAnsi="標楷體" w:cs="新細明體" w:hint="eastAsia"/>
                <w:kern w:val="0"/>
                <w:sz w:val="28"/>
                <w:szCs w:val="28"/>
              </w:rPr>
              <w:t>附此敘明。</w:t>
            </w:r>
          </w:p>
          <w:p w14:paraId="732B5B9A" w14:textId="77777777" w:rsidR="00951580" w:rsidRPr="00034ABA" w:rsidRDefault="00951580" w:rsidP="00DF30EA">
            <w:pPr>
              <w:widowControl/>
              <w:wordWrap w:val="0"/>
              <w:spacing w:line="536" w:lineRule="atLeast"/>
              <w:ind w:hanging="72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六、訴訟費用負擔之依據：民事訴訟法第78條。</w:t>
            </w:r>
          </w:p>
          <w:p w14:paraId="6166223F"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中　　華　　民　　國　　113 　年　　5 　　月　　31　　日</w:t>
            </w:r>
          </w:p>
          <w:p w14:paraId="263CBC1B" w14:textId="77777777" w:rsidR="00951580" w:rsidRPr="00034ABA" w:rsidRDefault="00951580" w:rsidP="00DF30EA">
            <w:pPr>
              <w:widowControl/>
              <w:wordWrap w:val="0"/>
              <w:spacing w:line="536" w:lineRule="atLeast"/>
              <w:ind w:hanging="3240"/>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 xml:space="preserve">                  民事第二庭    法　官　</w:t>
            </w:r>
            <w:bookmarkStart w:id="27" w:name="_Hlk169402569"/>
            <w:r w:rsidRPr="00034ABA">
              <w:rPr>
                <w:rFonts w:ascii="標楷體" w:eastAsia="標楷體" w:hAnsi="標楷體" w:cs="新細明體" w:hint="eastAsia"/>
                <w:color w:val="000000"/>
                <w:kern w:val="0"/>
                <w:sz w:val="28"/>
                <w:szCs w:val="28"/>
              </w:rPr>
              <w:t>陳炫谷</w:t>
            </w:r>
          </w:p>
          <w:bookmarkEnd w:id="27"/>
          <w:p w14:paraId="03091CE6"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color w:val="000000"/>
                <w:kern w:val="0"/>
                <w:sz w:val="28"/>
                <w:szCs w:val="28"/>
              </w:rPr>
              <w:t>以上正本係照原本作成</w:t>
            </w:r>
          </w:p>
          <w:p w14:paraId="0FA642CE"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color w:val="000000"/>
                <w:kern w:val="0"/>
                <w:sz w:val="28"/>
                <w:szCs w:val="28"/>
              </w:rPr>
              <w:t>如對本判決上訴，須於判決送達後 20 日內向本院提出上訴狀。如委任律師提起上訴者，應一併繳納上訴審裁判費。</w:t>
            </w:r>
          </w:p>
          <w:p w14:paraId="785D827F" w14:textId="77777777" w:rsidR="00951580" w:rsidRPr="00034ABA" w:rsidRDefault="00951580" w:rsidP="00DF30EA">
            <w:pPr>
              <w:widowControl/>
              <w:wordWrap w:val="0"/>
              <w:spacing w:line="536" w:lineRule="atLeast"/>
              <w:jc w:val="both"/>
              <w:rPr>
                <w:rFonts w:ascii="標楷體" w:eastAsia="標楷體" w:hAnsi="標楷體" w:cs="新細明體"/>
                <w:kern w:val="0"/>
                <w:sz w:val="28"/>
                <w:szCs w:val="28"/>
              </w:rPr>
            </w:pPr>
            <w:r w:rsidRPr="00034ABA">
              <w:rPr>
                <w:rFonts w:ascii="標楷體" w:eastAsia="標楷體" w:hAnsi="標楷體" w:cs="新細明體" w:hint="eastAsia"/>
                <w:kern w:val="0"/>
                <w:sz w:val="28"/>
                <w:szCs w:val="28"/>
              </w:rPr>
              <w:t>中　　華　　民　　國　　113 　年　　6 　　月　　5 　　日</w:t>
            </w:r>
          </w:p>
          <w:p w14:paraId="366432AE" w14:textId="1424346A" w:rsidR="00951580" w:rsidRPr="00034ABA" w:rsidRDefault="00951580" w:rsidP="00DF30EA">
            <w:pPr>
              <w:widowControl/>
              <w:wordWrap w:val="0"/>
              <w:spacing w:line="536" w:lineRule="atLeast"/>
              <w:ind w:hanging="5040"/>
              <w:jc w:val="both"/>
              <w:rPr>
                <w:rFonts w:ascii="標楷體" w:eastAsia="標楷體" w:hAnsi="標楷體" w:cs="新細明體"/>
                <w:color w:val="000000"/>
                <w:kern w:val="0"/>
                <w:sz w:val="28"/>
                <w:szCs w:val="28"/>
              </w:rPr>
            </w:pPr>
            <w:r w:rsidRPr="00034ABA">
              <w:rPr>
                <w:rFonts w:ascii="標楷體" w:eastAsia="標楷體" w:hAnsi="標楷體" w:cs="新細明體" w:hint="eastAsia"/>
                <w:kern w:val="0"/>
                <w:sz w:val="28"/>
                <w:szCs w:val="28"/>
              </w:rPr>
              <w:t>                                </w:t>
            </w:r>
            <w:r w:rsidRPr="00034ABA">
              <w:rPr>
                <w:rFonts w:ascii="標楷體" w:eastAsia="標楷體" w:hAnsi="標楷體" w:cs="新細明體" w:hint="eastAsia"/>
                <w:color w:val="000000"/>
                <w:kern w:val="0"/>
                <w:sz w:val="28"/>
                <w:szCs w:val="28"/>
              </w:rPr>
              <w:t>書記</w:t>
            </w:r>
            <w:r>
              <w:rPr>
                <w:rFonts w:ascii="標楷體" w:eastAsia="標楷體" w:hAnsi="標楷體" w:cs="新細明體" w:hint="eastAsia"/>
                <w:color w:val="000000"/>
                <w:kern w:val="0"/>
                <w:sz w:val="28"/>
                <w:szCs w:val="28"/>
              </w:rPr>
              <w:t>書記</w:t>
            </w:r>
            <w:r w:rsidRPr="00034ABA">
              <w:rPr>
                <w:rFonts w:ascii="標楷體" w:eastAsia="標楷體" w:hAnsi="標楷體" w:cs="新細明體" w:hint="eastAsia"/>
                <w:color w:val="000000"/>
                <w:kern w:val="0"/>
                <w:sz w:val="28"/>
                <w:szCs w:val="28"/>
              </w:rPr>
              <w:t>官　盧佳莉</w:t>
            </w:r>
          </w:p>
          <w:p w14:paraId="3CF91075" w14:textId="77777777" w:rsidR="00951580" w:rsidRPr="00034ABA" w:rsidRDefault="00951580" w:rsidP="00DF30EA">
            <w:pPr>
              <w:widowControl/>
              <w:wordWrap w:val="0"/>
              <w:spacing w:line="536" w:lineRule="atLeast"/>
              <w:ind w:hanging="5040"/>
              <w:jc w:val="both"/>
              <w:rPr>
                <w:rFonts w:ascii="標楷體" w:eastAsia="標楷體" w:hAnsi="標楷體" w:cs="新細明體"/>
                <w:kern w:val="0"/>
                <w:sz w:val="28"/>
                <w:szCs w:val="28"/>
              </w:rPr>
            </w:pPr>
          </w:p>
          <w:p w14:paraId="39F92AC7" w14:textId="77777777" w:rsidR="00951580" w:rsidRPr="00034ABA" w:rsidRDefault="00951580" w:rsidP="00DF30EA">
            <w:pPr>
              <w:widowControl/>
              <w:spacing w:line="432" w:lineRule="atLeast"/>
              <w:rPr>
                <w:rFonts w:ascii="標楷體" w:eastAsia="標楷體" w:hAnsi="標楷體" w:cs="新細明體"/>
                <w:kern w:val="0"/>
                <w:sz w:val="28"/>
                <w:szCs w:val="28"/>
              </w:rPr>
            </w:pPr>
          </w:p>
        </w:tc>
        <w:tc>
          <w:tcPr>
            <w:tcW w:w="1" w:type="pct"/>
            <w:tcBorders>
              <w:top w:val="nil"/>
              <w:left w:val="nil"/>
              <w:bottom w:val="nil"/>
              <w:right w:val="nil"/>
            </w:tcBorders>
            <w:shd w:val="clear" w:color="auto" w:fill="auto"/>
            <w:noWrap/>
            <w:tcMar>
              <w:top w:w="0" w:type="dxa"/>
              <w:left w:w="0" w:type="dxa"/>
              <w:bottom w:w="0" w:type="dxa"/>
              <w:right w:w="0" w:type="dxa"/>
            </w:tcMar>
            <w:vAlign w:val="bottom"/>
            <w:hideMark/>
          </w:tcPr>
          <w:p w14:paraId="26EAD8B4" w14:textId="77777777" w:rsidR="00951580" w:rsidRPr="002D23EB" w:rsidRDefault="00951580" w:rsidP="00DF30EA">
            <w:pPr>
              <w:widowControl/>
              <w:wordWrap w:val="0"/>
              <w:spacing w:line="536" w:lineRule="atLeast"/>
              <w:ind w:hanging="5040"/>
              <w:jc w:val="both"/>
              <w:rPr>
                <w:rFonts w:ascii="標楷體" w:eastAsia="標楷體" w:hAnsi="標楷體" w:cs="新細明體"/>
                <w:kern w:val="0"/>
                <w:sz w:val="36"/>
                <w:szCs w:val="36"/>
              </w:rPr>
            </w:pPr>
          </w:p>
        </w:tc>
      </w:tr>
    </w:tbl>
    <w:p w14:paraId="78CC52D6" w14:textId="77777777" w:rsidR="00951580" w:rsidRPr="00CD6CB2" w:rsidRDefault="00951580" w:rsidP="00CD6CB2">
      <w:pPr>
        <w:rPr>
          <w:rFonts w:ascii="標楷體" w:eastAsia="標楷體" w:hAnsi="標楷體"/>
          <w:b/>
          <w:bCs/>
          <w:color w:val="0070C0"/>
          <w:sz w:val="28"/>
          <w:szCs w:val="28"/>
        </w:rPr>
      </w:pPr>
      <w:bookmarkStart w:id="28" w:name="_Toc169498963"/>
      <w:r w:rsidRPr="00CD6CB2">
        <w:rPr>
          <w:rFonts w:ascii="標楷體" w:eastAsia="標楷體" w:hAnsi="標楷體" w:hint="eastAsia"/>
          <w:b/>
          <w:bCs/>
          <w:color w:val="0070C0"/>
          <w:sz w:val="28"/>
          <w:szCs w:val="28"/>
        </w:rPr>
        <w:lastRenderedPageBreak/>
        <w:t>參、本被告非常辛苦之8次答辯狀</w:t>
      </w:r>
      <w:bookmarkEnd w:id="28"/>
    </w:p>
    <w:p w14:paraId="5192D846" w14:textId="77777777" w:rsidR="00951580" w:rsidRPr="00FD7173" w:rsidRDefault="00951580" w:rsidP="00951580">
      <w:pPr>
        <w:pStyle w:val="a9"/>
        <w:rPr>
          <w:rFonts w:ascii="標楷體" w:eastAsia="標楷體" w:hAnsi="標楷體"/>
          <w:b/>
          <w:bCs/>
          <w:color w:val="0070C0"/>
          <w:sz w:val="28"/>
          <w:szCs w:val="28"/>
        </w:rPr>
      </w:pPr>
    </w:p>
    <w:p w14:paraId="097FCB14" w14:textId="77777777" w:rsidR="00951580" w:rsidRDefault="00951580" w:rsidP="00951580">
      <w:pPr>
        <w:spacing w:line="460" w:lineRule="exact"/>
        <w:ind w:left="1120" w:hangingChars="400" w:hanging="1120"/>
        <w:rPr>
          <w:rFonts w:ascii="標楷體" w:eastAsia="標楷體" w:hAnsi="標楷體"/>
          <w:sz w:val="28"/>
          <w:szCs w:val="28"/>
        </w:rPr>
      </w:pPr>
      <w:r w:rsidRPr="00681771">
        <w:rPr>
          <w:rFonts w:ascii="標楷體" w:eastAsia="標楷體" w:hAnsi="標楷體" w:hint="eastAsia"/>
          <w:sz w:val="28"/>
          <w:szCs w:val="28"/>
        </w:rPr>
        <w:t>212045-陳文旺民案-民事答辯狀(一)-陳文旺理事長於刑事自訴和解困擾及遺憾-昨訪客 1211 人 次-112-02-07-113-03-25</w:t>
      </w:r>
    </w:p>
    <w:p w14:paraId="069E62FC" w14:textId="77777777" w:rsidR="00951580" w:rsidRDefault="00951580" w:rsidP="00951580">
      <w:pPr>
        <w:spacing w:line="460" w:lineRule="exact"/>
        <w:ind w:left="1400" w:hangingChars="500" w:hanging="1400"/>
        <w:rPr>
          <w:rFonts w:ascii="標楷體" w:eastAsia="標楷體" w:hAnsi="標楷體"/>
          <w:sz w:val="28"/>
          <w:szCs w:val="28"/>
        </w:rPr>
      </w:pPr>
      <w:r w:rsidRPr="00681771">
        <w:rPr>
          <w:rFonts w:ascii="標楷體" w:eastAsia="標楷體" w:hAnsi="標楷體" w:hint="eastAsia"/>
          <w:sz w:val="28"/>
          <w:szCs w:val="28"/>
        </w:rPr>
        <w:t>213053-陳文旺民案-民事答辯狀(二)-和解為最上策-全方位資料-113-03-25</w:t>
      </w:r>
    </w:p>
    <w:p w14:paraId="0548112D" w14:textId="77777777" w:rsidR="00951580" w:rsidRPr="00F00D0D" w:rsidRDefault="00951580" w:rsidP="00951580">
      <w:pPr>
        <w:spacing w:line="460" w:lineRule="exact"/>
        <w:rPr>
          <w:rFonts w:ascii="標楷體" w:eastAsia="標楷體" w:hAnsi="標楷體"/>
          <w:color w:val="FF0000"/>
          <w:sz w:val="28"/>
          <w:szCs w:val="28"/>
        </w:rPr>
      </w:pPr>
      <w:r w:rsidRPr="00F00D0D">
        <w:rPr>
          <w:rFonts w:ascii="標楷體" w:eastAsia="標楷體" w:hAnsi="標楷體" w:hint="eastAsia"/>
          <w:color w:val="FF0000"/>
          <w:sz w:val="28"/>
          <w:szCs w:val="28"/>
        </w:rPr>
        <w:t>213056-民事答辯狀(三)- 原告違背調解筆錄之意旨而惡意濫訴</w:t>
      </w:r>
    </w:p>
    <w:p w14:paraId="38C7A498" w14:textId="77777777" w:rsidR="00951580" w:rsidRDefault="00951580" w:rsidP="00951580">
      <w:pPr>
        <w:spacing w:line="460" w:lineRule="exact"/>
        <w:rPr>
          <w:rFonts w:ascii="標楷體" w:eastAsia="標楷體" w:hAnsi="標楷體"/>
          <w:sz w:val="28"/>
          <w:szCs w:val="28"/>
        </w:rPr>
      </w:pPr>
      <w:r w:rsidRPr="00681771">
        <w:rPr>
          <w:rFonts w:ascii="標楷體" w:eastAsia="標楷體" w:hAnsi="標楷體" w:hint="eastAsia"/>
          <w:sz w:val="28"/>
          <w:szCs w:val="28"/>
        </w:rPr>
        <w:t>213068-寄出-民事答辯狀(四)-含被證全-113-04-22-</w:t>
      </w:r>
    </w:p>
    <w:p w14:paraId="5E022C5D" w14:textId="77777777" w:rsidR="00951580" w:rsidRDefault="00951580" w:rsidP="00951580">
      <w:pPr>
        <w:spacing w:line="460" w:lineRule="exact"/>
        <w:ind w:left="1120" w:hangingChars="400" w:hanging="1120"/>
        <w:rPr>
          <w:rFonts w:ascii="標楷體" w:eastAsia="標楷體" w:hAnsi="標楷體"/>
          <w:sz w:val="28"/>
          <w:szCs w:val="28"/>
        </w:rPr>
      </w:pPr>
      <w:r w:rsidRPr="00681771">
        <w:rPr>
          <w:rFonts w:ascii="標楷體" w:eastAsia="標楷體" w:hAnsi="標楷體" w:hint="eastAsia"/>
          <w:sz w:val="28"/>
          <w:szCs w:val="28"/>
        </w:rPr>
        <w:t>213068-民事答辯狀(四)- 第1名李法官為何累亡-word-昨訪客2593人次</w:t>
      </w:r>
    </w:p>
    <w:p w14:paraId="146CE120" w14:textId="77777777" w:rsidR="00951580" w:rsidRDefault="00951580" w:rsidP="00951580">
      <w:pPr>
        <w:spacing w:line="460" w:lineRule="exact"/>
        <w:ind w:left="1120" w:hangingChars="400" w:hanging="1120"/>
        <w:rPr>
          <w:rFonts w:ascii="標楷體" w:eastAsia="標楷體" w:hAnsi="標楷體"/>
          <w:sz w:val="28"/>
          <w:szCs w:val="28"/>
        </w:rPr>
      </w:pPr>
      <w:r w:rsidRPr="00681771">
        <w:rPr>
          <w:rFonts w:ascii="標楷體" w:eastAsia="標楷體" w:hAnsi="標楷體" w:hint="eastAsia"/>
          <w:sz w:val="28"/>
          <w:szCs w:val="28"/>
        </w:rPr>
        <w:t>213081-213079-1-民事答辯狀(五)-陳請 李院長國增重視，陳文旺助理為何能打敗所有律師及其代書炒地集團非律師卻以訴訟為業，欺壓善良百姓，中原大學也是被告受害人，亦嚴重影響法院之公正形象-陳情人許連景。-113-05-02</w:t>
      </w:r>
    </w:p>
    <w:p w14:paraId="30054D56" w14:textId="77777777" w:rsidR="00951580" w:rsidRDefault="00951580" w:rsidP="00951580">
      <w:pPr>
        <w:spacing w:line="460" w:lineRule="exact"/>
        <w:ind w:left="1120" w:hangingChars="400" w:hanging="1120"/>
        <w:rPr>
          <w:rFonts w:ascii="標楷體" w:eastAsia="標楷體" w:hAnsi="標楷體"/>
          <w:sz w:val="28"/>
          <w:szCs w:val="28"/>
        </w:rPr>
      </w:pPr>
      <w:r w:rsidRPr="00681771">
        <w:rPr>
          <w:rFonts w:ascii="標楷體" w:eastAsia="標楷體" w:hAnsi="標楷體" w:hint="eastAsia"/>
          <w:sz w:val="28"/>
          <w:szCs w:val="28"/>
        </w:rPr>
        <w:t>213084-陳文旺-民事答辯狀(六)-113-05-08- 拆屋還地取財問題-5月31日宣判-</w:t>
      </w:r>
    </w:p>
    <w:p w14:paraId="5674A55F" w14:textId="77777777" w:rsidR="00951580" w:rsidRDefault="00951580" w:rsidP="00951580">
      <w:pPr>
        <w:spacing w:line="460" w:lineRule="exact"/>
        <w:rPr>
          <w:rFonts w:ascii="標楷體" w:eastAsia="標楷體" w:hAnsi="標楷體"/>
          <w:sz w:val="28"/>
          <w:szCs w:val="28"/>
        </w:rPr>
      </w:pPr>
      <w:r w:rsidRPr="00681771">
        <w:rPr>
          <w:rFonts w:ascii="標楷體" w:eastAsia="標楷體" w:hAnsi="標楷體" w:hint="eastAsia"/>
          <w:sz w:val="28"/>
          <w:szCs w:val="28"/>
        </w:rPr>
        <w:t>213088-陳文旺-民事答辯狀(七)-刑事辯論意旨狀(四)-113-05-0</w:t>
      </w:r>
    </w:p>
    <w:p w14:paraId="53F91224" w14:textId="77777777" w:rsidR="00951580" w:rsidRDefault="00951580" w:rsidP="00951580">
      <w:pPr>
        <w:spacing w:line="460" w:lineRule="exact"/>
        <w:ind w:left="1120" w:hangingChars="400" w:hanging="1120"/>
        <w:rPr>
          <w:rFonts w:ascii="標楷體" w:eastAsia="標楷體" w:hAnsi="標楷體"/>
          <w:sz w:val="28"/>
          <w:szCs w:val="28"/>
        </w:rPr>
      </w:pPr>
      <w:r w:rsidRPr="00681771">
        <w:rPr>
          <w:rFonts w:ascii="標楷體" w:eastAsia="標楷體" w:hAnsi="標楷體" w:hint="eastAsia"/>
          <w:sz w:val="28"/>
          <w:szCs w:val="28"/>
        </w:rPr>
        <w:t>213090-2--陳文旺-民事答辯狀(八)- 撤銷1年多之惡意查封-003-05-14</w:t>
      </w:r>
    </w:p>
    <w:p w14:paraId="1539C6BF" w14:textId="77777777" w:rsidR="00951580" w:rsidRDefault="00951580" w:rsidP="00951580">
      <w:pPr>
        <w:spacing w:line="460" w:lineRule="exact"/>
        <w:ind w:left="1120" w:hangingChars="400" w:hanging="1120"/>
        <w:rPr>
          <w:rFonts w:ascii="標楷體" w:eastAsia="標楷體" w:hAnsi="標楷體"/>
          <w:sz w:val="28"/>
          <w:szCs w:val="28"/>
        </w:rPr>
      </w:pPr>
    </w:p>
    <w:p w14:paraId="648A54CB" w14:textId="77777777" w:rsidR="00951580" w:rsidRDefault="00951580" w:rsidP="00951580">
      <w:pPr>
        <w:spacing w:line="460" w:lineRule="exact"/>
        <w:ind w:left="1120" w:hangingChars="400" w:hanging="1120"/>
        <w:rPr>
          <w:rFonts w:ascii="標楷體" w:eastAsia="標楷體" w:hAnsi="標楷體"/>
          <w:sz w:val="28"/>
          <w:szCs w:val="28"/>
        </w:rPr>
      </w:pPr>
    </w:p>
    <w:p w14:paraId="29E3CD8F" w14:textId="77777777" w:rsidR="00951580" w:rsidRDefault="00951580" w:rsidP="00951580">
      <w:pPr>
        <w:spacing w:line="460" w:lineRule="exact"/>
        <w:ind w:left="1120" w:hangingChars="400" w:hanging="1120"/>
        <w:rPr>
          <w:rFonts w:ascii="標楷體" w:eastAsia="標楷體" w:hAnsi="標楷體"/>
          <w:sz w:val="28"/>
          <w:szCs w:val="28"/>
        </w:rPr>
      </w:pPr>
    </w:p>
    <w:p w14:paraId="2351AA50" w14:textId="77777777" w:rsidR="00951580" w:rsidRDefault="00951580" w:rsidP="00951580">
      <w:pPr>
        <w:spacing w:line="460" w:lineRule="exact"/>
        <w:ind w:left="1120" w:hangingChars="400" w:hanging="1120"/>
        <w:rPr>
          <w:rFonts w:ascii="標楷體" w:eastAsia="標楷體" w:hAnsi="標楷體"/>
          <w:sz w:val="28"/>
          <w:szCs w:val="28"/>
        </w:rPr>
      </w:pPr>
    </w:p>
    <w:p w14:paraId="0EFF7DDB" w14:textId="77777777" w:rsidR="00951580" w:rsidRDefault="00951580" w:rsidP="00951580">
      <w:pPr>
        <w:spacing w:line="460" w:lineRule="exact"/>
        <w:ind w:left="1120" w:hangingChars="400" w:hanging="1120"/>
        <w:rPr>
          <w:rFonts w:ascii="標楷體" w:eastAsia="標楷體" w:hAnsi="標楷體"/>
          <w:sz w:val="28"/>
          <w:szCs w:val="28"/>
        </w:rPr>
      </w:pPr>
    </w:p>
    <w:p w14:paraId="6673D2B7" w14:textId="77777777" w:rsidR="00951580" w:rsidRPr="00CD6CB2" w:rsidRDefault="00951580" w:rsidP="00CD6CB2">
      <w:pPr>
        <w:rPr>
          <w:rFonts w:ascii="標楷體" w:eastAsia="標楷體" w:hAnsi="標楷體"/>
          <w:b/>
          <w:bCs/>
          <w:color w:val="0070C0"/>
          <w:sz w:val="28"/>
          <w:szCs w:val="28"/>
        </w:rPr>
      </w:pPr>
      <w:bookmarkStart w:id="29" w:name="_Toc169498964"/>
      <w:r w:rsidRPr="00CD6CB2">
        <w:rPr>
          <w:rFonts w:ascii="標楷體" w:eastAsia="標楷體" w:hAnsi="標楷體" w:hint="eastAsia"/>
          <w:b/>
          <w:bCs/>
          <w:color w:val="0070C0"/>
          <w:sz w:val="28"/>
          <w:szCs w:val="28"/>
        </w:rPr>
        <w:lastRenderedPageBreak/>
        <w:t>肆、本被告所以勝訴之原因-誠實Vs說謊</w:t>
      </w:r>
      <w:bookmarkEnd w:id="29"/>
    </w:p>
    <w:p w14:paraId="046796EB" w14:textId="77777777" w:rsidR="00951580" w:rsidRPr="00C70959" w:rsidRDefault="00951580" w:rsidP="00951580">
      <w:pPr>
        <w:pStyle w:val="a9"/>
        <w:numPr>
          <w:ilvl w:val="0"/>
          <w:numId w:val="9"/>
        </w:numPr>
        <w:spacing w:after="0" w:line="460" w:lineRule="exact"/>
        <w:contextualSpacing w:val="0"/>
        <w:rPr>
          <w:rFonts w:ascii="標楷體" w:eastAsia="標楷體" w:hAnsi="標楷體"/>
          <w:sz w:val="28"/>
          <w:szCs w:val="28"/>
        </w:rPr>
      </w:pPr>
      <w:r w:rsidRPr="00C70959">
        <w:rPr>
          <w:rFonts w:ascii="標楷體" w:eastAsia="標楷體" w:hAnsi="標楷體" w:hint="eastAsia"/>
          <w:sz w:val="28"/>
          <w:szCs w:val="28"/>
        </w:rPr>
        <w:t>陳文旺是一位好訟，</w:t>
      </w:r>
      <w:r w:rsidRPr="002C1CD0">
        <w:rPr>
          <w:rFonts w:ascii="標楷體" w:eastAsia="標楷體" w:hAnsi="標楷體" w:hint="eastAsia"/>
          <w:b/>
          <w:bCs/>
          <w:color w:val="FF0000"/>
          <w:sz w:val="28"/>
          <w:szCs w:val="28"/>
        </w:rPr>
        <w:t>以訴訟為業快速累積財富之代書</w:t>
      </w:r>
      <w:r w:rsidRPr="00C70959">
        <w:rPr>
          <w:rFonts w:ascii="標楷體" w:eastAsia="標楷體" w:hAnsi="標楷體" w:hint="eastAsia"/>
          <w:sz w:val="28"/>
          <w:szCs w:val="28"/>
        </w:rPr>
        <w:t>。</w:t>
      </w:r>
    </w:p>
    <w:p w14:paraId="15156015" w14:textId="77777777" w:rsidR="00951580" w:rsidRDefault="00951580" w:rsidP="00951580">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如本人為反制其提案懲戒本人，亦提請公會懲戒陳文旺。</w:t>
      </w:r>
    </w:p>
    <w:p w14:paraId="7013CDA2" w14:textId="77777777" w:rsidR="00951580" w:rsidRDefault="00951580" w:rsidP="00CD6CB2">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見互助網-</w:t>
      </w:r>
      <w:r w:rsidRPr="00382C6E">
        <w:rPr>
          <w:rFonts w:ascii="標楷體" w:eastAsia="標楷體" w:hAnsi="標楷體" w:hint="eastAsia"/>
          <w:sz w:val="28"/>
          <w:szCs w:val="28"/>
        </w:rPr>
        <w:t>212333-許連景會員提請桃園公會懲戒陳文旺理事長之理由書-陳文旺是一位</w:t>
      </w:r>
      <w:r w:rsidRPr="00F00D0D">
        <w:rPr>
          <w:rFonts w:ascii="標楷體" w:eastAsia="標楷體" w:hAnsi="標楷體" w:hint="eastAsia"/>
          <w:color w:val="FF0000"/>
          <w:sz w:val="28"/>
          <w:szCs w:val="28"/>
        </w:rPr>
        <w:t>狂妄</w:t>
      </w:r>
      <w:r w:rsidRPr="00382C6E">
        <w:rPr>
          <w:rFonts w:ascii="標楷體" w:eastAsia="標楷體" w:hAnsi="標楷體" w:hint="eastAsia"/>
          <w:sz w:val="28"/>
          <w:szCs w:val="28"/>
        </w:rPr>
        <w:t>(12件)，</w:t>
      </w:r>
      <w:r w:rsidRPr="00F00D0D">
        <w:rPr>
          <w:rFonts w:ascii="標楷體" w:eastAsia="標楷體" w:hAnsi="標楷體" w:hint="eastAsia"/>
          <w:color w:val="FF0000"/>
          <w:sz w:val="28"/>
          <w:szCs w:val="28"/>
        </w:rPr>
        <w:t>不誠實</w:t>
      </w:r>
      <w:r w:rsidRPr="00382C6E">
        <w:rPr>
          <w:rFonts w:ascii="標楷體" w:eastAsia="標楷體" w:hAnsi="標楷體" w:hint="eastAsia"/>
          <w:sz w:val="28"/>
          <w:szCs w:val="28"/>
        </w:rPr>
        <w:t>(12件)及</w:t>
      </w:r>
      <w:r w:rsidRPr="00F00D0D">
        <w:rPr>
          <w:rFonts w:ascii="標楷體" w:eastAsia="標楷體" w:hAnsi="標楷體" w:hint="eastAsia"/>
          <w:color w:val="FF0000"/>
          <w:sz w:val="28"/>
          <w:szCs w:val="28"/>
        </w:rPr>
        <w:t>好訟好鬥</w:t>
      </w:r>
      <w:r w:rsidRPr="00382C6E">
        <w:rPr>
          <w:rFonts w:ascii="標楷體" w:eastAsia="標楷體" w:hAnsi="標楷體" w:hint="eastAsia"/>
          <w:sz w:val="28"/>
          <w:szCs w:val="28"/>
        </w:rPr>
        <w:t>(20件)之理事長-112-09-18</w:t>
      </w:r>
      <w:r>
        <w:rPr>
          <w:rFonts w:ascii="標楷體" w:eastAsia="標楷體" w:hAnsi="標楷體" w:hint="eastAsia"/>
          <w:sz w:val="28"/>
          <w:szCs w:val="28"/>
        </w:rPr>
        <w:t>。</w:t>
      </w:r>
    </w:p>
    <w:p w14:paraId="42C4AF0C" w14:textId="77777777" w:rsidR="00951580" w:rsidRDefault="00951580" w:rsidP="00951580">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有錢有專屬律師告人向吃飯，</w:t>
      </w:r>
      <w:r w:rsidRPr="002C1CD0">
        <w:rPr>
          <w:rFonts w:ascii="標楷體" w:eastAsia="標楷體" w:hAnsi="標楷體" w:hint="eastAsia"/>
          <w:b/>
          <w:bCs/>
          <w:color w:val="FF0000"/>
          <w:sz w:val="28"/>
          <w:szCs w:val="28"/>
          <w:u w:val="single"/>
        </w:rPr>
        <w:t>知法在玩法取財</w:t>
      </w:r>
      <w:r w:rsidRPr="00F00D0D">
        <w:rPr>
          <w:rFonts w:ascii="標楷體" w:eastAsia="標楷體" w:hAnsi="標楷體" w:hint="eastAsia"/>
          <w:color w:val="FF0000"/>
          <w:sz w:val="28"/>
          <w:szCs w:val="28"/>
        </w:rPr>
        <w:t>。</w:t>
      </w:r>
    </w:p>
    <w:p w14:paraId="0E7C281E" w14:textId="77777777" w:rsidR="00951580" w:rsidRDefault="00951580" w:rsidP="00951580">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111-11-23-</w:t>
      </w:r>
      <w:r w:rsidRPr="002C1CD0">
        <w:rPr>
          <w:rFonts w:ascii="標楷體" w:eastAsia="標楷體" w:hAnsi="標楷體" w:hint="eastAsia"/>
          <w:b/>
          <w:bCs/>
          <w:color w:val="0070C0"/>
          <w:sz w:val="28"/>
          <w:szCs w:val="28"/>
          <w:u w:val="single"/>
        </w:rPr>
        <w:t>林其玄法官好不容易和解</w:t>
      </w:r>
      <w:r w:rsidRPr="00382C6E">
        <w:rPr>
          <w:rFonts w:ascii="標楷體" w:eastAsia="標楷體" w:hAnsi="標楷體" w:hint="eastAsia"/>
          <w:sz w:val="28"/>
          <w:szCs w:val="28"/>
        </w:rPr>
        <w:tab/>
      </w:r>
      <w:r>
        <w:rPr>
          <w:rFonts w:ascii="標楷體" w:eastAsia="標楷體" w:hAnsi="標楷體" w:hint="eastAsia"/>
          <w:sz w:val="28"/>
          <w:szCs w:val="28"/>
        </w:rPr>
        <w:t>，不到20天又提告。</w:t>
      </w:r>
    </w:p>
    <w:p w14:paraId="4C1BC8AF" w14:textId="77777777" w:rsidR="00951580" w:rsidRDefault="00951580" w:rsidP="00951580">
      <w:pPr>
        <w:pStyle w:val="a9"/>
        <w:numPr>
          <w:ilvl w:val="0"/>
          <w:numId w:val="9"/>
        </w:numPr>
        <w:spacing w:after="0" w:line="460" w:lineRule="exact"/>
        <w:contextualSpacing w:val="0"/>
        <w:rPr>
          <w:rFonts w:ascii="標楷體" w:eastAsia="標楷體" w:hAnsi="標楷體"/>
          <w:sz w:val="28"/>
          <w:szCs w:val="28"/>
        </w:rPr>
      </w:pPr>
      <w:r w:rsidRPr="00382C6E">
        <w:rPr>
          <w:rFonts w:ascii="標楷體" w:eastAsia="標楷體" w:hAnsi="標楷體" w:hint="eastAsia"/>
          <w:sz w:val="28"/>
          <w:szCs w:val="28"/>
        </w:rPr>
        <w:t>陳文旺好訟理事長111-11-23-違反林其玄法官和解筆錄而纏訟，111-12-14再告民事 (敗追訴)，接著刑事(審理中)、超額查封(被駁回確定)及提市府懲戒(被駁回而告市府訴願中</w:t>
      </w:r>
      <w:r>
        <w:rPr>
          <w:rFonts w:ascii="標楷體" w:eastAsia="標楷體" w:hAnsi="標楷體" w:hint="eastAsia"/>
          <w:sz w:val="28"/>
          <w:szCs w:val="28"/>
        </w:rPr>
        <w:t>。</w:t>
      </w:r>
    </w:p>
    <w:p w14:paraId="60EECDD8" w14:textId="77777777" w:rsidR="00951580" w:rsidRPr="00A52223" w:rsidRDefault="00951580" w:rsidP="00951580">
      <w:pPr>
        <w:pStyle w:val="a9"/>
        <w:numPr>
          <w:ilvl w:val="0"/>
          <w:numId w:val="9"/>
        </w:numPr>
        <w:spacing w:after="0" w:line="460" w:lineRule="exact"/>
        <w:contextualSpacing w:val="0"/>
        <w:rPr>
          <w:rFonts w:ascii="標楷體" w:eastAsia="標楷體" w:hAnsi="標楷體"/>
          <w:sz w:val="28"/>
          <w:szCs w:val="28"/>
        </w:rPr>
      </w:pPr>
      <w:r w:rsidRPr="00A52223">
        <w:rPr>
          <w:rFonts w:ascii="標楷體" w:eastAsia="標楷體" w:hAnsi="標楷體" w:hint="eastAsia"/>
          <w:sz w:val="28"/>
          <w:szCs w:val="28"/>
        </w:rPr>
        <w:t>刑事庭</w:t>
      </w:r>
      <w:r>
        <w:rPr>
          <w:rFonts w:ascii="標楷體" w:eastAsia="標楷體" w:hAnsi="標楷體" w:hint="eastAsia"/>
          <w:sz w:val="28"/>
          <w:szCs w:val="28"/>
        </w:rPr>
        <w:t>陳文旺</w:t>
      </w:r>
      <w:r w:rsidRPr="00A52223">
        <w:rPr>
          <w:rFonts w:ascii="標楷體" w:eastAsia="標楷體" w:hAnsi="標楷體" w:hint="eastAsia"/>
          <w:sz w:val="28"/>
          <w:szCs w:val="28"/>
        </w:rPr>
        <w:t>要求100萬元和解後減少為50萬</w:t>
      </w:r>
      <w:r>
        <w:rPr>
          <w:rFonts w:ascii="標楷體" w:eastAsia="標楷體" w:hAnsi="標楷體" w:hint="eastAsia"/>
          <w:sz w:val="28"/>
          <w:szCs w:val="28"/>
        </w:rPr>
        <w:t>元</w:t>
      </w:r>
      <w:r w:rsidRPr="00A52223">
        <w:rPr>
          <w:rFonts w:ascii="標楷體" w:eastAsia="標楷體" w:hAnsi="標楷體" w:hint="eastAsia"/>
          <w:sz w:val="28"/>
          <w:szCs w:val="28"/>
        </w:rPr>
        <w:t>，本人當庭嚴予拒絶，以免其再以訴訟取財而</w:t>
      </w:r>
      <w:r w:rsidRPr="002C1CD0">
        <w:rPr>
          <w:rFonts w:ascii="標楷體" w:eastAsia="標楷體" w:hAnsi="標楷體" w:hint="eastAsia"/>
          <w:color w:val="FF0000"/>
          <w:sz w:val="28"/>
          <w:szCs w:val="28"/>
          <w:u w:val="single"/>
        </w:rPr>
        <w:t>食髓知味</w:t>
      </w:r>
      <w:r w:rsidRPr="00A52223">
        <w:rPr>
          <w:rFonts w:ascii="標楷體" w:eastAsia="標楷體" w:hAnsi="標楷體" w:hint="eastAsia"/>
          <w:sz w:val="28"/>
          <w:szCs w:val="28"/>
        </w:rPr>
        <w:t>，但可以</w:t>
      </w:r>
      <w:r>
        <w:rPr>
          <w:rFonts w:ascii="標楷體" w:eastAsia="標楷體" w:hAnsi="標楷體" w:hint="eastAsia"/>
          <w:sz w:val="28"/>
          <w:szCs w:val="28"/>
        </w:rPr>
        <w:t>無條件</w:t>
      </w:r>
      <w:r w:rsidRPr="00A52223">
        <w:rPr>
          <w:rFonts w:ascii="標楷體" w:eastAsia="標楷體" w:hAnsi="標楷體" w:hint="eastAsia"/>
          <w:sz w:val="28"/>
          <w:szCs w:val="28"/>
        </w:rPr>
        <w:t>刪除已</w:t>
      </w:r>
      <w:r>
        <w:rPr>
          <w:rFonts w:ascii="標楷體" w:eastAsia="標楷體" w:hAnsi="標楷體" w:hint="eastAsia"/>
          <w:sz w:val="28"/>
          <w:szCs w:val="28"/>
        </w:rPr>
        <w:t>當時已1</w:t>
      </w:r>
      <w:r w:rsidRPr="00A52223">
        <w:rPr>
          <w:rFonts w:ascii="標楷體" w:eastAsia="標楷體" w:hAnsi="標楷體" w:hint="eastAsia"/>
          <w:sz w:val="28"/>
          <w:szCs w:val="28"/>
        </w:rPr>
        <w:t>00多篇，</w:t>
      </w:r>
      <w:r>
        <w:rPr>
          <w:rFonts w:ascii="標楷體" w:eastAsia="標楷體" w:hAnsi="標楷體" w:hint="eastAsia"/>
          <w:sz w:val="28"/>
          <w:szCs w:val="28"/>
        </w:rPr>
        <w:t>公</w:t>
      </w:r>
      <w:r w:rsidRPr="00A52223">
        <w:rPr>
          <w:rFonts w:ascii="標楷體" w:eastAsia="標楷體" w:hAnsi="標楷體" w:hint="eastAsia"/>
          <w:sz w:val="28"/>
          <w:szCs w:val="28"/>
        </w:rPr>
        <w:t>開公正之衡平報導。</w:t>
      </w:r>
    </w:p>
    <w:p w14:paraId="445BC35E" w14:textId="77777777" w:rsidR="00951580" w:rsidRDefault="00951580" w:rsidP="00951580">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第1次開庭</w:t>
      </w:r>
      <w:r w:rsidRPr="002C1CD0">
        <w:rPr>
          <w:rFonts w:ascii="標楷體" w:eastAsia="標楷體" w:hAnsi="標楷體" w:hint="eastAsia"/>
          <w:b/>
          <w:bCs/>
          <w:color w:val="0070C0"/>
          <w:sz w:val="28"/>
          <w:szCs w:val="28"/>
          <w:u w:val="single"/>
        </w:rPr>
        <w:t>陳炫谷法官</w:t>
      </w:r>
      <w:r w:rsidRPr="002C1CD0">
        <w:rPr>
          <w:rFonts w:ascii="標楷體" w:eastAsia="標楷體" w:hAnsi="標楷體" w:hint="eastAsia"/>
          <w:b/>
          <w:bCs/>
          <w:color w:val="FF0000"/>
          <w:sz w:val="28"/>
          <w:szCs w:val="28"/>
          <w:u w:val="single"/>
        </w:rPr>
        <w:t>很嚴肅乃嚴厲問我</w:t>
      </w:r>
      <w:r>
        <w:rPr>
          <w:rFonts w:ascii="標楷體" w:eastAsia="標楷體" w:hAnsi="標楷體" w:hint="eastAsia"/>
          <w:sz w:val="28"/>
          <w:szCs w:val="28"/>
        </w:rPr>
        <w:t>，為何又貼網及不刪文章，本人</w:t>
      </w:r>
      <w:r w:rsidRPr="002C1CD0">
        <w:rPr>
          <w:rFonts w:ascii="標楷體" w:eastAsia="標楷體" w:hAnsi="標楷體" w:hint="eastAsia"/>
          <w:b/>
          <w:bCs/>
          <w:color w:val="FF0000"/>
          <w:sz w:val="28"/>
          <w:szCs w:val="28"/>
        </w:rPr>
        <w:t>據實回答</w:t>
      </w:r>
      <w:r>
        <w:rPr>
          <w:rFonts w:ascii="標楷體" w:eastAsia="標楷體" w:hAnsi="標楷體" w:hint="eastAsia"/>
          <w:sz w:val="28"/>
          <w:szCs w:val="28"/>
        </w:rPr>
        <w:t>。</w:t>
      </w:r>
    </w:p>
    <w:p w14:paraId="0F62B635" w14:textId="77777777" w:rsidR="00951580" w:rsidRDefault="00951580" w:rsidP="00951580">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從銀幕之筆錄，看</w:t>
      </w:r>
      <w:r w:rsidRPr="002C1CD0">
        <w:rPr>
          <w:rFonts w:ascii="標楷體" w:eastAsia="標楷體" w:hAnsi="標楷體" w:hint="eastAsia"/>
          <w:b/>
          <w:bCs/>
          <w:color w:val="0070C0"/>
          <w:sz w:val="28"/>
          <w:szCs w:val="28"/>
          <w:u w:val="single"/>
        </w:rPr>
        <w:t>陳炫谷法官</w:t>
      </w:r>
      <w:r>
        <w:rPr>
          <w:rFonts w:ascii="標楷體" w:eastAsia="標楷體" w:hAnsi="標楷體" w:hint="eastAsia"/>
          <w:sz w:val="28"/>
          <w:szCs w:val="28"/>
        </w:rPr>
        <w:t>法官皆能將本人之回答意旨真實呈現，感覺法官就是法官</w:t>
      </w:r>
      <w:r>
        <w:rPr>
          <w:rFonts w:ascii="細明體" w:eastAsia="細明體" w:hAnsi="細明體" w:hint="eastAsia"/>
          <w:sz w:val="28"/>
          <w:szCs w:val="28"/>
        </w:rPr>
        <w:t>,</w:t>
      </w:r>
      <w:r w:rsidRPr="002C1CD0">
        <w:rPr>
          <w:rFonts w:ascii="標楷體" w:eastAsia="標楷體" w:hAnsi="標楷體" w:hint="eastAsia"/>
          <w:b/>
          <w:bCs/>
          <w:color w:val="FF0000"/>
          <w:sz w:val="28"/>
          <w:szCs w:val="28"/>
        </w:rPr>
        <w:t>當庭令本人相當佩服</w:t>
      </w:r>
      <w:r>
        <w:rPr>
          <w:rFonts w:ascii="標楷體" w:eastAsia="標楷體" w:hAnsi="標楷體" w:hint="eastAsia"/>
          <w:sz w:val="28"/>
          <w:szCs w:val="28"/>
        </w:rPr>
        <w:t>。</w:t>
      </w:r>
    </w:p>
    <w:p w14:paraId="58F4C68D" w14:textId="77777777" w:rsidR="00951580" w:rsidRPr="00C70959" w:rsidRDefault="00951580" w:rsidP="00951580">
      <w:pPr>
        <w:pStyle w:val="a9"/>
        <w:numPr>
          <w:ilvl w:val="0"/>
          <w:numId w:val="9"/>
        </w:numPr>
        <w:spacing w:after="0" w:line="460" w:lineRule="exact"/>
        <w:contextualSpacing w:val="0"/>
        <w:rPr>
          <w:rFonts w:ascii="標楷體" w:eastAsia="標楷體" w:hAnsi="標楷體"/>
          <w:sz w:val="28"/>
          <w:szCs w:val="28"/>
        </w:rPr>
      </w:pPr>
      <w:r>
        <w:rPr>
          <w:rFonts w:ascii="標楷體" w:eastAsia="標楷體" w:hAnsi="標楷體" w:hint="eastAsia"/>
          <w:sz w:val="28"/>
          <w:szCs w:val="28"/>
        </w:rPr>
        <w:t>結論</w:t>
      </w:r>
    </w:p>
    <w:p w14:paraId="4171EB03" w14:textId="77777777" w:rsidR="00951580" w:rsidRDefault="00951580" w:rsidP="00951580">
      <w:pPr>
        <w:pStyle w:val="a9"/>
        <w:spacing w:line="460" w:lineRule="exact"/>
        <w:rPr>
          <w:rFonts w:ascii="標楷體" w:eastAsia="標楷體" w:hAnsi="標楷體" w:cs="Times New Roman"/>
          <w:bCs/>
          <w:sz w:val="28"/>
          <w:szCs w:val="28"/>
        </w:rPr>
      </w:pPr>
      <w:r w:rsidRPr="002C1CD0">
        <w:rPr>
          <w:rFonts w:ascii="標楷體" w:eastAsia="標楷體" w:hAnsi="標楷體" w:hint="eastAsia"/>
          <w:b/>
          <w:bCs/>
          <w:color w:val="FF0000"/>
          <w:sz w:val="28"/>
          <w:szCs w:val="28"/>
          <w:u w:val="single"/>
        </w:rPr>
        <w:t>誠信</w:t>
      </w:r>
      <w:r>
        <w:rPr>
          <w:rFonts w:ascii="標楷體" w:eastAsia="標楷體" w:hAnsi="標楷體" w:hint="eastAsia"/>
          <w:sz w:val="28"/>
          <w:szCs w:val="28"/>
        </w:rPr>
        <w:t>的</w:t>
      </w:r>
      <w:r w:rsidRPr="002B70B8">
        <w:rPr>
          <w:rFonts w:ascii="標楷體" w:eastAsia="標楷體" w:hAnsi="標楷體" w:hint="eastAsia"/>
          <w:b/>
          <w:bCs/>
          <w:color w:val="0070C0"/>
          <w:sz w:val="28"/>
          <w:szCs w:val="28"/>
        </w:rPr>
        <w:t>許連景地政士</w:t>
      </w:r>
      <w:r w:rsidRPr="002B70B8">
        <w:rPr>
          <w:rFonts w:ascii="標楷體" w:eastAsia="標楷體" w:hAnsi="標楷體" w:hint="eastAsia"/>
          <w:b/>
          <w:bCs/>
          <w:color w:val="FF0000"/>
          <w:sz w:val="28"/>
          <w:szCs w:val="28"/>
          <w:u w:val="single"/>
        </w:rPr>
        <w:t>很重要之座佑銘</w:t>
      </w:r>
      <w:r>
        <w:rPr>
          <w:rFonts w:ascii="標楷體" w:eastAsia="標楷體" w:hAnsi="標楷體" w:hint="eastAsia"/>
          <w:sz w:val="28"/>
          <w:szCs w:val="28"/>
        </w:rPr>
        <w:t>，而</w:t>
      </w:r>
      <w:r w:rsidRPr="002B70B8">
        <w:rPr>
          <w:rFonts w:ascii="標楷體" w:eastAsia="標楷體" w:hAnsi="標楷體" w:hint="eastAsia"/>
          <w:b/>
          <w:bCs/>
          <w:color w:val="0070C0"/>
          <w:sz w:val="28"/>
          <w:szCs w:val="28"/>
          <w:u w:val="single"/>
        </w:rPr>
        <w:t>陳文旺</w:t>
      </w:r>
      <w:r w:rsidRPr="002B70B8">
        <w:rPr>
          <w:rFonts w:ascii="標楷體" w:eastAsia="標楷體" w:hAnsi="標楷體" w:hint="eastAsia"/>
          <w:b/>
          <w:bCs/>
          <w:color w:val="FF0000"/>
          <w:sz w:val="28"/>
          <w:szCs w:val="28"/>
          <w:u w:val="single"/>
        </w:rPr>
        <w:t>是一位知法玩法，習慣說謊及好訟的理事長</w:t>
      </w:r>
      <w:r w:rsidRPr="00F00D0D">
        <w:rPr>
          <w:rFonts w:ascii="標楷體" w:eastAsia="標楷體" w:hAnsi="標楷體" w:hint="eastAsia"/>
          <w:color w:val="FF0000"/>
          <w:sz w:val="28"/>
          <w:szCs w:val="28"/>
        </w:rPr>
        <w:t>，</w:t>
      </w:r>
      <w:r>
        <w:rPr>
          <w:rFonts w:ascii="標楷體" w:eastAsia="標楷體" w:hAnsi="標楷體" w:hint="eastAsia"/>
          <w:sz w:val="28"/>
          <w:szCs w:val="28"/>
        </w:rPr>
        <w:t>其被高院判刑3個月之判決書(最後無罪-</w:t>
      </w:r>
      <w:r w:rsidRPr="009939A5">
        <w:rPr>
          <w:rFonts w:ascii="標楷體" w:eastAsia="標楷體" w:hAnsi="標楷體" w:hint="eastAsia"/>
          <w:sz w:val="28"/>
          <w:szCs w:val="28"/>
        </w:rPr>
        <w:t>臺灣高等法院刑事判決105年度上訴字第119號</w:t>
      </w:r>
      <w:r>
        <w:rPr>
          <w:rFonts w:ascii="標楷體" w:eastAsia="標楷體" w:hAnsi="標楷體" w:hint="eastAsia"/>
          <w:sz w:val="28"/>
          <w:szCs w:val="28"/>
        </w:rPr>
        <w:t>)，</w:t>
      </w:r>
      <w:r w:rsidRPr="002B70B8">
        <w:rPr>
          <w:rFonts w:ascii="標楷體" w:eastAsia="標楷體" w:hAnsi="標楷體" w:hint="eastAsia"/>
          <w:b/>
          <w:bCs/>
          <w:color w:val="FF0000"/>
          <w:sz w:val="28"/>
          <w:szCs w:val="28"/>
        </w:rPr>
        <w:t>可謂謊連篇</w:t>
      </w:r>
      <w:r>
        <w:rPr>
          <w:rFonts w:ascii="標楷體" w:eastAsia="標楷體" w:hAnsi="標楷體" w:hint="eastAsia"/>
          <w:sz w:val="28"/>
          <w:szCs w:val="28"/>
        </w:rPr>
        <w:t>，其他判決書皆可斑斑可考，尤其是拆屋還地之訴，這就是本人與原告陳文旺</w:t>
      </w:r>
      <w:r w:rsidRPr="00FC5AB0">
        <w:rPr>
          <w:rFonts w:ascii="標楷體" w:eastAsia="標楷體" w:hAnsi="標楷體" w:hint="eastAsia"/>
          <w:b/>
          <w:bCs/>
          <w:color w:val="FF0000"/>
          <w:sz w:val="28"/>
          <w:szCs w:val="28"/>
        </w:rPr>
        <w:t>最大不同之特性</w:t>
      </w:r>
      <w:r>
        <w:rPr>
          <w:rFonts w:ascii="標楷體" w:eastAsia="標楷體" w:hAnsi="標楷體" w:hint="eastAsia"/>
          <w:sz w:val="28"/>
          <w:szCs w:val="28"/>
        </w:rPr>
        <w:t>，其</w:t>
      </w:r>
      <w:r w:rsidRPr="00C82C3F">
        <w:rPr>
          <w:rFonts w:ascii="標楷體" w:eastAsia="標楷體" w:hAnsi="標楷體" w:cs="Times New Roman" w:hint="eastAsia"/>
          <w:bCs/>
          <w:sz w:val="28"/>
          <w:szCs w:val="28"/>
        </w:rPr>
        <w:t>「無律師證書，意圖營利而辦理訴訟事件</w:t>
      </w:r>
      <w:r>
        <w:rPr>
          <w:rFonts w:ascii="標楷體" w:eastAsia="標楷體" w:hAnsi="標楷體" w:cs="Times New Roman" w:hint="eastAsia"/>
          <w:bCs/>
          <w:sz w:val="28"/>
          <w:szCs w:val="28"/>
        </w:rPr>
        <w:t>」</w:t>
      </w:r>
      <w:r w:rsidRPr="002B70B8">
        <w:rPr>
          <w:rFonts w:ascii="標楷體" w:eastAsia="標楷體" w:hAnsi="標楷體" w:cs="Times New Roman" w:hint="eastAsia"/>
          <w:bCs/>
          <w:sz w:val="28"/>
          <w:szCs w:val="28"/>
        </w:rPr>
        <w:t>似違反律師法第 127 條規定</w:t>
      </w:r>
      <w:r>
        <w:rPr>
          <w:rFonts w:ascii="標楷體" w:eastAsia="標楷體" w:hAnsi="標楷體" w:cs="Times New Roman" w:hint="eastAsia"/>
          <w:bCs/>
          <w:sz w:val="28"/>
          <w:szCs w:val="28"/>
        </w:rPr>
        <w:t>，本6月訴訟案件又增加1筆，合計342筆，使桃園地院法官們非常常辛苦之判決書，成為其代書炒地集團訴訟取財之工具而不知，而成為集團一夕聚富天堂。</w:t>
      </w:r>
    </w:p>
    <w:p w14:paraId="78DE0453" w14:textId="77777777" w:rsidR="00CD6CB2" w:rsidRDefault="00CD6CB2" w:rsidP="007B5CE3">
      <w:pPr>
        <w:pBdr>
          <w:bottom w:val="dotted" w:sz="24" w:space="1" w:color="auto"/>
        </w:pBdr>
        <w:rPr>
          <w:rFonts w:ascii="標楷體" w:eastAsia="標楷體" w:hAnsi="標楷體" w:hint="eastAsia"/>
        </w:rPr>
      </w:pPr>
    </w:p>
    <w:p w14:paraId="3765A390" w14:textId="77777777" w:rsidR="00951580" w:rsidRPr="00AF0632" w:rsidRDefault="00951580" w:rsidP="007B5CE3">
      <w:pPr>
        <w:rPr>
          <w:rFonts w:ascii="標楷體" w:eastAsia="標楷體" w:hAnsi="標楷體" w:hint="eastAsia"/>
        </w:rPr>
      </w:pPr>
    </w:p>
    <w:p w14:paraId="0A3ABB5B" w14:textId="63818D05" w:rsidR="007B5CE3" w:rsidRPr="00AF0632" w:rsidRDefault="00046B5D" w:rsidP="00421E4B">
      <w:pPr>
        <w:pStyle w:val="1"/>
        <w:rPr>
          <w:rFonts w:ascii="標楷體" w:eastAsia="標楷體" w:hAnsi="標楷體"/>
          <w:b/>
          <w:bCs/>
          <w:color w:val="0070C0"/>
          <w:sz w:val="40"/>
          <w:szCs w:val="40"/>
        </w:rPr>
      </w:pPr>
      <w:bookmarkStart w:id="30" w:name="_Toc189058719"/>
      <w:r>
        <w:rPr>
          <w:rFonts w:ascii="標楷體" w:eastAsia="標楷體" w:hAnsi="標楷體" w:hint="eastAsia"/>
          <w:b/>
          <w:bCs/>
          <w:color w:val="0070C0"/>
          <w:sz w:val="40"/>
          <w:szCs w:val="40"/>
        </w:rPr>
        <w:t>陸</w:t>
      </w:r>
      <w:r w:rsidRPr="00AF0632">
        <w:rPr>
          <w:rFonts w:ascii="標楷體" w:eastAsia="標楷體" w:hAnsi="標楷體" w:hint="eastAsia"/>
          <w:b/>
          <w:bCs/>
          <w:color w:val="0070C0"/>
          <w:sz w:val="40"/>
          <w:szCs w:val="40"/>
        </w:rPr>
        <w:t>、</w:t>
      </w:r>
      <w:r>
        <w:rPr>
          <w:rFonts w:ascii="標楷體" w:eastAsia="標楷體" w:hAnsi="標楷體" w:hint="eastAsia"/>
          <w:b/>
          <w:bCs/>
          <w:color w:val="0070C0"/>
          <w:sz w:val="40"/>
          <w:szCs w:val="40"/>
        </w:rPr>
        <w:t>114-01-07</w:t>
      </w:r>
      <w:r w:rsidRPr="00AF0632">
        <w:rPr>
          <w:rFonts w:ascii="標楷體" w:eastAsia="標楷體" w:hAnsi="標楷體" w:hint="eastAsia"/>
          <w:b/>
          <w:bCs/>
          <w:color w:val="0070C0"/>
          <w:sz w:val="40"/>
          <w:szCs w:val="40"/>
        </w:rPr>
        <w:t>一審再議改判許連景犯加重誹謗罪，處有期徒刑陸月</w:t>
      </w:r>
      <w:bookmarkEnd w:id="30"/>
    </w:p>
    <w:p w14:paraId="195B7C6A" w14:textId="77777777" w:rsidR="0027403F" w:rsidRPr="00AF0632" w:rsidRDefault="0027403F" w:rsidP="00106908">
      <w:pPr>
        <w:rPr>
          <w:rFonts w:ascii="標楷體" w:eastAsia="標楷體" w:hAnsi="標楷體"/>
          <w:b/>
          <w:bCs/>
        </w:rPr>
      </w:pPr>
    </w:p>
    <w:p w14:paraId="3F0AD701" w14:textId="5C75416B" w:rsidR="00106908" w:rsidRPr="00AF0632" w:rsidRDefault="00106908" w:rsidP="008A4260">
      <w:pPr>
        <w:pStyle w:val="2"/>
        <w:rPr>
          <w:rFonts w:ascii="標楷體" w:eastAsia="標楷體" w:hAnsi="標楷體"/>
          <w:b/>
          <w:bCs/>
        </w:rPr>
      </w:pPr>
      <w:bookmarkStart w:id="31" w:name="_Toc189058720"/>
      <w:r w:rsidRPr="00AF0632">
        <w:rPr>
          <w:rFonts w:ascii="標楷體" w:eastAsia="標楷體" w:hAnsi="標楷體" w:hint="eastAsia"/>
          <w:b/>
          <w:bCs/>
        </w:rPr>
        <w:t>臺灣桃園地方法院 112 年度自更一字第 1 號刑事判決</w:t>
      </w:r>
      <w:bookmarkEnd w:id="31"/>
    </w:p>
    <w:p w14:paraId="1DE713B6" w14:textId="77777777" w:rsidR="00106908" w:rsidRPr="00AF0632" w:rsidRDefault="00106908" w:rsidP="00106908">
      <w:pPr>
        <w:rPr>
          <w:rFonts w:ascii="標楷體" w:eastAsia="標楷體" w:hAnsi="標楷體"/>
        </w:rPr>
      </w:pPr>
      <w:r w:rsidRPr="00AF0632">
        <w:rPr>
          <w:rFonts w:ascii="標楷體" w:eastAsia="標楷體" w:hAnsi="標楷體" w:hint="eastAsia"/>
        </w:rPr>
        <w:t>裁判日期：</w:t>
      </w:r>
    </w:p>
    <w:p w14:paraId="44EBF87F" w14:textId="77777777" w:rsidR="00106908" w:rsidRPr="00AF0632" w:rsidRDefault="00106908" w:rsidP="00106908">
      <w:pPr>
        <w:rPr>
          <w:rFonts w:ascii="標楷體" w:eastAsia="標楷體" w:hAnsi="標楷體"/>
        </w:rPr>
      </w:pPr>
      <w:r w:rsidRPr="00AF0632">
        <w:rPr>
          <w:rFonts w:ascii="標楷體" w:eastAsia="標楷體" w:hAnsi="標楷體" w:hint="eastAsia"/>
        </w:rPr>
        <w:t>民國 114 年 01 月 07 日</w:t>
      </w:r>
    </w:p>
    <w:p w14:paraId="2BA8EFA3" w14:textId="77777777" w:rsidR="00106908" w:rsidRPr="00AF0632" w:rsidRDefault="00106908" w:rsidP="00106908">
      <w:pPr>
        <w:rPr>
          <w:rFonts w:ascii="標楷體" w:eastAsia="標楷體" w:hAnsi="標楷體"/>
        </w:rPr>
      </w:pPr>
      <w:r w:rsidRPr="00AF0632">
        <w:rPr>
          <w:rFonts w:ascii="標楷體" w:eastAsia="標楷體" w:hAnsi="標楷體" w:hint="eastAsia"/>
        </w:rPr>
        <w:t>裁判案由：</w:t>
      </w:r>
    </w:p>
    <w:p w14:paraId="0AFE0F58" w14:textId="77777777" w:rsidR="00106908" w:rsidRPr="00AF0632" w:rsidRDefault="00106908" w:rsidP="00106908">
      <w:pPr>
        <w:rPr>
          <w:rFonts w:ascii="標楷體" w:eastAsia="標楷體" w:hAnsi="標楷體"/>
        </w:rPr>
      </w:pPr>
      <w:r w:rsidRPr="00AF0632">
        <w:rPr>
          <w:rFonts w:ascii="標楷體" w:eastAsia="標楷體" w:hAnsi="標楷體" w:hint="eastAsia"/>
        </w:rPr>
        <w:t>誹謗</w:t>
      </w:r>
    </w:p>
    <w:p w14:paraId="4F9F4F40"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臺灣桃園地方法院刑事判決</w:t>
      </w:r>
    </w:p>
    <w:p w14:paraId="2DB03181"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112年度自更一字第1號</w:t>
      </w:r>
    </w:p>
    <w:p w14:paraId="5B67E0E0" w14:textId="3F1029AF" w:rsidR="00106908" w:rsidRPr="00A61DF8" w:rsidRDefault="00106908" w:rsidP="00A61DF8">
      <w:pPr>
        <w:spacing w:line="420" w:lineRule="exact"/>
        <w:rPr>
          <w:rFonts w:ascii="標楷體" w:eastAsia="標楷體" w:hAnsi="標楷體"/>
          <w:color w:val="0070C0"/>
          <w:sz w:val="28"/>
          <w:szCs w:val="28"/>
        </w:rPr>
      </w:pPr>
      <w:r w:rsidRPr="00A61DF8">
        <w:rPr>
          <w:rFonts w:ascii="標楷體" w:eastAsia="標楷體" w:hAnsi="標楷體" w:hint="eastAsia"/>
          <w:color w:val="0070C0"/>
          <w:sz w:val="28"/>
          <w:szCs w:val="28"/>
        </w:rPr>
        <w:t xml:space="preserve">自  訴  人  </w:t>
      </w:r>
      <w:r w:rsidR="00507224" w:rsidRPr="00A61DF8">
        <w:rPr>
          <w:rFonts w:ascii="標楷體" w:eastAsia="標楷體" w:hAnsi="標楷體" w:hint="eastAsia"/>
          <w:color w:val="0070C0"/>
          <w:sz w:val="28"/>
          <w:szCs w:val="28"/>
        </w:rPr>
        <w:t>陳0旺</w:t>
      </w:r>
    </w:p>
    <w:p w14:paraId="247D9D87"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自訴代理人  楊逸民律師</w:t>
      </w:r>
    </w:p>
    <w:p w14:paraId="02110AB4" w14:textId="77777777" w:rsidR="00106908" w:rsidRPr="00A61DF8" w:rsidRDefault="00106908" w:rsidP="00A61DF8">
      <w:pPr>
        <w:spacing w:line="420" w:lineRule="exact"/>
        <w:rPr>
          <w:rFonts w:ascii="標楷體" w:eastAsia="標楷體" w:hAnsi="標楷體"/>
          <w:color w:val="0070C0"/>
          <w:sz w:val="28"/>
          <w:szCs w:val="28"/>
        </w:rPr>
      </w:pPr>
      <w:r w:rsidRPr="00A61DF8">
        <w:rPr>
          <w:rFonts w:ascii="標楷體" w:eastAsia="標楷體" w:hAnsi="標楷體" w:hint="eastAsia"/>
          <w:color w:val="0070C0"/>
          <w:sz w:val="28"/>
          <w:szCs w:val="28"/>
        </w:rPr>
        <w:t>被      告  許連景</w:t>
      </w:r>
    </w:p>
    <w:p w14:paraId="732EBC09"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上列被告因誹謗案件，經自訴人提起自訴，本院裁定後（112年度自字第12號），自訴人不服提起抗告，經臺灣高等法院發回更審（112年度抗字第1590號），本院更行判決如下：</w:t>
      </w:r>
    </w:p>
    <w:p w14:paraId="62F0AB9D"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主　文</w:t>
      </w:r>
    </w:p>
    <w:p w14:paraId="45F49A19" w14:textId="77777777" w:rsidR="00106908" w:rsidRPr="00A61DF8" w:rsidRDefault="00106908" w:rsidP="00A61DF8">
      <w:pPr>
        <w:spacing w:line="420" w:lineRule="exact"/>
        <w:rPr>
          <w:rFonts w:ascii="標楷體" w:eastAsia="標楷體" w:hAnsi="標楷體"/>
          <w:color w:val="FF0000"/>
          <w:sz w:val="28"/>
          <w:szCs w:val="28"/>
        </w:rPr>
      </w:pPr>
      <w:bookmarkStart w:id="32" w:name="_Hlk188241884"/>
      <w:r w:rsidRPr="00A61DF8">
        <w:rPr>
          <w:rFonts w:ascii="標楷體" w:eastAsia="標楷體" w:hAnsi="標楷體" w:hint="eastAsia"/>
          <w:color w:val="FF0000"/>
          <w:sz w:val="28"/>
          <w:szCs w:val="28"/>
        </w:rPr>
        <w:t>許連景犯加重誹謗罪，處有期徒刑陸月</w:t>
      </w:r>
      <w:bookmarkEnd w:id="32"/>
      <w:r w:rsidRPr="00A61DF8">
        <w:rPr>
          <w:rFonts w:ascii="標楷體" w:eastAsia="標楷體" w:hAnsi="標楷體" w:hint="eastAsia"/>
          <w:color w:val="FF0000"/>
          <w:sz w:val="28"/>
          <w:szCs w:val="28"/>
        </w:rPr>
        <w:t>，如易科罰金，以新臺幣壹仟元折算壹日。</w:t>
      </w:r>
    </w:p>
    <w:p w14:paraId="53C898C8"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lastRenderedPageBreak/>
        <w:t xml:space="preserve">　　事　實</w:t>
      </w:r>
    </w:p>
    <w:p w14:paraId="519A197B" w14:textId="4EAE2553"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一、許連景係社團法人桃園市地政士公會之會員，亦為網站名稱「卓越地政士互助網」（下稱系爭網站）之版主兼會員，</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則係社團法人桃園市地政士公會之第10屆、13屆理事長。許連景明知系爭網站為不特定之多數人可上網瀏覽之網站，竟意圖散布於眾，基於誹謗之犯意，先後於下列時間、張貼下列所示之標題及文章，文章內容包括：</w:t>
      </w:r>
    </w:p>
    <w:p w14:paraId="1FD061F2" w14:textId="28F6806B"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㈠</w:t>
      </w:r>
      <w:r w:rsidRPr="00A61DF8">
        <w:rPr>
          <w:rFonts w:ascii="標楷體" w:eastAsia="標楷體" w:hAnsi="標楷體" w:cs="新細明體" w:hint="eastAsia"/>
          <w:b/>
          <w:bCs/>
          <w:color w:val="0070C0"/>
          <w:sz w:val="28"/>
          <w:szCs w:val="28"/>
        </w:rPr>
        <w:t>於民國</w:t>
      </w:r>
      <w:r w:rsidRPr="00A61DF8">
        <w:rPr>
          <w:rFonts w:ascii="標楷體" w:eastAsia="標楷體" w:hAnsi="標楷體"/>
          <w:b/>
          <w:bCs/>
          <w:color w:val="0070C0"/>
          <w:sz w:val="28"/>
          <w:szCs w:val="28"/>
        </w:rPr>
        <w:t>112</w:t>
      </w:r>
      <w:r w:rsidRPr="00A61DF8">
        <w:rPr>
          <w:rFonts w:ascii="標楷體" w:eastAsia="標楷體" w:hAnsi="標楷體" w:hint="eastAsia"/>
          <w:b/>
          <w:bCs/>
          <w:color w:val="0070C0"/>
          <w:sz w:val="28"/>
          <w:szCs w:val="28"/>
        </w:rPr>
        <w:t>年</w:t>
      </w:r>
      <w:r w:rsidRPr="00A61DF8">
        <w:rPr>
          <w:rFonts w:ascii="標楷體" w:eastAsia="標楷體" w:hAnsi="標楷體"/>
          <w:b/>
          <w:bCs/>
          <w:color w:val="0070C0"/>
          <w:sz w:val="28"/>
          <w:szCs w:val="28"/>
        </w:rPr>
        <w:t>2</w:t>
      </w:r>
      <w:r w:rsidRPr="00A61DF8">
        <w:rPr>
          <w:rFonts w:ascii="標楷體" w:eastAsia="標楷體" w:hAnsi="標楷體" w:hint="eastAsia"/>
          <w:b/>
          <w:bCs/>
          <w:color w:val="0070C0"/>
          <w:sz w:val="28"/>
          <w:szCs w:val="28"/>
        </w:rPr>
        <w:t>月</w:t>
      </w:r>
      <w:r w:rsidRPr="00A61DF8">
        <w:rPr>
          <w:rFonts w:ascii="標楷體" w:eastAsia="標楷體" w:hAnsi="標楷體"/>
          <w:b/>
          <w:bCs/>
          <w:color w:val="0070C0"/>
          <w:sz w:val="28"/>
          <w:szCs w:val="28"/>
        </w:rPr>
        <w:t>3</w:t>
      </w:r>
      <w:r w:rsidRPr="00A61DF8">
        <w:rPr>
          <w:rFonts w:ascii="標楷體" w:eastAsia="標楷體" w:hAnsi="標楷體" w:hint="eastAsia"/>
          <w:b/>
          <w:bCs/>
          <w:color w:val="0070C0"/>
          <w:sz w:val="28"/>
          <w:szCs w:val="28"/>
        </w:rPr>
        <w:t>日，張貼標題為「</w:t>
      </w:r>
      <w:r w:rsidRPr="00A61DF8">
        <w:rPr>
          <w:rFonts w:ascii="標楷體" w:eastAsia="標楷體" w:hAnsi="標楷體"/>
          <w:b/>
          <w:bCs/>
          <w:color w:val="0070C0"/>
          <w:sz w:val="28"/>
          <w:szCs w:val="28"/>
        </w:rPr>
        <w:t>212045-</w:t>
      </w:r>
      <w:r w:rsidRPr="00A61DF8">
        <w:rPr>
          <w:rFonts w:ascii="標楷體" w:eastAsia="標楷體" w:hAnsi="標楷體" w:hint="eastAsia"/>
          <w:b/>
          <w:bCs/>
          <w:color w:val="0070C0"/>
          <w:sz w:val="28"/>
          <w:szCs w:val="28"/>
        </w:rPr>
        <w:t>民事答辯狀</w:t>
      </w:r>
      <w:r w:rsidRPr="00A61DF8">
        <w:rPr>
          <w:rFonts w:ascii="標楷體" w:eastAsia="標楷體" w:hAnsi="標楷體" w:hint="eastAsia"/>
          <w:color w:val="0070C0"/>
          <w:sz w:val="28"/>
          <w:szCs w:val="28"/>
        </w:rPr>
        <w:t>（一）</w:t>
      </w:r>
      <w:r w:rsidRPr="00A61DF8">
        <w:rPr>
          <w:rFonts w:ascii="標楷體" w:eastAsia="標楷體" w:hAnsi="標楷體"/>
          <w:sz w:val="28"/>
          <w:szCs w:val="28"/>
        </w:rPr>
        <w:t>-</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理事長於</w:t>
      </w:r>
      <w:r w:rsidRPr="00A61DF8">
        <w:rPr>
          <w:rFonts w:ascii="標楷體" w:eastAsia="標楷體" w:hAnsi="標楷體" w:hint="eastAsia"/>
          <w:b/>
          <w:bCs/>
          <w:color w:val="FF0000"/>
          <w:sz w:val="28"/>
          <w:szCs w:val="28"/>
          <w:u w:val="single"/>
        </w:rPr>
        <w:t>刑事自訴和解後，又控告許連景會員請求</w:t>
      </w:r>
      <w:r w:rsidRPr="00A61DF8">
        <w:rPr>
          <w:rFonts w:ascii="標楷體" w:eastAsia="標楷體" w:hAnsi="標楷體"/>
          <w:b/>
          <w:bCs/>
          <w:color w:val="FF0000"/>
          <w:sz w:val="28"/>
          <w:szCs w:val="28"/>
          <w:u w:val="single"/>
        </w:rPr>
        <w:t>100</w:t>
      </w:r>
      <w:r w:rsidRPr="00A61DF8">
        <w:rPr>
          <w:rFonts w:ascii="標楷體" w:eastAsia="標楷體" w:hAnsi="標楷體" w:hint="eastAsia"/>
          <w:b/>
          <w:bCs/>
          <w:color w:val="FF0000"/>
          <w:sz w:val="28"/>
          <w:szCs w:val="28"/>
          <w:u w:val="single"/>
        </w:rPr>
        <w:t>萬元</w:t>
      </w:r>
      <w:r w:rsidRPr="00A61DF8">
        <w:rPr>
          <w:rFonts w:ascii="標楷體" w:eastAsia="標楷體" w:hAnsi="標楷體" w:hint="eastAsia"/>
          <w:sz w:val="28"/>
          <w:szCs w:val="28"/>
        </w:rPr>
        <w:t>，為好訟之理事長令人相當困擾及遺憾」，內容載有：「否則如真要調查原告否如正義信及評析文所述，</w:t>
      </w:r>
      <w:r w:rsidRPr="00A61DF8">
        <w:rPr>
          <w:rFonts w:ascii="標楷體" w:eastAsia="標楷體" w:hAnsi="標楷體" w:hint="eastAsia"/>
          <w:b/>
          <w:bCs/>
          <w:color w:val="FF0000"/>
          <w:sz w:val="28"/>
          <w:szCs w:val="28"/>
        </w:rPr>
        <w:t>原告</w:t>
      </w:r>
      <w:r w:rsidRPr="00A61DF8">
        <w:rPr>
          <w:rFonts w:ascii="標楷體" w:eastAsia="標楷體" w:hAnsi="標楷體"/>
          <w:b/>
          <w:bCs/>
          <w:color w:val="FF0000"/>
          <w:sz w:val="28"/>
          <w:szCs w:val="28"/>
        </w:rPr>
        <w:t>10</w:t>
      </w:r>
      <w:r w:rsidRPr="00A61DF8">
        <w:rPr>
          <w:rFonts w:ascii="標楷體" w:eastAsia="標楷體" w:hAnsi="標楷體" w:hint="eastAsia"/>
          <w:b/>
          <w:bCs/>
          <w:color w:val="FF0000"/>
          <w:sz w:val="28"/>
          <w:szCs w:val="28"/>
        </w:rPr>
        <w:t>年來做了罄竹難書之不好事</w:t>
      </w:r>
      <w:r w:rsidRPr="00A61DF8">
        <w:rPr>
          <w:rFonts w:ascii="標楷體" w:eastAsia="標楷體" w:hAnsi="標楷體" w:hint="eastAsia"/>
          <w:sz w:val="28"/>
          <w:szCs w:val="28"/>
        </w:rPr>
        <w:t>，將會浪費不少資源。」等不實文字。</w:t>
      </w:r>
    </w:p>
    <w:p w14:paraId="184A47B9" w14:textId="62E6A12D"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sz w:val="28"/>
          <w:szCs w:val="28"/>
        </w:rPr>
        <w:t xml:space="preserve">  </w:t>
      </w:r>
      <w:r w:rsidRPr="00A61DF8">
        <w:rPr>
          <w:rFonts w:ascii="Yu Gothic" w:eastAsia="Yu Gothic" w:hAnsi="Yu Gothic" w:cs="Yu Gothic" w:hint="eastAsia"/>
          <w:sz w:val="28"/>
          <w:szCs w:val="28"/>
        </w:rPr>
        <w:t>㈡</w:t>
      </w:r>
      <w:r w:rsidRPr="00A61DF8">
        <w:rPr>
          <w:rFonts w:ascii="標楷體" w:eastAsia="標楷體" w:hAnsi="標楷體" w:cs="新細明體" w:hint="eastAsia"/>
          <w:b/>
          <w:bCs/>
          <w:color w:val="0070C0"/>
          <w:sz w:val="28"/>
          <w:szCs w:val="28"/>
        </w:rPr>
        <w:t>於</w:t>
      </w:r>
      <w:r w:rsidRPr="00A61DF8">
        <w:rPr>
          <w:rFonts w:ascii="標楷體" w:eastAsia="標楷體" w:hAnsi="標楷體"/>
          <w:b/>
          <w:bCs/>
          <w:color w:val="0070C0"/>
          <w:sz w:val="28"/>
          <w:szCs w:val="28"/>
        </w:rPr>
        <w:t>112</w:t>
      </w:r>
      <w:r w:rsidRPr="00A61DF8">
        <w:rPr>
          <w:rFonts w:ascii="標楷體" w:eastAsia="標楷體" w:hAnsi="標楷體" w:hint="eastAsia"/>
          <w:b/>
          <w:bCs/>
          <w:color w:val="0070C0"/>
          <w:sz w:val="28"/>
          <w:szCs w:val="28"/>
        </w:rPr>
        <w:t>年</w:t>
      </w:r>
      <w:r w:rsidRPr="00A61DF8">
        <w:rPr>
          <w:rFonts w:ascii="標楷體" w:eastAsia="標楷體" w:hAnsi="標楷體"/>
          <w:b/>
          <w:bCs/>
          <w:color w:val="0070C0"/>
          <w:sz w:val="28"/>
          <w:szCs w:val="28"/>
        </w:rPr>
        <w:t>3</w:t>
      </w:r>
      <w:r w:rsidRPr="00A61DF8">
        <w:rPr>
          <w:rFonts w:ascii="標楷體" w:eastAsia="標楷體" w:hAnsi="標楷體" w:hint="eastAsia"/>
          <w:b/>
          <w:bCs/>
          <w:color w:val="0070C0"/>
          <w:sz w:val="28"/>
          <w:szCs w:val="28"/>
        </w:rPr>
        <w:t>月</w:t>
      </w:r>
      <w:r w:rsidRPr="00A61DF8">
        <w:rPr>
          <w:rFonts w:ascii="標楷體" w:eastAsia="標楷體" w:hAnsi="標楷體"/>
          <w:b/>
          <w:bCs/>
          <w:color w:val="0070C0"/>
          <w:sz w:val="28"/>
          <w:szCs w:val="28"/>
        </w:rPr>
        <w:t>7</w:t>
      </w:r>
      <w:r w:rsidRPr="00A61DF8">
        <w:rPr>
          <w:rFonts w:ascii="標楷體" w:eastAsia="標楷體" w:hAnsi="標楷體" w:hint="eastAsia"/>
          <w:b/>
          <w:bCs/>
          <w:color w:val="0070C0"/>
          <w:sz w:val="28"/>
          <w:szCs w:val="28"/>
        </w:rPr>
        <w:t>日，張貼標題為「</w:t>
      </w:r>
      <w:r w:rsidRPr="00A61DF8">
        <w:rPr>
          <w:rFonts w:ascii="標楷體" w:eastAsia="標楷體" w:hAnsi="標楷體"/>
          <w:b/>
          <w:bCs/>
          <w:color w:val="0070C0"/>
          <w:sz w:val="28"/>
          <w:szCs w:val="28"/>
        </w:rPr>
        <w:t>212105-</w:t>
      </w:r>
      <w:r w:rsidRPr="00A61DF8">
        <w:rPr>
          <w:rFonts w:ascii="標楷體" w:eastAsia="標楷體" w:hAnsi="標楷體" w:hint="eastAsia"/>
          <w:b/>
          <w:bCs/>
          <w:color w:val="0070C0"/>
          <w:sz w:val="28"/>
          <w:szCs w:val="28"/>
        </w:rPr>
        <w:t>準備狀</w:t>
      </w:r>
      <w:r w:rsidRPr="00A61DF8">
        <w:rPr>
          <w:rFonts w:ascii="標楷體" w:eastAsia="標楷體" w:hAnsi="標楷體"/>
          <w:b/>
          <w:bCs/>
          <w:color w:val="0070C0"/>
          <w:sz w:val="28"/>
          <w:szCs w:val="28"/>
        </w:rPr>
        <w:t>-4-</w:t>
      </w:r>
      <w:r w:rsidR="00507224" w:rsidRPr="00A61DF8">
        <w:rPr>
          <w:rFonts w:ascii="標楷體" w:eastAsia="標楷體" w:hAnsi="標楷體" w:hint="eastAsia"/>
          <w:b/>
          <w:bCs/>
          <w:color w:val="0070C0"/>
          <w:sz w:val="28"/>
          <w:szCs w:val="28"/>
        </w:rPr>
        <w:t>陳0旺</w:t>
      </w:r>
      <w:r w:rsidRPr="00A61DF8">
        <w:rPr>
          <w:rFonts w:ascii="標楷體" w:eastAsia="標楷體" w:hAnsi="標楷體" w:hint="eastAsia"/>
          <w:b/>
          <w:bCs/>
          <w:color w:val="0070C0"/>
          <w:sz w:val="28"/>
          <w:szCs w:val="28"/>
        </w:rPr>
        <w:t>理事長控告會員許連景</w:t>
      </w:r>
      <w:r w:rsidRPr="00A61DF8">
        <w:rPr>
          <w:rFonts w:ascii="標楷體" w:eastAsia="標楷體" w:hAnsi="標楷體"/>
          <w:b/>
          <w:bCs/>
          <w:color w:val="0070C0"/>
          <w:sz w:val="28"/>
          <w:szCs w:val="28"/>
        </w:rPr>
        <w:t>-</w:t>
      </w:r>
      <w:r w:rsidRPr="00A61DF8">
        <w:rPr>
          <w:rFonts w:ascii="標楷體" w:eastAsia="標楷體" w:hAnsi="標楷體" w:hint="eastAsia"/>
          <w:b/>
          <w:bCs/>
          <w:color w:val="0070C0"/>
          <w:sz w:val="28"/>
          <w:szCs w:val="28"/>
        </w:rPr>
        <w:t>視法律於無物</w:t>
      </w:r>
      <w:r w:rsidRPr="00A61DF8">
        <w:rPr>
          <w:rFonts w:ascii="標楷體" w:eastAsia="標楷體" w:hAnsi="標楷體"/>
          <w:b/>
          <w:bCs/>
          <w:sz w:val="28"/>
          <w:szCs w:val="28"/>
        </w:rPr>
        <w:t>-</w:t>
      </w:r>
      <w:r w:rsidRPr="00A61DF8">
        <w:rPr>
          <w:rFonts w:ascii="標楷體" w:eastAsia="標楷體" w:hAnsi="標楷體" w:hint="eastAsia"/>
          <w:sz w:val="28"/>
          <w:szCs w:val="28"/>
        </w:rPr>
        <w:t>連景主張</w:t>
      </w:r>
      <w:r w:rsidRPr="00A61DF8">
        <w:rPr>
          <w:rFonts w:ascii="標楷體" w:eastAsia="標楷體" w:hAnsi="標楷體"/>
          <w:sz w:val="28"/>
          <w:szCs w:val="28"/>
        </w:rPr>
        <w:t>104</w:t>
      </w:r>
      <w:r w:rsidRPr="00A61DF8">
        <w:rPr>
          <w:rFonts w:ascii="標楷體" w:eastAsia="標楷體" w:hAnsi="標楷體" w:hint="eastAsia"/>
          <w:sz w:val="28"/>
          <w:szCs w:val="28"/>
        </w:rPr>
        <w:t>年前一天停開</w:t>
      </w:r>
      <w:r w:rsidRPr="00A61DF8">
        <w:rPr>
          <w:rFonts w:ascii="標楷體" w:eastAsia="標楷體" w:hAnsi="標楷體"/>
          <w:sz w:val="28"/>
          <w:szCs w:val="28"/>
        </w:rPr>
        <w:t>800</w:t>
      </w:r>
      <w:r w:rsidRPr="00A61DF8">
        <w:rPr>
          <w:rFonts w:ascii="標楷體" w:eastAsia="標楷體" w:hAnsi="標楷體" w:hint="eastAsia"/>
          <w:sz w:val="28"/>
          <w:szCs w:val="28"/>
        </w:rPr>
        <w:t>多人之會員大會之理由是陳君</w:t>
      </w:r>
      <w:r w:rsidRPr="00A61DF8">
        <w:rPr>
          <w:rFonts w:ascii="標楷體" w:eastAsia="標楷體" w:hAnsi="標楷體" w:hint="eastAsia"/>
          <w:b/>
          <w:bCs/>
          <w:color w:val="FF0000"/>
          <w:sz w:val="28"/>
          <w:szCs w:val="28"/>
          <w:u w:val="single"/>
        </w:rPr>
        <w:t>智慧型大騙局</w:t>
      </w:r>
      <w:r w:rsidRPr="00A61DF8">
        <w:rPr>
          <w:rFonts w:ascii="標楷體" w:eastAsia="標楷體" w:hAnsi="標楷體" w:hint="eastAsia"/>
          <w:sz w:val="28"/>
          <w:szCs w:val="28"/>
        </w:rPr>
        <w:t>」，內容載有：「</w:t>
      </w:r>
      <w:r w:rsidRPr="00A61DF8">
        <w:rPr>
          <w:rFonts w:ascii="標楷體" w:eastAsia="標楷體" w:hAnsi="標楷體"/>
          <w:sz w:val="28"/>
          <w:szCs w:val="28"/>
        </w:rPr>
        <w:t>104</w:t>
      </w:r>
      <w:r w:rsidRPr="00A61DF8">
        <w:rPr>
          <w:rFonts w:ascii="標楷體" w:eastAsia="標楷體" w:hAnsi="標楷體" w:hint="eastAsia"/>
          <w:sz w:val="28"/>
          <w:szCs w:val="28"/>
        </w:rPr>
        <w:t>年前一天停開</w:t>
      </w:r>
      <w:r w:rsidRPr="00A61DF8">
        <w:rPr>
          <w:rFonts w:ascii="標楷體" w:eastAsia="標楷體" w:hAnsi="標楷體"/>
          <w:sz w:val="28"/>
          <w:szCs w:val="28"/>
        </w:rPr>
        <w:t>800</w:t>
      </w:r>
      <w:r w:rsidRPr="00A61DF8">
        <w:rPr>
          <w:rFonts w:ascii="標楷體" w:eastAsia="標楷體" w:hAnsi="標楷體" w:hint="eastAsia"/>
          <w:sz w:val="28"/>
          <w:szCs w:val="28"/>
        </w:rPr>
        <w:t>多人之會員大會之理由是陳君智慧型大騙局。」等不實文字。</w:t>
      </w:r>
    </w:p>
    <w:p w14:paraId="74AE50A2" w14:textId="69231106"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㈢</w:t>
      </w:r>
      <w:r w:rsidRPr="00A61DF8">
        <w:rPr>
          <w:rFonts w:ascii="標楷體" w:eastAsia="標楷體" w:hAnsi="標楷體" w:cs="新細明體" w:hint="eastAsia"/>
          <w:b/>
          <w:bCs/>
          <w:color w:val="0070C0"/>
          <w:sz w:val="28"/>
          <w:szCs w:val="28"/>
        </w:rPr>
        <w:t>於</w:t>
      </w:r>
      <w:r w:rsidRPr="00A61DF8">
        <w:rPr>
          <w:rFonts w:ascii="標楷體" w:eastAsia="標楷體" w:hAnsi="標楷體"/>
          <w:b/>
          <w:bCs/>
          <w:color w:val="0070C0"/>
          <w:sz w:val="28"/>
          <w:szCs w:val="28"/>
        </w:rPr>
        <w:t>112</w:t>
      </w:r>
      <w:r w:rsidRPr="00A61DF8">
        <w:rPr>
          <w:rFonts w:ascii="標楷體" w:eastAsia="標楷體" w:hAnsi="標楷體" w:hint="eastAsia"/>
          <w:b/>
          <w:bCs/>
          <w:color w:val="0070C0"/>
          <w:sz w:val="28"/>
          <w:szCs w:val="28"/>
        </w:rPr>
        <w:t>年</w:t>
      </w:r>
      <w:r w:rsidRPr="00A61DF8">
        <w:rPr>
          <w:rFonts w:ascii="標楷體" w:eastAsia="標楷體" w:hAnsi="標楷體"/>
          <w:b/>
          <w:bCs/>
          <w:color w:val="0070C0"/>
          <w:sz w:val="28"/>
          <w:szCs w:val="28"/>
        </w:rPr>
        <w:t>3</w:t>
      </w:r>
      <w:r w:rsidRPr="00A61DF8">
        <w:rPr>
          <w:rFonts w:ascii="標楷體" w:eastAsia="標楷體" w:hAnsi="標楷體" w:hint="eastAsia"/>
          <w:b/>
          <w:bCs/>
          <w:color w:val="0070C0"/>
          <w:sz w:val="28"/>
          <w:szCs w:val="28"/>
        </w:rPr>
        <w:t>月</w:t>
      </w:r>
      <w:r w:rsidRPr="00A61DF8">
        <w:rPr>
          <w:rFonts w:ascii="標楷體" w:eastAsia="標楷體" w:hAnsi="標楷體"/>
          <w:b/>
          <w:bCs/>
          <w:color w:val="0070C0"/>
          <w:sz w:val="28"/>
          <w:szCs w:val="28"/>
        </w:rPr>
        <w:t>15</w:t>
      </w:r>
      <w:r w:rsidRPr="00A61DF8">
        <w:rPr>
          <w:rFonts w:ascii="標楷體" w:eastAsia="標楷體" w:hAnsi="標楷體" w:hint="eastAsia"/>
          <w:b/>
          <w:bCs/>
          <w:color w:val="0070C0"/>
          <w:sz w:val="28"/>
          <w:szCs w:val="28"/>
        </w:rPr>
        <w:t>日，張貼標題為「</w:t>
      </w:r>
      <w:r w:rsidR="00D47879" w:rsidRPr="00A61DF8">
        <w:rPr>
          <w:rFonts w:ascii="標楷體" w:eastAsia="標楷體" w:hAnsi="標楷體" w:hint="eastAsia"/>
          <w:b/>
          <w:bCs/>
          <w:color w:val="0070C0"/>
          <w:sz w:val="28"/>
          <w:szCs w:val="28"/>
        </w:rPr>
        <w:t>212113</w:t>
      </w:r>
      <w:r w:rsidRPr="00A61DF8">
        <w:rPr>
          <w:rFonts w:ascii="標楷體" w:eastAsia="標楷體" w:hAnsi="標楷體"/>
          <w:b/>
          <w:bCs/>
          <w:color w:val="0070C0"/>
          <w:sz w:val="28"/>
          <w:szCs w:val="28"/>
        </w:rPr>
        <w:t>-</w:t>
      </w:r>
      <w:r w:rsidR="00D47879" w:rsidRPr="00A61DF8">
        <w:rPr>
          <w:rFonts w:ascii="標楷體" w:eastAsia="標楷體" w:hAnsi="標楷體" w:hint="eastAsia"/>
          <w:b/>
          <w:bCs/>
          <w:color w:val="0070C0"/>
          <w:sz w:val="28"/>
          <w:szCs w:val="28"/>
        </w:rPr>
        <w:t>147124019</w:t>
      </w:r>
      <w:r w:rsidRPr="00A61DF8">
        <w:rPr>
          <w:rFonts w:ascii="標楷體" w:eastAsia="標楷體" w:hAnsi="標楷體"/>
          <w:b/>
          <w:bCs/>
          <w:color w:val="0070C0"/>
          <w:sz w:val="28"/>
          <w:szCs w:val="28"/>
        </w:rPr>
        <w:t>-</w:t>
      </w:r>
      <w:r w:rsidR="00507224" w:rsidRPr="00A61DF8">
        <w:rPr>
          <w:rFonts w:ascii="標楷體" w:eastAsia="標楷體" w:hAnsi="標楷體" w:hint="eastAsia"/>
          <w:b/>
          <w:bCs/>
          <w:color w:val="0070C0"/>
          <w:sz w:val="28"/>
          <w:szCs w:val="28"/>
        </w:rPr>
        <w:t>陳0旺</w:t>
      </w:r>
      <w:r w:rsidRPr="00A61DF8">
        <w:rPr>
          <w:rFonts w:ascii="標楷體" w:eastAsia="標楷體" w:hAnsi="標楷體"/>
          <w:b/>
          <w:bCs/>
          <w:color w:val="0070C0"/>
          <w:sz w:val="28"/>
          <w:szCs w:val="28"/>
        </w:rPr>
        <w:t>-</w:t>
      </w:r>
      <w:r w:rsidRPr="00A61DF8">
        <w:rPr>
          <w:rFonts w:ascii="標楷體" w:eastAsia="標楷體" w:hAnsi="標楷體" w:hint="eastAsia"/>
          <w:b/>
          <w:bCs/>
          <w:color w:val="0070C0"/>
          <w:sz w:val="28"/>
          <w:szCs w:val="28"/>
        </w:rPr>
        <w:t>陳情書</w:t>
      </w:r>
      <w:r w:rsidRPr="00A61DF8">
        <w:rPr>
          <w:rFonts w:ascii="標楷體" w:eastAsia="標楷體" w:hAnsi="標楷體"/>
          <w:b/>
          <w:bCs/>
          <w:color w:val="0070C0"/>
          <w:sz w:val="28"/>
          <w:szCs w:val="28"/>
        </w:rPr>
        <w:t>-</w:t>
      </w:r>
      <w:r w:rsidRPr="00A61DF8">
        <w:rPr>
          <w:rFonts w:ascii="標楷體" w:eastAsia="標楷體" w:hAnsi="標楷體" w:hint="eastAsia"/>
          <w:b/>
          <w:bCs/>
          <w:color w:val="0070C0"/>
          <w:sz w:val="28"/>
          <w:szCs w:val="28"/>
        </w:rPr>
        <w:t>理</w:t>
      </w:r>
      <w:r w:rsidRPr="00A61DF8">
        <w:rPr>
          <w:rFonts w:ascii="標楷體" w:eastAsia="標楷體" w:hAnsi="標楷體" w:hint="eastAsia"/>
          <w:b/>
          <w:bCs/>
          <w:color w:val="FF0000"/>
          <w:sz w:val="28"/>
          <w:szCs w:val="28"/>
          <w:u w:val="single"/>
        </w:rPr>
        <w:t>事長之任期以一次為限，不得連任</w:t>
      </w:r>
      <w:r w:rsidRPr="00A61DF8">
        <w:rPr>
          <w:rFonts w:ascii="標楷體" w:eastAsia="標楷體" w:hAnsi="標楷體"/>
          <w:b/>
          <w:bCs/>
          <w:color w:val="0070C0"/>
          <w:sz w:val="28"/>
          <w:szCs w:val="28"/>
        </w:rPr>
        <w:t>-</w:t>
      </w:r>
      <w:r w:rsidRPr="00A61DF8">
        <w:rPr>
          <w:rFonts w:ascii="標楷體" w:eastAsia="標楷體" w:hAnsi="標楷體" w:hint="eastAsia"/>
          <w:b/>
          <w:bCs/>
          <w:color w:val="0070C0"/>
          <w:sz w:val="28"/>
          <w:szCs w:val="28"/>
        </w:rPr>
        <w:t>不同意見書及基於公會自治…」</w:t>
      </w:r>
      <w:r w:rsidRPr="00A61DF8">
        <w:rPr>
          <w:rFonts w:ascii="標楷體" w:eastAsia="標楷體" w:hAnsi="標楷體" w:hint="eastAsia"/>
          <w:sz w:val="28"/>
          <w:szCs w:val="28"/>
        </w:rPr>
        <w:t>，內容載有：「</w:t>
      </w:r>
      <w:r w:rsidRPr="00A61DF8">
        <w:rPr>
          <w:rFonts w:ascii="Cambria Math" w:eastAsia="標楷體" w:hAnsi="Cambria Math" w:cs="Cambria Math"/>
          <w:sz w:val="28"/>
          <w:szCs w:val="28"/>
        </w:rPr>
        <w:t>①</w:t>
      </w:r>
      <w:r w:rsidRPr="00A61DF8">
        <w:rPr>
          <w:rFonts w:ascii="標楷體" w:eastAsia="標楷體" w:hAnsi="標楷體" w:cs="標楷體" w:hint="eastAsia"/>
          <w:sz w:val="28"/>
          <w:szCs w:val="28"/>
        </w:rPr>
        <w:t>陳君第</w:t>
      </w:r>
      <w:r w:rsidRPr="00A61DF8">
        <w:rPr>
          <w:rFonts w:ascii="標楷體" w:eastAsia="標楷體" w:hAnsi="標楷體"/>
          <w:sz w:val="28"/>
          <w:szCs w:val="28"/>
        </w:rPr>
        <w:t>10</w:t>
      </w:r>
      <w:r w:rsidRPr="00A61DF8">
        <w:rPr>
          <w:rFonts w:ascii="標楷體" w:eastAsia="標楷體" w:hAnsi="標楷體" w:hint="eastAsia"/>
          <w:sz w:val="28"/>
          <w:szCs w:val="28"/>
        </w:rPr>
        <w:t>屆違反辦事細則第</w:t>
      </w:r>
      <w:r w:rsidRPr="00A61DF8">
        <w:rPr>
          <w:rFonts w:ascii="標楷體" w:eastAsia="標楷體" w:hAnsi="標楷體"/>
          <w:sz w:val="28"/>
          <w:szCs w:val="28"/>
        </w:rPr>
        <w:t>72</w:t>
      </w:r>
      <w:r w:rsidRPr="00A61DF8">
        <w:rPr>
          <w:rFonts w:ascii="標楷體" w:eastAsia="標楷體" w:hAnsi="標楷體" w:hint="eastAsia"/>
          <w:sz w:val="28"/>
          <w:szCs w:val="28"/>
        </w:rPr>
        <w:t>條而當選，第</w:t>
      </w:r>
      <w:r w:rsidRPr="00A61DF8">
        <w:rPr>
          <w:rFonts w:ascii="標楷體" w:eastAsia="標楷體" w:hAnsi="標楷體"/>
          <w:sz w:val="28"/>
          <w:szCs w:val="28"/>
        </w:rPr>
        <w:t>13</w:t>
      </w:r>
      <w:r w:rsidRPr="00A61DF8">
        <w:rPr>
          <w:rFonts w:ascii="標楷體" w:eastAsia="標楷體" w:hAnsi="標楷體" w:hint="eastAsia"/>
          <w:sz w:val="28"/>
          <w:szCs w:val="28"/>
        </w:rPr>
        <w:t>屆違反章程第</w:t>
      </w:r>
      <w:r w:rsidRPr="00A61DF8">
        <w:rPr>
          <w:rFonts w:ascii="標楷體" w:eastAsia="標楷體" w:hAnsi="標楷體"/>
          <w:sz w:val="28"/>
          <w:szCs w:val="28"/>
        </w:rPr>
        <w:t>25</w:t>
      </w:r>
      <w:r w:rsidRPr="00A61DF8">
        <w:rPr>
          <w:rFonts w:ascii="標楷體" w:eastAsia="標楷體" w:hAnsi="標楷體" w:hint="eastAsia"/>
          <w:sz w:val="28"/>
          <w:szCs w:val="28"/>
        </w:rPr>
        <w:t>條以</w:t>
      </w:r>
      <w:r w:rsidRPr="00A61DF8">
        <w:rPr>
          <w:rFonts w:ascii="標楷體" w:eastAsia="標楷體" w:hAnsi="標楷體"/>
          <w:sz w:val="28"/>
          <w:szCs w:val="28"/>
        </w:rPr>
        <w:t>1</w:t>
      </w:r>
      <w:r w:rsidRPr="00A61DF8">
        <w:rPr>
          <w:rFonts w:ascii="標楷體" w:eastAsia="標楷體" w:hAnsi="標楷體" w:hint="eastAsia"/>
          <w:sz w:val="28"/>
          <w:szCs w:val="28"/>
        </w:rPr>
        <w:t>次為限且是用不光明之手段巧取第</w:t>
      </w:r>
      <w:r w:rsidRPr="00A61DF8">
        <w:rPr>
          <w:rFonts w:ascii="標楷體" w:eastAsia="標楷體" w:hAnsi="標楷體"/>
          <w:sz w:val="28"/>
          <w:szCs w:val="28"/>
        </w:rPr>
        <w:t>2</w:t>
      </w:r>
      <w:r w:rsidRPr="00A61DF8">
        <w:rPr>
          <w:rFonts w:ascii="標楷體" w:eastAsia="標楷體" w:hAnsi="標楷體" w:hint="eastAsia"/>
          <w:sz w:val="28"/>
          <w:szCs w:val="28"/>
        </w:rPr>
        <w:t>次理事長。</w:t>
      </w:r>
      <w:r w:rsidRPr="00A61DF8">
        <w:rPr>
          <w:rFonts w:ascii="Cambria Math" w:eastAsia="標楷體" w:hAnsi="Cambria Math" w:cs="Cambria Math"/>
          <w:sz w:val="28"/>
          <w:szCs w:val="28"/>
        </w:rPr>
        <w:t>②</w:t>
      </w:r>
      <w:r w:rsidRPr="00A61DF8">
        <w:rPr>
          <w:rFonts w:ascii="標楷體" w:eastAsia="標楷體" w:hAnsi="標楷體" w:cs="標楷體" w:hint="eastAsia"/>
          <w:sz w:val="28"/>
          <w:szCs w:val="28"/>
        </w:rPr>
        <w:t>俗謂江山易改本性難移，陳君之好鬥及好訟性格未變，這本是個人之事，但從上所述其巧取公會理事，第</w:t>
      </w:r>
      <w:r w:rsidRPr="00A61DF8">
        <w:rPr>
          <w:rFonts w:ascii="標楷體" w:eastAsia="標楷體" w:hAnsi="標楷體"/>
          <w:sz w:val="28"/>
          <w:szCs w:val="28"/>
        </w:rPr>
        <w:t>10</w:t>
      </w:r>
      <w:r w:rsidRPr="00A61DF8">
        <w:rPr>
          <w:rFonts w:ascii="標楷體" w:eastAsia="標楷體" w:hAnsi="標楷體" w:hint="eastAsia"/>
          <w:sz w:val="28"/>
          <w:szCs w:val="28"/>
        </w:rPr>
        <w:t>屆（</w:t>
      </w:r>
      <w:r w:rsidRPr="00A61DF8">
        <w:rPr>
          <w:rFonts w:ascii="標楷體" w:eastAsia="標楷體" w:hAnsi="標楷體"/>
          <w:sz w:val="28"/>
          <w:szCs w:val="28"/>
        </w:rPr>
        <w:t>105</w:t>
      </w:r>
      <w:r w:rsidRPr="00A61DF8">
        <w:rPr>
          <w:rFonts w:ascii="標楷體" w:eastAsia="標楷體" w:hAnsi="標楷體" w:hint="eastAsia"/>
          <w:sz w:val="28"/>
          <w:szCs w:val="28"/>
        </w:rPr>
        <w:t>年），指控邱辰勇之團隊選舉文宣偽造文書，於會前</w:t>
      </w:r>
      <w:r w:rsidRPr="00A61DF8">
        <w:rPr>
          <w:rFonts w:ascii="標楷體" w:eastAsia="標楷體" w:hAnsi="標楷體"/>
          <w:sz w:val="28"/>
          <w:szCs w:val="28"/>
        </w:rPr>
        <w:t>1</w:t>
      </w:r>
      <w:r w:rsidRPr="00A61DF8">
        <w:rPr>
          <w:rFonts w:ascii="標楷體" w:eastAsia="標楷體" w:hAnsi="標楷體" w:hint="eastAsia"/>
          <w:sz w:val="28"/>
          <w:szCs w:val="28"/>
        </w:rPr>
        <w:t>天發文停開</w:t>
      </w:r>
      <w:r w:rsidRPr="00A61DF8">
        <w:rPr>
          <w:rFonts w:ascii="標楷體" w:eastAsia="標楷體" w:hAnsi="標楷體"/>
          <w:sz w:val="28"/>
          <w:szCs w:val="28"/>
        </w:rPr>
        <w:t>800</w:t>
      </w:r>
      <w:r w:rsidRPr="00A61DF8">
        <w:rPr>
          <w:rFonts w:ascii="標楷體" w:eastAsia="標楷體" w:hAnsi="標楷體" w:hint="eastAsia"/>
          <w:sz w:val="28"/>
          <w:szCs w:val="28"/>
        </w:rPr>
        <w:t>多人之會員大會，其實在重組其團隊，為天下智慧型最大騙局及該謊。」等不實文字。</w:t>
      </w:r>
    </w:p>
    <w:p w14:paraId="5E583B2E" w14:textId="1BD4E5A2"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㈣</w:t>
      </w:r>
      <w:r w:rsidRPr="00A61DF8">
        <w:rPr>
          <w:rFonts w:ascii="標楷體" w:eastAsia="標楷體" w:hAnsi="標楷體" w:cs="新細明體" w:hint="eastAsia"/>
          <w:b/>
          <w:bCs/>
          <w:color w:val="0070C0"/>
          <w:sz w:val="28"/>
          <w:szCs w:val="28"/>
          <w:u w:val="single"/>
        </w:rPr>
        <w:t>於</w:t>
      </w:r>
      <w:r w:rsidRPr="00A61DF8">
        <w:rPr>
          <w:rFonts w:ascii="標楷體" w:eastAsia="標楷體" w:hAnsi="標楷體"/>
          <w:b/>
          <w:bCs/>
          <w:color w:val="0070C0"/>
          <w:sz w:val="28"/>
          <w:szCs w:val="28"/>
          <w:u w:val="single"/>
        </w:rPr>
        <w:t>112</w:t>
      </w:r>
      <w:r w:rsidRPr="00A61DF8">
        <w:rPr>
          <w:rFonts w:ascii="標楷體" w:eastAsia="標楷體" w:hAnsi="標楷體" w:hint="eastAsia"/>
          <w:b/>
          <w:bCs/>
          <w:color w:val="0070C0"/>
          <w:sz w:val="28"/>
          <w:szCs w:val="28"/>
          <w:u w:val="single"/>
        </w:rPr>
        <w:t>年</w:t>
      </w:r>
      <w:r w:rsidRPr="00A61DF8">
        <w:rPr>
          <w:rFonts w:ascii="標楷體" w:eastAsia="標楷體" w:hAnsi="標楷體"/>
          <w:b/>
          <w:bCs/>
          <w:color w:val="0070C0"/>
          <w:sz w:val="28"/>
          <w:szCs w:val="28"/>
          <w:u w:val="single"/>
        </w:rPr>
        <w:t>3</w:t>
      </w:r>
      <w:r w:rsidRPr="00A61DF8">
        <w:rPr>
          <w:rFonts w:ascii="標楷體" w:eastAsia="標楷體" w:hAnsi="標楷體" w:hint="eastAsia"/>
          <w:b/>
          <w:bCs/>
          <w:color w:val="0070C0"/>
          <w:sz w:val="28"/>
          <w:szCs w:val="28"/>
          <w:u w:val="single"/>
        </w:rPr>
        <w:t>月</w:t>
      </w:r>
      <w:r w:rsidRPr="00A61DF8">
        <w:rPr>
          <w:rFonts w:ascii="標楷體" w:eastAsia="標楷體" w:hAnsi="標楷體"/>
          <w:b/>
          <w:bCs/>
          <w:color w:val="0070C0"/>
          <w:sz w:val="28"/>
          <w:szCs w:val="28"/>
          <w:u w:val="single"/>
        </w:rPr>
        <w:t>25</w:t>
      </w:r>
      <w:r w:rsidRPr="00A61DF8">
        <w:rPr>
          <w:rFonts w:ascii="標楷體" w:eastAsia="標楷體" w:hAnsi="標楷體" w:hint="eastAsia"/>
          <w:b/>
          <w:bCs/>
          <w:color w:val="0070C0"/>
          <w:sz w:val="28"/>
          <w:szCs w:val="28"/>
          <w:u w:val="single"/>
        </w:rPr>
        <w:t>日，張貼標題為「</w:t>
      </w:r>
      <w:r w:rsidR="009169C4" w:rsidRPr="00A61DF8">
        <w:rPr>
          <w:rFonts w:ascii="標楷體" w:eastAsia="標楷體" w:hAnsi="標楷體" w:hint="eastAsia"/>
          <w:b/>
          <w:bCs/>
          <w:color w:val="0070C0"/>
          <w:sz w:val="28"/>
          <w:szCs w:val="28"/>
          <w:u w:val="single"/>
        </w:rPr>
        <w:t>212118</w:t>
      </w:r>
      <w:r w:rsidRPr="00A61DF8">
        <w:rPr>
          <w:rFonts w:ascii="標楷體" w:eastAsia="標楷體" w:hAnsi="標楷體"/>
          <w:b/>
          <w:bCs/>
          <w:color w:val="0070C0"/>
          <w:sz w:val="28"/>
          <w:szCs w:val="28"/>
          <w:u w:val="single"/>
        </w:rPr>
        <w:t>-</w:t>
      </w:r>
      <w:r w:rsidR="009169C4" w:rsidRPr="00A61DF8">
        <w:rPr>
          <w:rFonts w:ascii="標楷體" w:eastAsia="標楷體" w:hAnsi="標楷體" w:hint="eastAsia"/>
          <w:b/>
          <w:bCs/>
          <w:color w:val="0070C0"/>
          <w:sz w:val="28"/>
          <w:szCs w:val="28"/>
          <w:u w:val="single"/>
        </w:rPr>
        <w:t>3</w:t>
      </w:r>
      <w:r w:rsidRPr="00A61DF8">
        <w:rPr>
          <w:rFonts w:ascii="標楷體" w:eastAsia="標楷體" w:hAnsi="標楷體"/>
          <w:b/>
          <w:bCs/>
          <w:color w:val="0070C0"/>
          <w:sz w:val="28"/>
          <w:szCs w:val="28"/>
          <w:u w:val="single"/>
        </w:rPr>
        <w:t>-</w:t>
      </w:r>
      <w:r w:rsidR="00507224" w:rsidRPr="00A61DF8">
        <w:rPr>
          <w:rFonts w:ascii="標楷體" w:eastAsia="標楷體" w:hAnsi="標楷體" w:hint="eastAsia"/>
          <w:b/>
          <w:bCs/>
          <w:color w:val="0070C0"/>
          <w:sz w:val="28"/>
          <w:szCs w:val="28"/>
          <w:u w:val="single"/>
        </w:rPr>
        <w:t>陳0旺</w:t>
      </w:r>
      <w:r w:rsidRPr="00A61DF8">
        <w:rPr>
          <w:rFonts w:ascii="標楷體" w:eastAsia="標楷體" w:hAnsi="標楷體"/>
          <w:b/>
          <w:bCs/>
          <w:color w:val="0070C0"/>
          <w:sz w:val="28"/>
          <w:szCs w:val="28"/>
          <w:u w:val="single"/>
        </w:rPr>
        <w:t>-</w:t>
      </w:r>
      <w:r w:rsidRPr="00A61DF8">
        <w:rPr>
          <w:rFonts w:ascii="標楷體" w:eastAsia="標楷體" w:hAnsi="標楷體" w:hint="eastAsia"/>
          <w:b/>
          <w:bCs/>
          <w:color w:val="0070C0"/>
          <w:sz w:val="28"/>
          <w:szCs w:val="28"/>
          <w:u w:val="single"/>
        </w:rPr>
        <w:t>民事上訴狀（三）</w:t>
      </w:r>
      <w:r w:rsidRPr="00A61DF8">
        <w:rPr>
          <w:rFonts w:ascii="標楷體" w:eastAsia="標楷體" w:hAnsi="標楷體"/>
          <w:b/>
          <w:bCs/>
          <w:color w:val="0070C0"/>
          <w:sz w:val="28"/>
          <w:szCs w:val="28"/>
          <w:u w:val="single"/>
        </w:rPr>
        <w:t>-</w:t>
      </w:r>
      <w:r w:rsidRPr="00A61DF8">
        <w:rPr>
          <w:rFonts w:ascii="標楷體" w:eastAsia="標楷體" w:hAnsi="標楷體" w:hint="eastAsia"/>
          <w:b/>
          <w:bCs/>
          <w:color w:val="0070C0"/>
          <w:sz w:val="28"/>
          <w:szCs w:val="28"/>
          <w:u w:val="single"/>
        </w:rPr>
        <w:t>和解唯一條件及確認</w:t>
      </w:r>
      <w:r w:rsidRPr="00A61DF8">
        <w:rPr>
          <w:rFonts w:ascii="標楷體" w:eastAsia="標楷體" w:hAnsi="標楷體"/>
          <w:b/>
          <w:bCs/>
          <w:color w:val="0070C0"/>
          <w:sz w:val="28"/>
          <w:szCs w:val="28"/>
          <w:u w:val="single"/>
        </w:rPr>
        <w:t>3</w:t>
      </w:r>
      <w:r w:rsidRPr="00A61DF8">
        <w:rPr>
          <w:rFonts w:ascii="標楷體" w:eastAsia="標楷體" w:hAnsi="標楷體" w:hint="eastAsia"/>
          <w:b/>
          <w:bCs/>
          <w:color w:val="0070C0"/>
          <w:sz w:val="28"/>
          <w:szCs w:val="28"/>
          <w:u w:val="single"/>
        </w:rPr>
        <w:t>爭點</w:t>
      </w:r>
      <w:r w:rsidRPr="00A61DF8">
        <w:rPr>
          <w:rFonts w:ascii="標楷體" w:eastAsia="標楷體" w:hAnsi="標楷體"/>
          <w:b/>
          <w:bCs/>
          <w:color w:val="0070C0"/>
          <w:sz w:val="28"/>
          <w:szCs w:val="28"/>
          <w:u w:val="single"/>
        </w:rPr>
        <w:t>-</w:t>
      </w:r>
      <w:r w:rsidRPr="00A61DF8">
        <w:rPr>
          <w:rFonts w:ascii="標楷體" w:eastAsia="標楷體" w:hAnsi="標楷體" w:hint="eastAsia"/>
          <w:b/>
          <w:bCs/>
          <w:color w:val="0070C0"/>
          <w:sz w:val="28"/>
          <w:szCs w:val="28"/>
          <w:u w:val="single"/>
        </w:rPr>
        <w:t>文件重</w:t>
      </w:r>
      <w:r w:rsidRPr="00A61DF8">
        <w:rPr>
          <w:rFonts w:ascii="標楷體" w:eastAsia="標楷體" w:hAnsi="標楷體"/>
          <w:b/>
          <w:bCs/>
          <w:color w:val="0070C0"/>
          <w:sz w:val="28"/>
          <w:szCs w:val="28"/>
          <w:u w:val="single"/>
        </w:rPr>
        <w:t>6</w:t>
      </w:r>
      <w:r w:rsidRPr="00A61DF8">
        <w:rPr>
          <w:rFonts w:ascii="標楷體" w:eastAsia="標楷體" w:hAnsi="標楷體" w:hint="eastAsia"/>
          <w:b/>
          <w:bCs/>
          <w:color w:val="0070C0"/>
          <w:sz w:val="28"/>
          <w:szCs w:val="28"/>
          <w:u w:val="single"/>
        </w:rPr>
        <w:t>公斤高</w:t>
      </w:r>
      <w:r w:rsidRPr="00A61DF8">
        <w:rPr>
          <w:rFonts w:ascii="標楷體" w:eastAsia="標楷體" w:hAnsi="標楷體"/>
          <w:b/>
          <w:bCs/>
          <w:color w:val="0070C0"/>
          <w:sz w:val="28"/>
          <w:szCs w:val="28"/>
          <w:u w:val="single"/>
        </w:rPr>
        <w:t>20</w:t>
      </w:r>
      <w:r w:rsidRPr="00A61DF8">
        <w:rPr>
          <w:rFonts w:ascii="標楷體" w:eastAsia="標楷體" w:hAnsi="標楷體" w:hint="eastAsia"/>
          <w:b/>
          <w:bCs/>
          <w:color w:val="0070C0"/>
          <w:sz w:val="28"/>
          <w:szCs w:val="28"/>
          <w:u w:val="single"/>
        </w:rPr>
        <w:t>公分之訴</w:t>
      </w:r>
      <w:r w:rsidRPr="00A61DF8">
        <w:rPr>
          <w:rFonts w:ascii="標楷體" w:eastAsia="標楷體" w:hAnsi="標楷體" w:hint="eastAsia"/>
          <w:color w:val="0070C0"/>
          <w:sz w:val="28"/>
          <w:szCs w:val="28"/>
          <w:u w:val="single"/>
        </w:rPr>
        <w:t>訟</w:t>
      </w:r>
      <w:r w:rsidRPr="00A61DF8">
        <w:rPr>
          <w:rFonts w:ascii="標楷體" w:eastAsia="標楷體" w:hAnsi="標楷體" w:hint="eastAsia"/>
          <w:sz w:val="28"/>
          <w:szCs w:val="28"/>
          <w:u w:val="single"/>
        </w:rPr>
        <w:t>…</w:t>
      </w:r>
      <w:r w:rsidRPr="00A61DF8">
        <w:rPr>
          <w:rFonts w:ascii="標楷體" w:eastAsia="標楷體" w:hAnsi="標楷體" w:hint="eastAsia"/>
          <w:sz w:val="28"/>
          <w:szCs w:val="28"/>
        </w:rPr>
        <w:t>」，內容載有：「</w:t>
      </w:r>
      <w:r w:rsidRPr="00A61DF8">
        <w:rPr>
          <w:rFonts w:ascii="Cambria Math" w:eastAsia="標楷體" w:hAnsi="Cambria Math" w:cs="Cambria Math"/>
          <w:sz w:val="28"/>
          <w:szCs w:val="28"/>
        </w:rPr>
        <w:t>①</w:t>
      </w:r>
      <w:r w:rsidRPr="00A61DF8">
        <w:rPr>
          <w:rFonts w:ascii="標楷體" w:eastAsia="標楷體" w:hAnsi="標楷體" w:cs="標楷體" w:hint="eastAsia"/>
          <w:sz w:val="28"/>
          <w:szCs w:val="28"/>
        </w:rPr>
        <w:t>這一切皆是如正義信開宗明義所稱：『因陳（文旺）個人的行事風格，獨斷專行、好勝爭強，好鬥性格、輕啟</w:t>
      </w:r>
      <w:r w:rsidRPr="00A61DF8">
        <w:rPr>
          <w:rFonts w:ascii="標楷體" w:eastAsia="標楷體" w:hAnsi="標楷體" w:cs="標楷體" w:hint="eastAsia"/>
          <w:sz w:val="28"/>
          <w:szCs w:val="28"/>
        </w:rPr>
        <w:lastRenderedPageBreak/>
        <w:t>訟源，為達目的、不擇手段。』此有正義信指證歷歷為憑。</w:t>
      </w:r>
      <w:r w:rsidRPr="00A61DF8">
        <w:rPr>
          <w:rFonts w:ascii="Cambria Math" w:eastAsia="標楷體" w:hAnsi="Cambria Math" w:cs="Cambria Math"/>
          <w:sz w:val="28"/>
          <w:szCs w:val="28"/>
        </w:rPr>
        <w:t>②</w:t>
      </w:r>
      <w:r w:rsidRPr="00A61DF8">
        <w:rPr>
          <w:rFonts w:ascii="標楷體" w:eastAsia="標楷體" w:hAnsi="標楷體" w:cs="標楷體" w:hint="eastAsia"/>
          <w:sz w:val="28"/>
          <w:szCs w:val="28"/>
        </w:rPr>
        <w:t>被上訴人歷年來做了不少一般正常人都不該做的事，可謂馨竹難書。</w:t>
      </w:r>
      <w:r w:rsidRPr="00A61DF8">
        <w:rPr>
          <w:rFonts w:ascii="Cambria Math" w:eastAsia="標楷體" w:hAnsi="Cambria Math" w:cs="Cambria Math"/>
          <w:sz w:val="28"/>
          <w:szCs w:val="28"/>
        </w:rPr>
        <w:t>③</w:t>
      </w:r>
      <w:r w:rsidRPr="00A61DF8">
        <w:rPr>
          <w:rFonts w:ascii="標楷體" w:eastAsia="標楷體" w:hAnsi="標楷體" w:cs="標楷體" w:hint="eastAsia"/>
          <w:sz w:val="28"/>
          <w:szCs w:val="28"/>
        </w:rPr>
        <w:t>陳君亦曾任桃園院書記官，最大之受益者就是法院判決其為善意第三人的陳君，但如前所述其為人相當不誠實及心術不正之人，</w:t>
      </w:r>
      <w:r w:rsidRPr="00A61DF8">
        <w:rPr>
          <w:rFonts w:ascii="標楷體" w:eastAsia="標楷體" w:hAnsi="標楷體" w:cs="標楷體" w:hint="eastAsia"/>
          <w:color w:val="FF0000"/>
          <w:sz w:val="28"/>
          <w:szCs w:val="28"/>
        </w:rPr>
        <w:t>是否因證據不足或有不肖司法人員協助陳君，可謂一大問號</w:t>
      </w:r>
      <w:r w:rsidRPr="00A61DF8">
        <w:rPr>
          <w:rFonts w:ascii="標楷體" w:eastAsia="標楷體" w:hAnsi="標楷體" w:cs="標楷體" w:hint="eastAsia"/>
          <w:sz w:val="28"/>
          <w:szCs w:val="28"/>
        </w:rPr>
        <w:t>？</w:t>
      </w:r>
      <w:r w:rsidRPr="00A61DF8">
        <w:rPr>
          <w:rFonts w:ascii="Cambria Math" w:eastAsia="標楷體" w:hAnsi="Cambria Math" w:cs="Cambria Math"/>
          <w:sz w:val="28"/>
          <w:szCs w:val="28"/>
        </w:rPr>
        <w:t>④</w:t>
      </w:r>
      <w:r w:rsidRPr="00A61DF8">
        <w:rPr>
          <w:rFonts w:ascii="標楷體" w:eastAsia="標楷體" w:hAnsi="標楷體" w:cs="標楷體" w:hint="eastAsia"/>
          <w:sz w:val="28"/>
          <w:szCs w:val="28"/>
        </w:rPr>
        <w:t>本人最在意者乃是陳君不是律師，卻能在短期利用法院之訴訟，賺取巨額財富，告人像家常便飯，再以財富巧取得社會之權利及地位，作出許多危害公會，全聯會、地政界及社會之弱勢之被告者，或許和其強勢性格及有親人具有情治背景有關</w:t>
      </w:r>
      <w:r w:rsidRPr="00A61DF8">
        <w:rPr>
          <w:rFonts w:ascii="標楷體" w:eastAsia="標楷體" w:hAnsi="標楷體"/>
          <w:sz w:val="28"/>
          <w:szCs w:val="28"/>
        </w:rPr>
        <w:t>?</w:t>
      </w:r>
      <w:r w:rsidRPr="00A61DF8">
        <w:rPr>
          <w:rFonts w:ascii="標楷體" w:eastAsia="標楷體" w:hAnsi="標楷體" w:hint="eastAsia"/>
          <w:sz w:val="28"/>
          <w:szCs w:val="28"/>
        </w:rPr>
        <w:t>否則應該不敢如此狂妄？」等不實文字。</w:t>
      </w:r>
    </w:p>
    <w:p w14:paraId="79E335F0" w14:textId="590219FD"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㈤</w:t>
      </w:r>
      <w:r w:rsidRPr="00A61DF8">
        <w:rPr>
          <w:rFonts w:ascii="標楷體" w:eastAsia="標楷體" w:hAnsi="標楷體" w:cs="新細明體" w:hint="eastAsia"/>
          <w:b/>
          <w:bCs/>
          <w:color w:val="0070C0"/>
          <w:sz w:val="28"/>
          <w:szCs w:val="28"/>
        </w:rPr>
        <w:t>於</w:t>
      </w:r>
      <w:r w:rsidRPr="00A61DF8">
        <w:rPr>
          <w:rFonts w:ascii="標楷體" w:eastAsia="標楷體" w:hAnsi="標楷體"/>
          <w:b/>
          <w:bCs/>
          <w:color w:val="0070C0"/>
          <w:sz w:val="28"/>
          <w:szCs w:val="28"/>
        </w:rPr>
        <w:t>112</w:t>
      </w:r>
      <w:r w:rsidRPr="00A61DF8">
        <w:rPr>
          <w:rFonts w:ascii="標楷體" w:eastAsia="標楷體" w:hAnsi="標楷體" w:hint="eastAsia"/>
          <w:b/>
          <w:bCs/>
          <w:color w:val="0070C0"/>
          <w:sz w:val="28"/>
          <w:szCs w:val="28"/>
        </w:rPr>
        <w:t>年</w:t>
      </w:r>
      <w:r w:rsidRPr="00A61DF8">
        <w:rPr>
          <w:rFonts w:ascii="標楷體" w:eastAsia="標楷體" w:hAnsi="標楷體"/>
          <w:b/>
          <w:bCs/>
          <w:color w:val="0070C0"/>
          <w:sz w:val="28"/>
          <w:szCs w:val="28"/>
        </w:rPr>
        <w:t>4</w:t>
      </w:r>
      <w:r w:rsidRPr="00A61DF8">
        <w:rPr>
          <w:rFonts w:ascii="標楷體" w:eastAsia="標楷體" w:hAnsi="標楷體" w:hint="eastAsia"/>
          <w:b/>
          <w:bCs/>
          <w:color w:val="0070C0"/>
          <w:sz w:val="28"/>
          <w:szCs w:val="28"/>
        </w:rPr>
        <w:t>月</w:t>
      </w:r>
      <w:r w:rsidRPr="00A61DF8">
        <w:rPr>
          <w:rFonts w:ascii="標楷體" w:eastAsia="標楷體" w:hAnsi="標楷體"/>
          <w:b/>
          <w:bCs/>
          <w:color w:val="0070C0"/>
          <w:sz w:val="28"/>
          <w:szCs w:val="28"/>
        </w:rPr>
        <w:t>25</w:t>
      </w:r>
      <w:r w:rsidRPr="00A61DF8">
        <w:rPr>
          <w:rFonts w:ascii="標楷體" w:eastAsia="標楷體" w:hAnsi="標楷體" w:hint="eastAsia"/>
          <w:b/>
          <w:bCs/>
          <w:color w:val="0070C0"/>
          <w:sz w:val="28"/>
          <w:szCs w:val="28"/>
        </w:rPr>
        <w:t>日，張貼標題為「</w:t>
      </w:r>
      <w:r w:rsidRPr="00A61DF8">
        <w:rPr>
          <w:rFonts w:ascii="標楷體" w:eastAsia="標楷體" w:hAnsi="標楷體"/>
          <w:b/>
          <w:bCs/>
          <w:color w:val="0070C0"/>
          <w:sz w:val="28"/>
          <w:szCs w:val="28"/>
        </w:rPr>
        <w:t>212137-</w:t>
      </w:r>
      <w:r w:rsidRPr="00A61DF8">
        <w:rPr>
          <w:rFonts w:ascii="標楷體" w:eastAsia="標楷體" w:hAnsi="標楷體" w:hint="eastAsia"/>
          <w:b/>
          <w:bCs/>
          <w:color w:val="0070C0"/>
          <w:sz w:val="28"/>
          <w:szCs w:val="28"/>
        </w:rPr>
        <w:t>請本會幹部慎重、公平及適法，處理常濫用職權素行不良的</w:t>
      </w:r>
      <w:r w:rsidR="00507224" w:rsidRPr="00A61DF8">
        <w:rPr>
          <w:rFonts w:ascii="標楷體" w:eastAsia="標楷體" w:hAnsi="標楷體" w:hint="eastAsia"/>
          <w:b/>
          <w:bCs/>
          <w:color w:val="0070C0"/>
          <w:sz w:val="28"/>
          <w:szCs w:val="28"/>
        </w:rPr>
        <w:t>陳0旺</w:t>
      </w:r>
      <w:r w:rsidRPr="00A61DF8">
        <w:rPr>
          <w:rFonts w:ascii="標楷體" w:eastAsia="標楷體" w:hAnsi="標楷體" w:hint="eastAsia"/>
          <w:b/>
          <w:bCs/>
          <w:color w:val="0070C0"/>
          <w:sz w:val="28"/>
          <w:szCs w:val="28"/>
        </w:rPr>
        <w:t>會員…</w:t>
      </w:r>
      <w:r w:rsidRPr="00A61DF8">
        <w:rPr>
          <w:rFonts w:ascii="標楷體" w:eastAsia="標楷體" w:hAnsi="標楷體" w:hint="eastAsia"/>
          <w:b/>
          <w:bCs/>
          <w:sz w:val="28"/>
          <w:szCs w:val="28"/>
        </w:rPr>
        <w:t>」</w:t>
      </w:r>
      <w:r w:rsidRPr="00A61DF8">
        <w:rPr>
          <w:rFonts w:ascii="標楷體" w:eastAsia="標楷體" w:hAnsi="標楷體" w:hint="eastAsia"/>
          <w:sz w:val="28"/>
          <w:szCs w:val="28"/>
        </w:rPr>
        <w:t>，內容載有：「申請人謂理事長常濫用職權略舉如下：（一）參考其第</w:t>
      </w:r>
      <w:r w:rsidRPr="00A61DF8">
        <w:rPr>
          <w:rFonts w:ascii="標楷體" w:eastAsia="標楷體" w:hAnsi="標楷體"/>
          <w:sz w:val="28"/>
          <w:szCs w:val="28"/>
        </w:rPr>
        <w:t>2</w:t>
      </w:r>
      <w:r w:rsidRPr="00A61DF8">
        <w:rPr>
          <w:rFonts w:ascii="標楷體" w:eastAsia="標楷體" w:hAnsi="標楷體" w:hint="eastAsia"/>
          <w:sz w:val="28"/>
          <w:szCs w:val="28"/>
        </w:rPr>
        <w:t>次選理事長期間</w:t>
      </w:r>
      <w:r w:rsidRPr="00A61DF8">
        <w:rPr>
          <w:rFonts w:ascii="標楷體" w:eastAsia="標楷體" w:hAnsi="標楷體"/>
          <w:sz w:val="28"/>
          <w:szCs w:val="28"/>
        </w:rPr>
        <w:t>800</w:t>
      </w:r>
      <w:r w:rsidRPr="00A61DF8">
        <w:rPr>
          <w:rFonts w:ascii="標楷體" w:eastAsia="標楷體" w:hAnsi="標楷體" w:hint="eastAsia"/>
          <w:sz w:val="28"/>
          <w:szCs w:val="28"/>
        </w:rPr>
        <w:t>多會員，收到以和平正義之聲協會之未具名之信，其標題為：桃園市地政士公會會員要看清的真相，桃園市地政士公會</w:t>
      </w:r>
      <w:r w:rsidRPr="00A61DF8">
        <w:rPr>
          <w:rFonts w:ascii="標楷體" w:eastAsia="標楷體" w:hAnsi="標楷體"/>
          <w:sz w:val="28"/>
          <w:szCs w:val="28"/>
        </w:rPr>
        <w:t>/</w:t>
      </w:r>
      <w:r w:rsidRPr="00A61DF8">
        <w:rPr>
          <w:rFonts w:ascii="標楷體" w:eastAsia="標楷體" w:hAnsi="標楷體" w:hint="eastAsia"/>
          <w:sz w:val="28"/>
          <w:szCs w:val="28"/>
        </w:rPr>
        <w:t>全聯會的亂源，破壞和諧的影武者。此未具名之信和正義之協會信</w:t>
      </w:r>
      <w:r w:rsidRPr="00A61DF8">
        <w:rPr>
          <w:rFonts w:ascii="標楷體" w:eastAsia="標楷體" w:hAnsi="標楷體"/>
          <w:sz w:val="28"/>
          <w:szCs w:val="28"/>
        </w:rPr>
        <w:t>-</w:t>
      </w:r>
      <w:r w:rsidRPr="00A61DF8">
        <w:rPr>
          <w:rFonts w:ascii="標楷體" w:eastAsia="標楷體" w:hAnsi="標楷體" w:hint="eastAsia"/>
          <w:sz w:val="28"/>
          <w:szCs w:val="28"/>
        </w:rPr>
        <w:t>下稱正義信，</w:t>
      </w:r>
      <w:r w:rsidRPr="00A61DF8">
        <w:rPr>
          <w:rFonts w:ascii="標楷體" w:eastAsia="標楷體" w:hAnsi="標楷體" w:hint="eastAsia"/>
          <w:b/>
          <w:bCs/>
          <w:color w:val="FF0000"/>
          <w:sz w:val="28"/>
          <w:szCs w:val="28"/>
          <w:u w:val="single"/>
        </w:rPr>
        <w:t>其雖未具名，但其非常用心從</w:t>
      </w:r>
      <w:r w:rsidRPr="00A61DF8">
        <w:rPr>
          <w:rFonts w:ascii="標楷體" w:eastAsia="標楷體" w:hAnsi="標楷體"/>
          <w:b/>
          <w:bCs/>
          <w:color w:val="FF0000"/>
          <w:sz w:val="28"/>
          <w:szCs w:val="28"/>
          <w:u w:val="single"/>
        </w:rPr>
        <w:t>10-13</w:t>
      </w:r>
      <w:r w:rsidRPr="00A61DF8">
        <w:rPr>
          <w:rFonts w:ascii="標楷體" w:eastAsia="標楷體" w:hAnsi="標楷體" w:hint="eastAsia"/>
          <w:b/>
          <w:bCs/>
          <w:color w:val="FF0000"/>
          <w:sz w:val="28"/>
          <w:szCs w:val="28"/>
          <w:u w:val="single"/>
        </w:rPr>
        <w:t>屆指證歷歷理事長做了不少不應做之事，本人基於公益乃予以評</w:t>
      </w:r>
      <w:r w:rsidRPr="00A61DF8">
        <w:rPr>
          <w:rFonts w:ascii="標楷體" w:eastAsia="標楷體" w:hAnsi="標楷體" w:hint="eastAsia"/>
          <w:sz w:val="28"/>
          <w:szCs w:val="28"/>
        </w:rPr>
        <w:t>析」等不實文字。</w:t>
      </w:r>
    </w:p>
    <w:p w14:paraId="1C993D6A" w14:textId="4C2B04C5"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㈥</w:t>
      </w:r>
      <w:r w:rsidRPr="00A61DF8">
        <w:rPr>
          <w:rFonts w:ascii="標楷體" w:eastAsia="標楷體" w:hAnsi="標楷體" w:cs="新細明體" w:hint="eastAsia"/>
          <w:sz w:val="28"/>
          <w:szCs w:val="28"/>
        </w:rPr>
        <w:t>上開不實文字及評論，對</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sz w:val="28"/>
          <w:szCs w:val="28"/>
        </w:rPr>
        <w:t>之道德形象、人格評價及社會地位，俱屬負面貶抑之文字，並使不特定之多數人得以瀏覽而散布之，已足以毀損</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sz w:val="28"/>
          <w:szCs w:val="28"/>
        </w:rPr>
        <w:t>之名譽。嗣因</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sz w:val="28"/>
          <w:szCs w:val="28"/>
        </w:rPr>
        <w:t>在系爭網站見上揭文章後，始查悉上情。</w:t>
      </w:r>
    </w:p>
    <w:p w14:paraId="3DD5BD7C" w14:textId="52548BEC"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二、案經</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向本院提起自訴。</w:t>
      </w:r>
    </w:p>
    <w:p w14:paraId="4BD31DCE"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理　由</w:t>
      </w:r>
    </w:p>
    <w:p w14:paraId="7D2B46EB"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壹、程序方面</w:t>
      </w:r>
    </w:p>
    <w:p w14:paraId="004C9279"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一、本判決所引用之非供述證據，無證據證明係違反法定程序所取得，或其他不得作為證據之情形，依刑事訴訟法第158條之4規定之反面解釋，均有證據能力。</w:t>
      </w:r>
    </w:p>
    <w:p w14:paraId="149BCB0E"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lastRenderedPageBreak/>
        <w:t>貳、實體方面</w:t>
      </w:r>
    </w:p>
    <w:p w14:paraId="37C99A2D"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一、訊據被告固坦承有於上開時間、地點，在公開之「卓越地政士互助網」網站留言板上，發表上開所列之文章與文字等情，</w:t>
      </w:r>
      <w:r w:rsidRPr="00A61DF8">
        <w:rPr>
          <w:rFonts w:ascii="標楷體" w:eastAsia="標楷體" w:hAnsi="標楷體" w:hint="eastAsia"/>
          <w:color w:val="FF0000"/>
          <w:sz w:val="28"/>
          <w:szCs w:val="28"/>
        </w:rPr>
        <w:t>惟矢口否認有何加重誹謗之犯</w:t>
      </w:r>
      <w:r w:rsidRPr="00A61DF8">
        <w:rPr>
          <w:rFonts w:ascii="標楷體" w:eastAsia="標楷體" w:hAnsi="標楷體" w:hint="eastAsia"/>
          <w:sz w:val="28"/>
          <w:szCs w:val="28"/>
        </w:rPr>
        <w:t>行，辯稱：</w:t>
      </w:r>
      <w:r w:rsidRPr="00A61DF8">
        <w:rPr>
          <w:rFonts w:ascii="Cambria Math" w:eastAsia="標楷體" w:hAnsi="Cambria Math" w:cs="Cambria Math"/>
          <w:sz w:val="28"/>
          <w:szCs w:val="28"/>
        </w:rPr>
        <w:t>①</w:t>
      </w:r>
      <w:r w:rsidRPr="00A61DF8">
        <w:rPr>
          <w:rFonts w:ascii="標楷體" w:eastAsia="標楷體" w:hAnsi="標楷體" w:cs="標楷體" w:hint="eastAsia"/>
          <w:color w:val="00B0F0"/>
          <w:sz w:val="28"/>
          <w:szCs w:val="28"/>
        </w:rPr>
        <w:t>就「正義信」部</w:t>
      </w:r>
      <w:r w:rsidRPr="00A61DF8">
        <w:rPr>
          <w:rFonts w:ascii="標楷體" w:eastAsia="標楷體" w:hAnsi="標楷體" w:cs="標楷體" w:hint="eastAsia"/>
          <w:sz w:val="28"/>
          <w:szCs w:val="28"/>
        </w:rPr>
        <w:t>分，我確實有收到如附件一所示的正義信，該文件並沒有署名，但我有問過第</w:t>
      </w:r>
      <w:r w:rsidRPr="00A61DF8">
        <w:rPr>
          <w:rFonts w:ascii="標楷體" w:eastAsia="標楷體" w:hAnsi="標楷體"/>
          <w:sz w:val="28"/>
          <w:szCs w:val="28"/>
        </w:rPr>
        <w:t>11</w:t>
      </w:r>
      <w:r w:rsidRPr="00A61DF8">
        <w:rPr>
          <w:rFonts w:ascii="標楷體" w:eastAsia="標楷體" w:hAnsi="標楷體" w:hint="eastAsia"/>
          <w:sz w:val="28"/>
          <w:szCs w:val="28"/>
        </w:rPr>
        <w:t>屆的理事長葉呂華，跟葉呂華吃飯的時候，我花</w:t>
      </w:r>
      <w:r w:rsidRPr="00A61DF8">
        <w:rPr>
          <w:rFonts w:ascii="標楷體" w:eastAsia="標楷體" w:hAnsi="標楷體" w:hint="eastAsia"/>
          <w:color w:val="FF0000"/>
          <w:sz w:val="28"/>
          <w:szCs w:val="28"/>
        </w:rPr>
        <w:t>了兩、三個小時確認正義信的內容</w:t>
      </w:r>
      <w:r w:rsidRPr="00A61DF8">
        <w:rPr>
          <w:rFonts w:ascii="標楷體" w:eastAsia="標楷體" w:hAnsi="標楷體" w:hint="eastAsia"/>
          <w:sz w:val="28"/>
          <w:szCs w:val="28"/>
        </w:rPr>
        <w:t>，並且葉呂華也認為停開會員大會的指摘是屬實的。</w:t>
      </w:r>
      <w:r w:rsidRPr="00A61DF8">
        <w:rPr>
          <w:rFonts w:ascii="Cambria Math" w:eastAsia="標楷體" w:hAnsi="Cambria Math" w:cs="Cambria Math"/>
          <w:sz w:val="28"/>
          <w:szCs w:val="28"/>
        </w:rPr>
        <w:t>②</w:t>
      </w:r>
      <w:r w:rsidRPr="00A61DF8">
        <w:rPr>
          <w:rFonts w:ascii="標楷體" w:eastAsia="標楷體" w:hAnsi="標楷體" w:cs="標楷體" w:hint="eastAsia"/>
          <w:sz w:val="28"/>
          <w:szCs w:val="28"/>
        </w:rPr>
        <w:t>就「</w:t>
      </w:r>
      <w:r w:rsidRPr="00A61DF8">
        <w:rPr>
          <w:rFonts w:ascii="標楷體" w:eastAsia="標楷體" w:hAnsi="標楷體"/>
          <w:sz w:val="28"/>
          <w:szCs w:val="28"/>
        </w:rPr>
        <w:t>104</w:t>
      </w:r>
      <w:r w:rsidRPr="00A61DF8">
        <w:rPr>
          <w:rFonts w:ascii="標楷體" w:eastAsia="標楷體" w:hAnsi="標楷體" w:hint="eastAsia"/>
          <w:sz w:val="28"/>
          <w:szCs w:val="28"/>
        </w:rPr>
        <w:t>年前一天停開會員大會」部分，我認為自訴人只是為了要</w:t>
      </w:r>
      <w:r w:rsidRPr="00A61DF8">
        <w:rPr>
          <w:rFonts w:ascii="標楷體" w:eastAsia="標楷體" w:hAnsi="標楷體" w:hint="eastAsia"/>
          <w:b/>
          <w:bCs/>
          <w:color w:val="FF0000"/>
          <w:sz w:val="28"/>
          <w:szCs w:val="28"/>
        </w:rPr>
        <w:t>組成他的團隊，才以有人檢舉偽造文書的理由，停開會員大會</w:t>
      </w:r>
      <w:r w:rsidRPr="00A61DF8">
        <w:rPr>
          <w:rFonts w:ascii="標楷體" w:eastAsia="標楷體" w:hAnsi="標楷體" w:hint="eastAsia"/>
          <w:sz w:val="28"/>
          <w:szCs w:val="28"/>
        </w:rPr>
        <w:t>。</w:t>
      </w:r>
      <w:r w:rsidRPr="00A61DF8">
        <w:rPr>
          <w:rFonts w:ascii="Cambria Math" w:eastAsia="標楷體" w:hAnsi="Cambria Math" w:cs="Cambria Math"/>
          <w:sz w:val="28"/>
          <w:szCs w:val="28"/>
        </w:rPr>
        <w:t>③</w:t>
      </w:r>
      <w:r w:rsidRPr="00A61DF8">
        <w:rPr>
          <w:rFonts w:ascii="標楷體" w:eastAsia="標楷體" w:hAnsi="標楷體" w:cs="標楷體" w:hint="eastAsia"/>
          <w:sz w:val="28"/>
          <w:szCs w:val="28"/>
        </w:rPr>
        <w:t>就「陳君第</w:t>
      </w:r>
      <w:r w:rsidRPr="00A61DF8">
        <w:rPr>
          <w:rFonts w:ascii="標楷體" w:eastAsia="標楷體" w:hAnsi="標楷體"/>
          <w:sz w:val="28"/>
          <w:szCs w:val="28"/>
        </w:rPr>
        <w:t>10</w:t>
      </w:r>
      <w:r w:rsidRPr="00A61DF8">
        <w:rPr>
          <w:rFonts w:ascii="標楷體" w:eastAsia="標楷體" w:hAnsi="標楷體" w:hint="eastAsia"/>
          <w:sz w:val="28"/>
          <w:szCs w:val="28"/>
        </w:rPr>
        <w:t>屆違反辦事細則第</w:t>
      </w:r>
      <w:r w:rsidRPr="00A61DF8">
        <w:rPr>
          <w:rFonts w:ascii="標楷體" w:eastAsia="標楷體" w:hAnsi="標楷體"/>
          <w:sz w:val="28"/>
          <w:szCs w:val="28"/>
        </w:rPr>
        <w:t>72</w:t>
      </w:r>
      <w:r w:rsidRPr="00A61DF8">
        <w:rPr>
          <w:rFonts w:ascii="標楷體" w:eastAsia="標楷體" w:hAnsi="標楷體" w:hint="eastAsia"/>
          <w:sz w:val="28"/>
          <w:szCs w:val="28"/>
        </w:rPr>
        <w:t>條而當選、第</w:t>
      </w:r>
      <w:r w:rsidRPr="00A61DF8">
        <w:rPr>
          <w:rFonts w:ascii="標楷體" w:eastAsia="標楷體" w:hAnsi="標楷體"/>
          <w:sz w:val="28"/>
          <w:szCs w:val="28"/>
        </w:rPr>
        <w:t>13</w:t>
      </w:r>
      <w:r w:rsidRPr="00A61DF8">
        <w:rPr>
          <w:rFonts w:ascii="標楷體" w:eastAsia="標楷體" w:hAnsi="標楷體" w:hint="eastAsia"/>
          <w:sz w:val="28"/>
          <w:szCs w:val="28"/>
        </w:rPr>
        <w:t>屆違反章程第</w:t>
      </w:r>
      <w:r w:rsidRPr="00A61DF8">
        <w:rPr>
          <w:rFonts w:ascii="標楷體" w:eastAsia="標楷體" w:hAnsi="標楷體"/>
          <w:color w:val="FF0000"/>
          <w:sz w:val="28"/>
          <w:szCs w:val="28"/>
        </w:rPr>
        <w:t>25</w:t>
      </w:r>
      <w:r w:rsidRPr="00A61DF8">
        <w:rPr>
          <w:rFonts w:ascii="標楷體" w:eastAsia="標楷體" w:hAnsi="標楷體" w:hint="eastAsia"/>
          <w:color w:val="FF0000"/>
          <w:sz w:val="28"/>
          <w:szCs w:val="28"/>
        </w:rPr>
        <w:t>條以</w:t>
      </w:r>
      <w:r w:rsidRPr="00A61DF8">
        <w:rPr>
          <w:rFonts w:ascii="標楷體" w:eastAsia="標楷體" w:hAnsi="標楷體"/>
          <w:color w:val="FF0000"/>
          <w:sz w:val="28"/>
          <w:szCs w:val="28"/>
        </w:rPr>
        <w:t>1</w:t>
      </w:r>
      <w:r w:rsidRPr="00A61DF8">
        <w:rPr>
          <w:rFonts w:ascii="標楷體" w:eastAsia="標楷體" w:hAnsi="標楷體" w:hint="eastAsia"/>
          <w:color w:val="FF0000"/>
          <w:sz w:val="28"/>
          <w:szCs w:val="28"/>
        </w:rPr>
        <w:t>次為限</w:t>
      </w:r>
      <w:r w:rsidRPr="00A61DF8">
        <w:rPr>
          <w:rFonts w:ascii="標楷體" w:eastAsia="標楷體" w:hAnsi="標楷體" w:hint="eastAsia"/>
          <w:sz w:val="28"/>
          <w:szCs w:val="28"/>
        </w:rPr>
        <w:t>」部分，</w:t>
      </w:r>
      <w:r w:rsidRPr="00A61DF8">
        <w:rPr>
          <w:rFonts w:ascii="標楷體" w:eastAsia="標楷體" w:hAnsi="標楷體" w:hint="eastAsia"/>
          <w:b/>
          <w:bCs/>
          <w:color w:val="FF0000"/>
          <w:sz w:val="28"/>
          <w:szCs w:val="28"/>
        </w:rPr>
        <w:t>辦事細則第</w:t>
      </w:r>
      <w:r w:rsidRPr="00A61DF8">
        <w:rPr>
          <w:rFonts w:ascii="標楷體" w:eastAsia="標楷體" w:hAnsi="標楷體"/>
          <w:b/>
          <w:bCs/>
          <w:color w:val="FF0000"/>
          <w:sz w:val="28"/>
          <w:szCs w:val="28"/>
        </w:rPr>
        <w:t>72</w:t>
      </w:r>
      <w:r w:rsidRPr="00A61DF8">
        <w:rPr>
          <w:rFonts w:ascii="標楷體" w:eastAsia="標楷體" w:hAnsi="標楷體" w:hint="eastAsia"/>
          <w:b/>
          <w:bCs/>
          <w:color w:val="FF0000"/>
          <w:sz w:val="28"/>
          <w:szCs w:val="28"/>
        </w:rPr>
        <w:t>條指出</w:t>
      </w:r>
      <w:r w:rsidRPr="00A61DF8">
        <w:rPr>
          <w:rFonts w:ascii="標楷體" w:eastAsia="標楷體" w:hAnsi="標楷體" w:hint="eastAsia"/>
          <w:sz w:val="28"/>
          <w:szCs w:val="28"/>
        </w:rPr>
        <w:t>，要選舉理事長一定要當過常務理事或常務監事，自訴人都沒有當過。至於章程第</w:t>
      </w:r>
      <w:r w:rsidRPr="00A61DF8">
        <w:rPr>
          <w:rFonts w:ascii="標楷體" w:eastAsia="標楷體" w:hAnsi="標楷體"/>
          <w:sz w:val="28"/>
          <w:szCs w:val="28"/>
        </w:rPr>
        <w:t>25</w:t>
      </w:r>
      <w:r w:rsidRPr="00A61DF8">
        <w:rPr>
          <w:rFonts w:ascii="標楷體" w:eastAsia="標楷體" w:hAnsi="標楷體" w:hint="eastAsia"/>
          <w:sz w:val="28"/>
          <w:szCs w:val="28"/>
        </w:rPr>
        <w:t>條，是因為自訴人已經當過第</w:t>
      </w:r>
      <w:r w:rsidRPr="00A61DF8">
        <w:rPr>
          <w:rFonts w:ascii="標楷體" w:eastAsia="標楷體" w:hAnsi="標楷體"/>
          <w:sz w:val="28"/>
          <w:szCs w:val="28"/>
        </w:rPr>
        <w:t>10</w:t>
      </w:r>
      <w:r w:rsidRPr="00A61DF8">
        <w:rPr>
          <w:rFonts w:ascii="標楷體" w:eastAsia="標楷體" w:hAnsi="標楷體" w:hint="eastAsia"/>
          <w:sz w:val="28"/>
          <w:szCs w:val="28"/>
        </w:rPr>
        <w:t>屆理事長，要再選第</w:t>
      </w:r>
      <w:r w:rsidRPr="00A61DF8">
        <w:rPr>
          <w:rFonts w:ascii="標楷體" w:eastAsia="標楷體" w:hAnsi="標楷體"/>
          <w:sz w:val="28"/>
          <w:szCs w:val="28"/>
        </w:rPr>
        <w:t>13</w:t>
      </w:r>
      <w:r w:rsidRPr="00A61DF8">
        <w:rPr>
          <w:rFonts w:ascii="標楷體" w:eastAsia="標楷體" w:hAnsi="標楷體" w:hint="eastAsia"/>
          <w:sz w:val="28"/>
          <w:szCs w:val="28"/>
        </w:rPr>
        <w:t>屆理事長就是違反章程規定。</w:t>
      </w:r>
      <w:r w:rsidRPr="00A61DF8">
        <w:rPr>
          <w:rFonts w:ascii="Cambria Math" w:eastAsia="標楷體" w:hAnsi="Cambria Math" w:cs="Cambria Math"/>
          <w:sz w:val="28"/>
          <w:szCs w:val="28"/>
        </w:rPr>
        <w:t>④</w:t>
      </w:r>
      <w:r w:rsidRPr="00A61DF8">
        <w:rPr>
          <w:rFonts w:ascii="標楷體" w:eastAsia="標楷體" w:hAnsi="標楷體" w:cs="標楷體" w:hint="eastAsia"/>
          <w:sz w:val="28"/>
          <w:szCs w:val="28"/>
        </w:rPr>
        <w:t>就「陳君或有不肖司法人員協助」部分，</w:t>
      </w:r>
      <w:r w:rsidRPr="00A61DF8">
        <w:rPr>
          <w:rFonts w:ascii="標楷體" w:eastAsia="標楷體" w:hAnsi="標楷體" w:cs="標楷體" w:hint="eastAsia"/>
          <w:b/>
          <w:bCs/>
          <w:color w:val="FF0000"/>
          <w:sz w:val="28"/>
          <w:szCs w:val="28"/>
        </w:rPr>
        <w:t>我只是用假設語氣，認為自訴人可能有不肖司法人員協助才能勝</w:t>
      </w:r>
      <w:r w:rsidRPr="00A61DF8">
        <w:rPr>
          <w:rFonts w:ascii="標楷體" w:eastAsia="標楷體" w:hAnsi="標楷體" w:cs="標楷體" w:hint="eastAsia"/>
          <w:sz w:val="28"/>
          <w:szCs w:val="28"/>
        </w:rPr>
        <w:t>訴云云，</w:t>
      </w:r>
      <w:r w:rsidRPr="00A61DF8">
        <w:rPr>
          <w:rFonts w:ascii="標楷體" w:eastAsia="標楷體" w:hAnsi="標楷體" w:cs="標楷體" w:hint="eastAsia"/>
          <w:color w:val="00B050"/>
          <w:sz w:val="28"/>
          <w:szCs w:val="28"/>
        </w:rPr>
        <w:t>經查：</w:t>
      </w:r>
    </w:p>
    <w:p w14:paraId="4C2C7A22"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sz w:val="28"/>
          <w:szCs w:val="28"/>
        </w:rPr>
        <w:t xml:space="preserve">  </w:t>
      </w:r>
      <w:r w:rsidRPr="00A61DF8">
        <w:rPr>
          <w:rFonts w:ascii="Yu Gothic" w:eastAsia="Yu Gothic" w:hAnsi="Yu Gothic" w:cs="Yu Gothic" w:hint="eastAsia"/>
          <w:sz w:val="28"/>
          <w:szCs w:val="28"/>
        </w:rPr>
        <w:t>㈠</w:t>
      </w:r>
      <w:r w:rsidRPr="00A61DF8">
        <w:rPr>
          <w:rFonts w:ascii="標楷體" w:eastAsia="標楷體" w:hAnsi="標楷體" w:cs="新細明體" w:hint="eastAsia"/>
          <w:sz w:val="28"/>
          <w:szCs w:val="28"/>
        </w:rPr>
        <w:t>被告有於犯罪事實欄所載之時間，在公開之「卓越地政士互助網」網站留言板上，發表犯罪事實欄所載之文章與文字等情，</w:t>
      </w:r>
      <w:r w:rsidRPr="00A61DF8">
        <w:rPr>
          <w:rFonts w:ascii="標楷體" w:eastAsia="標楷體" w:hAnsi="標楷體" w:cs="新細明體" w:hint="eastAsia"/>
          <w:color w:val="00B050"/>
          <w:sz w:val="28"/>
          <w:szCs w:val="28"/>
        </w:rPr>
        <w:t>為被告所不爭執</w:t>
      </w:r>
      <w:r w:rsidRPr="00A61DF8">
        <w:rPr>
          <w:rFonts w:ascii="標楷體" w:eastAsia="標楷體" w:hAnsi="標楷體" w:cs="新細明體" w:hint="eastAsia"/>
          <w:sz w:val="28"/>
          <w:szCs w:val="28"/>
        </w:rPr>
        <w:t>（見本院自更一卷一第</w:t>
      </w:r>
      <w:r w:rsidRPr="00A61DF8">
        <w:rPr>
          <w:rFonts w:ascii="標楷體" w:eastAsia="標楷體" w:hAnsi="標楷體"/>
          <w:sz w:val="28"/>
          <w:szCs w:val="28"/>
        </w:rPr>
        <w:t>262-263</w:t>
      </w:r>
      <w:r w:rsidRPr="00A61DF8">
        <w:rPr>
          <w:rFonts w:ascii="標楷體" w:eastAsia="標楷體" w:hAnsi="標楷體" w:hint="eastAsia"/>
          <w:sz w:val="28"/>
          <w:szCs w:val="28"/>
        </w:rPr>
        <w:t>頁），並有「卓越地政士互助網」網站擷圖、發佈文章所附之文檔等在卷可稽（見本院自字卷一第</w:t>
      </w:r>
      <w:r w:rsidRPr="00A61DF8">
        <w:rPr>
          <w:rFonts w:ascii="標楷體" w:eastAsia="標楷體" w:hAnsi="標楷體"/>
          <w:sz w:val="28"/>
          <w:szCs w:val="28"/>
        </w:rPr>
        <w:t>47-55</w:t>
      </w:r>
      <w:r w:rsidRPr="00A61DF8">
        <w:rPr>
          <w:rFonts w:ascii="標楷體" w:eastAsia="標楷體" w:hAnsi="標楷體" w:hint="eastAsia"/>
          <w:sz w:val="28"/>
          <w:szCs w:val="28"/>
        </w:rPr>
        <w:t>、</w:t>
      </w:r>
      <w:r w:rsidRPr="00A61DF8">
        <w:rPr>
          <w:rFonts w:ascii="標楷體" w:eastAsia="標楷體" w:hAnsi="標楷體"/>
          <w:sz w:val="28"/>
          <w:szCs w:val="28"/>
        </w:rPr>
        <w:t>57-66</w:t>
      </w:r>
      <w:r w:rsidRPr="00A61DF8">
        <w:rPr>
          <w:rFonts w:ascii="標楷體" w:eastAsia="標楷體" w:hAnsi="標楷體" w:hint="eastAsia"/>
          <w:sz w:val="28"/>
          <w:szCs w:val="28"/>
        </w:rPr>
        <w:t>、</w:t>
      </w:r>
      <w:r w:rsidRPr="00A61DF8">
        <w:rPr>
          <w:rFonts w:ascii="標楷體" w:eastAsia="標楷體" w:hAnsi="標楷體"/>
          <w:sz w:val="28"/>
          <w:szCs w:val="28"/>
        </w:rPr>
        <w:t>67-70</w:t>
      </w:r>
      <w:r w:rsidRPr="00A61DF8">
        <w:rPr>
          <w:rFonts w:ascii="標楷體" w:eastAsia="標楷體" w:hAnsi="標楷體" w:hint="eastAsia"/>
          <w:sz w:val="28"/>
          <w:szCs w:val="28"/>
        </w:rPr>
        <w:t>、</w:t>
      </w:r>
      <w:r w:rsidRPr="00A61DF8">
        <w:rPr>
          <w:rFonts w:ascii="標楷體" w:eastAsia="標楷體" w:hAnsi="標楷體"/>
          <w:sz w:val="28"/>
          <w:szCs w:val="28"/>
        </w:rPr>
        <w:t>71-80</w:t>
      </w:r>
      <w:r w:rsidRPr="00A61DF8">
        <w:rPr>
          <w:rFonts w:ascii="標楷體" w:eastAsia="標楷體" w:hAnsi="標楷體" w:hint="eastAsia"/>
          <w:sz w:val="28"/>
          <w:szCs w:val="28"/>
        </w:rPr>
        <w:t>、</w:t>
      </w:r>
      <w:r w:rsidRPr="00A61DF8">
        <w:rPr>
          <w:rFonts w:ascii="標楷體" w:eastAsia="標楷體" w:hAnsi="標楷體"/>
          <w:sz w:val="28"/>
          <w:szCs w:val="28"/>
        </w:rPr>
        <w:t>81-88</w:t>
      </w:r>
      <w:r w:rsidRPr="00A61DF8">
        <w:rPr>
          <w:rFonts w:ascii="標楷體" w:eastAsia="標楷體" w:hAnsi="標楷體" w:hint="eastAsia"/>
          <w:sz w:val="28"/>
          <w:szCs w:val="28"/>
        </w:rPr>
        <w:t>、</w:t>
      </w:r>
      <w:r w:rsidRPr="00A61DF8">
        <w:rPr>
          <w:rFonts w:ascii="標楷體" w:eastAsia="標楷體" w:hAnsi="標楷體"/>
          <w:sz w:val="28"/>
          <w:szCs w:val="28"/>
        </w:rPr>
        <w:t>89</w:t>
      </w:r>
      <w:r w:rsidRPr="00A61DF8">
        <w:rPr>
          <w:rFonts w:ascii="標楷體" w:eastAsia="標楷體" w:hAnsi="標楷體" w:hint="eastAsia"/>
          <w:sz w:val="28"/>
          <w:szCs w:val="28"/>
        </w:rPr>
        <w:t>、</w:t>
      </w:r>
      <w:r w:rsidRPr="00A61DF8">
        <w:rPr>
          <w:rFonts w:ascii="標楷體" w:eastAsia="標楷體" w:hAnsi="標楷體"/>
          <w:sz w:val="28"/>
          <w:szCs w:val="28"/>
        </w:rPr>
        <w:t>91-94</w:t>
      </w:r>
      <w:r w:rsidRPr="00A61DF8">
        <w:rPr>
          <w:rFonts w:ascii="標楷體" w:eastAsia="標楷體" w:hAnsi="標楷體" w:hint="eastAsia"/>
          <w:sz w:val="28"/>
          <w:szCs w:val="28"/>
        </w:rPr>
        <w:t>頁），是</w:t>
      </w:r>
      <w:r w:rsidRPr="00A61DF8">
        <w:rPr>
          <w:rFonts w:ascii="標楷體" w:eastAsia="標楷體" w:hAnsi="標楷體" w:hint="eastAsia"/>
          <w:color w:val="00B050"/>
          <w:sz w:val="28"/>
          <w:szCs w:val="28"/>
        </w:rPr>
        <w:t>被告客觀上確有刊登上開標題及文章此節，首堪認定</w:t>
      </w:r>
      <w:r w:rsidRPr="00A61DF8">
        <w:rPr>
          <w:rFonts w:ascii="標楷體" w:eastAsia="標楷體" w:hAnsi="標楷體" w:hint="eastAsia"/>
          <w:sz w:val="28"/>
          <w:szCs w:val="28"/>
        </w:rPr>
        <w:t>。</w:t>
      </w:r>
    </w:p>
    <w:p w14:paraId="615648D6"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sz w:val="28"/>
          <w:szCs w:val="28"/>
        </w:rPr>
        <w:t xml:space="preserve">  </w:t>
      </w:r>
      <w:r w:rsidRPr="00A61DF8">
        <w:rPr>
          <w:rFonts w:ascii="Yu Gothic" w:eastAsia="Yu Gothic" w:hAnsi="Yu Gothic" w:cs="Yu Gothic" w:hint="eastAsia"/>
          <w:sz w:val="28"/>
          <w:szCs w:val="28"/>
        </w:rPr>
        <w:t>㈡</w:t>
      </w:r>
      <w:r w:rsidRPr="00A61DF8">
        <w:rPr>
          <w:rFonts w:ascii="標楷體" w:eastAsia="標楷體" w:hAnsi="標楷體" w:cs="新細明體" w:hint="eastAsia"/>
          <w:sz w:val="28"/>
          <w:szCs w:val="28"/>
        </w:rPr>
        <w:t>按人民有言論之自由，為</w:t>
      </w:r>
      <w:r w:rsidRPr="00A61DF8">
        <w:rPr>
          <w:rFonts w:ascii="標楷體" w:eastAsia="標楷體" w:hAnsi="標楷體" w:cs="新細明體" w:hint="eastAsia"/>
          <w:color w:val="00B050"/>
          <w:sz w:val="28"/>
          <w:szCs w:val="28"/>
        </w:rPr>
        <w:t>憲法第</w:t>
      </w:r>
      <w:r w:rsidRPr="00A61DF8">
        <w:rPr>
          <w:rFonts w:ascii="標楷體" w:eastAsia="標楷體" w:hAnsi="標楷體"/>
          <w:color w:val="00B050"/>
          <w:sz w:val="28"/>
          <w:szCs w:val="28"/>
        </w:rPr>
        <w:t>11</w:t>
      </w:r>
      <w:r w:rsidRPr="00A61DF8">
        <w:rPr>
          <w:rFonts w:ascii="標楷體" w:eastAsia="標楷體" w:hAnsi="標楷體" w:hint="eastAsia"/>
          <w:color w:val="00B050"/>
          <w:sz w:val="28"/>
          <w:szCs w:val="28"/>
        </w:rPr>
        <w:t>條明定之基本權利</w:t>
      </w:r>
      <w:r w:rsidRPr="00A61DF8">
        <w:rPr>
          <w:rFonts w:ascii="標楷體" w:eastAsia="標楷體" w:hAnsi="標楷體" w:hint="eastAsia"/>
          <w:sz w:val="28"/>
          <w:szCs w:val="28"/>
        </w:rPr>
        <w:t>。又名譽權雖未於憲法中以列舉方式明定之，但亦應屬憲法第</w:t>
      </w:r>
      <w:r w:rsidRPr="00A61DF8">
        <w:rPr>
          <w:rFonts w:ascii="標楷體" w:eastAsia="標楷體" w:hAnsi="標楷體"/>
          <w:sz w:val="28"/>
          <w:szCs w:val="28"/>
        </w:rPr>
        <w:t>22</w:t>
      </w:r>
      <w:r w:rsidRPr="00A61DF8">
        <w:rPr>
          <w:rFonts w:ascii="標楷體" w:eastAsia="標楷體" w:hAnsi="標楷體" w:hint="eastAsia"/>
          <w:sz w:val="28"/>
          <w:szCs w:val="28"/>
        </w:rPr>
        <w:t>條所保護之基本權利。鑑於言論自由與人格權同為憲法所保護之權利，若上開基本權利發生衝突時，如何調和受害人之名譽，並維持言論自由之適度活動空間，乃涉及</w:t>
      </w:r>
      <w:r w:rsidRPr="00A61DF8">
        <w:rPr>
          <w:rFonts w:ascii="標楷體" w:eastAsia="標楷體" w:hAnsi="標楷體" w:hint="eastAsia"/>
          <w:color w:val="00B050"/>
          <w:sz w:val="28"/>
          <w:szCs w:val="28"/>
        </w:rPr>
        <w:t>利益、價值權衡比較</w:t>
      </w:r>
      <w:r w:rsidRPr="00A61DF8">
        <w:rPr>
          <w:rFonts w:ascii="標楷體" w:eastAsia="標楷體" w:hAnsi="標楷體" w:hint="eastAsia"/>
          <w:sz w:val="28"/>
          <w:szCs w:val="28"/>
        </w:rPr>
        <w:t>，及何者優先受到保護，何者應居於退讓之地位。又陳述事實與發表意見並不相同，</w:t>
      </w:r>
      <w:r w:rsidRPr="00A61DF8">
        <w:rPr>
          <w:rFonts w:ascii="標楷體" w:eastAsia="標楷體" w:hAnsi="標楷體" w:hint="eastAsia"/>
          <w:b/>
          <w:bCs/>
          <w:color w:val="FF0000"/>
          <w:sz w:val="28"/>
          <w:szCs w:val="28"/>
          <w:u w:val="single"/>
        </w:rPr>
        <w:t>事實</w:t>
      </w:r>
      <w:r w:rsidRPr="00A61DF8">
        <w:rPr>
          <w:rFonts w:ascii="標楷體" w:eastAsia="標楷體" w:hAnsi="標楷體" w:hint="eastAsia"/>
          <w:sz w:val="28"/>
          <w:szCs w:val="28"/>
        </w:rPr>
        <w:t>有能證明真實與否之問題，</w:t>
      </w:r>
      <w:r w:rsidRPr="00A61DF8">
        <w:rPr>
          <w:rFonts w:ascii="標楷體" w:eastAsia="標楷體" w:hAnsi="標楷體" w:hint="eastAsia"/>
          <w:b/>
          <w:bCs/>
          <w:color w:val="FF0000"/>
          <w:sz w:val="28"/>
          <w:szCs w:val="28"/>
          <w:u w:val="single"/>
        </w:rPr>
        <w:t>意見</w:t>
      </w:r>
      <w:r w:rsidRPr="00A61DF8">
        <w:rPr>
          <w:rFonts w:ascii="標楷體" w:eastAsia="標楷體" w:hAnsi="標楷體" w:hint="eastAsia"/>
          <w:sz w:val="28"/>
          <w:szCs w:val="28"/>
        </w:rPr>
        <w:t>則為主觀之價值判斷，無所謂真實與否。</w:t>
      </w:r>
      <w:r w:rsidRPr="00A61DF8">
        <w:rPr>
          <w:rFonts w:ascii="標楷體" w:eastAsia="標楷體" w:hAnsi="標楷體" w:hint="eastAsia"/>
          <w:b/>
          <w:bCs/>
          <w:color w:val="0070C0"/>
          <w:sz w:val="28"/>
          <w:szCs w:val="28"/>
          <w:u w:val="single"/>
        </w:rPr>
        <w:t>刑法第</w:t>
      </w:r>
      <w:r w:rsidRPr="00A61DF8">
        <w:rPr>
          <w:rFonts w:ascii="標楷體" w:eastAsia="標楷體" w:hAnsi="標楷體"/>
          <w:b/>
          <w:bCs/>
          <w:color w:val="0070C0"/>
          <w:sz w:val="28"/>
          <w:szCs w:val="28"/>
          <w:u w:val="single"/>
        </w:rPr>
        <w:t>310</w:t>
      </w:r>
      <w:r w:rsidRPr="00A61DF8">
        <w:rPr>
          <w:rFonts w:ascii="標楷體" w:eastAsia="標楷體" w:hAnsi="標楷體" w:hint="eastAsia"/>
          <w:b/>
          <w:bCs/>
          <w:color w:val="0070C0"/>
          <w:sz w:val="28"/>
          <w:szCs w:val="28"/>
          <w:u w:val="single"/>
        </w:rPr>
        <w:t>條第</w:t>
      </w:r>
      <w:r w:rsidRPr="00A61DF8">
        <w:rPr>
          <w:rFonts w:ascii="標楷體" w:eastAsia="標楷體" w:hAnsi="標楷體"/>
          <w:b/>
          <w:bCs/>
          <w:color w:val="0070C0"/>
          <w:sz w:val="28"/>
          <w:szCs w:val="28"/>
          <w:u w:val="single"/>
        </w:rPr>
        <w:t>1</w:t>
      </w:r>
      <w:r w:rsidRPr="00A61DF8">
        <w:rPr>
          <w:rFonts w:ascii="標楷體" w:eastAsia="標楷體" w:hAnsi="標楷體" w:hint="eastAsia"/>
          <w:b/>
          <w:bCs/>
          <w:color w:val="0070C0"/>
          <w:sz w:val="28"/>
          <w:szCs w:val="28"/>
          <w:u w:val="single"/>
        </w:rPr>
        <w:t>項、</w:t>
      </w:r>
      <w:r w:rsidRPr="00A61DF8">
        <w:rPr>
          <w:rFonts w:ascii="標楷體" w:eastAsia="標楷體" w:hAnsi="標楷體" w:hint="eastAsia"/>
          <w:sz w:val="28"/>
          <w:szCs w:val="28"/>
        </w:rPr>
        <w:t>第</w:t>
      </w:r>
      <w:r w:rsidRPr="00A61DF8">
        <w:rPr>
          <w:rFonts w:ascii="標楷體" w:eastAsia="標楷體" w:hAnsi="標楷體"/>
          <w:sz w:val="28"/>
          <w:szCs w:val="28"/>
        </w:rPr>
        <w:t>2</w:t>
      </w:r>
      <w:r w:rsidRPr="00A61DF8">
        <w:rPr>
          <w:rFonts w:ascii="標楷體" w:eastAsia="標楷體" w:hAnsi="標楷體" w:hint="eastAsia"/>
          <w:sz w:val="28"/>
          <w:szCs w:val="28"/>
        </w:rPr>
        <w:t>項規定係為保護人民之名譽權，乃就誹謗罪之構成要件及刑罰加以明文規定。惟立法者為兼顧</w:t>
      </w:r>
      <w:r w:rsidRPr="00A61DF8">
        <w:rPr>
          <w:rFonts w:ascii="標楷體" w:eastAsia="標楷體" w:hAnsi="標楷體" w:hint="eastAsia"/>
          <w:sz w:val="28"/>
          <w:szCs w:val="28"/>
        </w:rPr>
        <w:lastRenderedPageBreak/>
        <w:t>言論自由之空間，復於同法第310條第3項、第311條分就「</w:t>
      </w:r>
      <w:r w:rsidRPr="00A61DF8">
        <w:rPr>
          <w:rFonts w:ascii="標楷體" w:eastAsia="標楷體" w:hAnsi="標楷體" w:hint="eastAsia"/>
          <w:color w:val="FF0000"/>
          <w:sz w:val="28"/>
          <w:szCs w:val="28"/>
          <w:u w:val="single"/>
        </w:rPr>
        <w:t>事實陳述</w:t>
      </w:r>
      <w:r w:rsidRPr="00A61DF8">
        <w:rPr>
          <w:rFonts w:ascii="標楷體" w:eastAsia="標楷體" w:hAnsi="標楷體" w:hint="eastAsia"/>
          <w:sz w:val="28"/>
          <w:szCs w:val="28"/>
        </w:rPr>
        <w:t>」及「</w:t>
      </w:r>
      <w:r w:rsidRPr="00A61DF8">
        <w:rPr>
          <w:rFonts w:ascii="標楷體" w:eastAsia="標楷體" w:hAnsi="標楷體" w:hint="eastAsia"/>
          <w:color w:val="FF0000"/>
          <w:sz w:val="28"/>
          <w:szCs w:val="28"/>
          <w:u w:val="single"/>
        </w:rPr>
        <w:t>意見表達」</w:t>
      </w:r>
      <w:r w:rsidRPr="00A61DF8">
        <w:rPr>
          <w:rFonts w:ascii="標楷體" w:eastAsia="標楷體" w:hAnsi="標楷體" w:hint="eastAsia"/>
          <w:sz w:val="28"/>
          <w:szCs w:val="28"/>
        </w:rPr>
        <w:t>之不同情形，明定</w:t>
      </w:r>
      <w:r w:rsidRPr="00A61DF8">
        <w:rPr>
          <w:rFonts w:ascii="標楷體" w:eastAsia="標楷體" w:hAnsi="標楷體" w:hint="eastAsia"/>
          <w:color w:val="FF0000"/>
          <w:sz w:val="28"/>
          <w:szCs w:val="28"/>
          <w:u w:val="single"/>
        </w:rPr>
        <w:t>阻卻違法事由</w:t>
      </w:r>
      <w:r w:rsidRPr="00A61DF8">
        <w:rPr>
          <w:rFonts w:ascii="標楷體" w:eastAsia="標楷體" w:hAnsi="標楷體" w:hint="eastAsia"/>
          <w:sz w:val="28"/>
          <w:szCs w:val="28"/>
        </w:rPr>
        <w:t>，期使言論自由與名譽權之保障獲致均衡。準此而言，若毀損他人名譽，除「</w:t>
      </w:r>
      <w:r w:rsidRPr="00A61DF8">
        <w:rPr>
          <w:rFonts w:ascii="標楷體" w:eastAsia="標楷體" w:hAnsi="標楷體" w:hint="eastAsia"/>
          <w:b/>
          <w:bCs/>
          <w:color w:val="FF0000"/>
          <w:sz w:val="28"/>
          <w:szCs w:val="28"/>
        </w:rPr>
        <w:t>陳述之事實為真實</w:t>
      </w:r>
      <w:r w:rsidRPr="00A61DF8">
        <w:rPr>
          <w:rFonts w:ascii="標楷體" w:eastAsia="標楷體" w:hAnsi="標楷體" w:hint="eastAsia"/>
          <w:sz w:val="28"/>
          <w:szCs w:val="28"/>
        </w:rPr>
        <w:t>」或「</w:t>
      </w:r>
      <w:r w:rsidRPr="00A61DF8">
        <w:rPr>
          <w:rFonts w:ascii="標楷體" w:eastAsia="標楷體" w:hAnsi="標楷體" w:hint="eastAsia"/>
          <w:b/>
          <w:bCs/>
          <w:color w:val="FF0000"/>
          <w:sz w:val="28"/>
          <w:szCs w:val="28"/>
        </w:rPr>
        <w:t>善意發表言論</w:t>
      </w:r>
      <w:r w:rsidRPr="00A61DF8">
        <w:rPr>
          <w:rFonts w:ascii="標楷體" w:eastAsia="標楷體" w:hAnsi="標楷體" w:hint="eastAsia"/>
          <w:sz w:val="28"/>
          <w:szCs w:val="28"/>
        </w:rPr>
        <w:t>，而有刑法第311條各款情事」外，原則上應以</w:t>
      </w:r>
      <w:r w:rsidRPr="00A61DF8">
        <w:rPr>
          <w:rFonts w:ascii="標楷體" w:eastAsia="標楷體" w:hAnsi="標楷體" w:hint="eastAsia"/>
          <w:b/>
          <w:bCs/>
          <w:sz w:val="28"/>
          <w:szCs w:val="28"/>
          <w:u w:val="single"/>
        </w:rPr>
        <w:t>名譽權之保護為優先</w:t>
      </w:r>
      <w:r w:rsidRPr="00A61DF8">
        <w:rPr>
          <w:rFonts w:ascii="標楷體" w:eastAsia="標楷體" w:hAnsi="標楷體" w:hint="eastAsia"/>
          <w:sz w:val="28"/>
          <w:szCs w:val="28"/>
        </w:rPr>
        <w:t>，言論自由之權利則居於退讓之地位。再者，刑法第310條第3項前段以對所</w:t>
      </w:r>
      <w:r w:rsidRPr="00A61DF8">
        <w:rPr>
          <w:rFonts w:ascii="標楷體" w:eastAsia="標楷體" w:hAnsi="標楷體" w:hint="eastAsia"/>
          <w:b/>
          <w:bCs/>
          <w:sz w:val="28"/>
          <w:szCs w:val="28"/>
          <w:u w:val="single"/>
        </w:rPr>
        <w:t>誹謗之事，能證明其為真實者不罰，</w:t>
      </w:r>
      <w:r w:rsidRPr="00A61DF8">
        <w:rPr>
          <w:rFonts w:ascii="標楷體" w:eastAsia="標楷體" w:hAnsi="標楷體" w:hint="eastAsia"/>
          <w:sz w:val="28"/>
          <w:szCs w:val="28"/>
        </w:rPr>
        <w:t>係針對言論內容與事實相符者之保障，並藉以限定刑罰權之範圍，</w:t>
      </w:r>
      <w:r w:rsidRPr="00A61DF8">
        <w:rPr>
          <w:rFonts w:ascii="標楷體" w:eastAsia="標楷體" w:hAnsi="標楷體" w:hint="eastAsia"/>
          <w:b/>
          <w:bCs/>
          <w:sz w:val="28"/>
          <w:szCs w:val="28"/>
          <w:u w:val="single"/>
        </w:rPr>
        <w:t>非謂指摘或傳述誹謗事項之行為人，必須自行證明其言論內容確屬真實，始能免於刑責。行為人雖不能證明言論內容為真實，但依其所提證據資料，認為行為人有相當理由確信其為真實者，即不能以誹謗罪之刑責相繩</w:t>
      </w:r>
      <w:r w:rsidRPr="00A61DF8">
        <w:rPr>
          <w:rFonts w:ascii="標楷體" w:eastAsia="標楷體" w:hAnsi="標楷體" w:hint="eastAsia"/>
          <w:sz w:val="28"/>
          <w:szCs w:val="28"/>
        </w:rPr>
        <w:t>（司法院釋字第509號解釋意旨參照），是刑法第</w:t>
      </w:r>
      <w:r w:rsidRPr="00A61DF8">
        <w:rPr>
          <w:rFonts w:ascii="標楷體" w:eastAsia="標楷體" w:hAnsi="標楷體" w:hint="eastAsia"/>
          <w:b/>
          <w:bCs/>
          <w:sz w:val="28"/>
          <w:szCs w:val="28"/>
        </w:rPr>
        <w:t>310條第3項</w:t>
      </w:r>
      <w:r w:rsidRPr="00A61DF8">
        <w:rPr>
          <w:rFonts w:ascii="標楷體" w:eastAsia="標楷體" w:hAnsi="標楷體" w:hint="eastAsia"/>
          <w:sz w:val="28"/>
          <w:szCs w:val="28"/>
        </w:rPr>
        <w:t>僅在</w:t>
      </w:r>
      <w:r w:rsidRPr="00A61DF8">
        <w:rPr>
          <w:rFonts w:ascii="標楷體" w:eastAsia="標楷體" w:hAnsi="標楷體" w:hint="eastAsia"/>
          <w:b/>
          <w:bCs/>
          <w:color w:val="FF0000"/>
          <w:sz w:val="28"/>
          <w:szCs w:val="28"/>
          <w:u w:val="single"/>
        </w:rPr>
        <w:t>減輕被告證明其言論為真實之舉證責任，被告仍須提出「證據資料」，證明有理由確信所為言論為真實，否則仍有可能構成誹謗罪刑責</w:t>
      </w:r>
      <w:r w:rsidRPr="00A61DF8">
        <w:rPr>
          <w:rFonts w:ascii="標楷體" w:eastAsia="標楷體" w:hAnsi="標楷體" w:hint="eastAsia"/>
          <w:sz w:val="28"/>
          <w:szCs w:val="28"/>
        </w:rPr>
        <w:t>。換言之，行為人若「</w:t>
      </w:r>
      <w:r w:rsidRPr="00A61DF8">
        <w:rPr>
          <w:rFonts w:ascii="標楷體" w:eastAsia="標楷體" w:hAnsi="標楷體" w:hint="eastAsia"/>
          <w:b/>
          <w:bCs/>
          <w:color w:val="FF0000"/>
          <w:sz w:val="28"/>
          <w:szCs w:val="28"/>
        </w:rPr>
        <w:t>明知</w:t>
      </w:r>
      <w:r w:rsidRPr="00A61DF8">
        <w:rPr>
          <w:rFonts w:ascii="標楷體" w:eastAsia="標楷體" w:hAnsi="標楷體" w:hint="eastAsia"/>
          <w:sz w:val="28"/>
          <w:szCs w:val="28"/>
        </w:rPr>
        <w:t>」其所指摘或陳述之事顯與事實不符，或對於所指摘或陳述之事，是否與事實相符，仍有所質疑，而有可供查證之管道，竟「</w:t>
      </w:r>
      <w:r w:rsidRPr="00A61DF8">
        <w:rPr>
          <w:rFonts w:ascii="標楷體" w:eastAsia="標楷體" w:hAnsi="標楷體" w:hint="eastAsia"/>
          <w:b/>
          <w:bCs/>
          <w:color w:val="FF0000"/>
          <w:sz w:val="28"/>
          <w:szCs w:val="28"/>
        </w:rPr>
        <w:t>重大輕率</w:t>
      </w:r>
      <w:r w:rsidRPr="00A61DF8">
        <w:rPr>
          <w:rFonts w:ascii="標楷體" w:eastAsia="標楷體" w:hAnsi="標楷體" w:hint="eastAsia"/>
          <w:sz w:val="28"/>
          <w:szCs w:val="28"/>
        </w:rPr>
        <w:t>」未加查證，即使誹謗他人亦在所不惜，而仍任意指摘或傳述，自應構成誹謗罪。申言之，行為人就其發表言論所憑證據資料，</w:t>
      </w:r>
      <w:r w:rsidRPr="00A61DF8">
        <w:rPr>
          <w:rFonts w:ascii="標楷體" w:eastAsia="標楷體" w:hAnsi="標楷體" w:hint="eastAsia"/>
          <w:color w:val="FF0000"/>
          <w:sz w:val="28"/>
          <w:szCs w:val="28"/>
          <w:u w:val="single"/>
        </w:rPr>
        <w:t>雖非真正，但其提出過程並非因惡意或重大輕率，而有相當理由確信其為真正，且應就所提出之證據資料，說明依何理由確信所發表言論內容為真實</w:t>
      </w:r>
      <w:r w:rsidRPr="00A61DF8">
        <w:rPr>
          <w:rFonts w:ascii="標楷體" w:eastAsia="標楷體" w:hAnsi="標楷體" w:hint="eastAsia"/>
          <w:sz w:val="28"/>
          <w:szCs w:val="28"/>
        </w:rPr>
        <w:t>，始可免除誹謗罪責；若行為人就其發表言論所憑之證據資料原非真正，而其提出過程有</w:t>
      </w:r>
      <w:r w:rsidRPr="00A61DF8">
        <w:rPr>
          <w:rFonts w:ascii="標楷體" w:eastAsia="標楷體" w:hAnsi="標楷體" w:hint="eastAsia"/>
          <w:b/>
          <w:bCs/>
          <w:color w:val="FF0000"/>
          <w:sz w:val="28"/>
          <w:szCs w:val="28"/>
        </w:rPr>
        <w:t>惡意或重大輕率情形，且查與事實不</w:t>
      </w:r>
      <w:r w:rsidRPr="00A61DF8">
        <w:rPr>
          <w:rFonts w:ascii="標楷體" w:eastAsia="標楷體" w:hAnsi="標楷體" w:hint="eastAsia"/>
          <w:sz w:val="28"/>
          <w:szCs w:val="28"/>
        </w:rPr>
        <w:t>符，只憑主觀判斷而杜撰或誇大事實，公然以貶抑言詞散布謠言、傳播虛構具體事實為不實陳述，而達於誹謗他人名譽程度，自非不得律以誹謗罪責（最高法院94年度台上字第5247號、99年度台上字第8090號判決意旨參照）。</w:t>
      </w:r>
    </w:p>
    <w:p w14:paraId="46351574"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sz w:val="28"/>
          <w:szCs w:val="28"/>
        </w:rPr>
        <w:t xml:space="preserve">  </w:t>
      </w:r>
      <w:r w:rsidRPr="00A61DF8">
        <w:rPr>
          <w:rFonts w:ascii="Yu Gothic" w:eastAsia="Yu Gothic" w:hAnsi="Yu Gothic" w:cs="Yu Gothic" w:hint="eastAsia"/>
          <w:sz w:val="28"/>
          <w:szCs w:val="28"/>
        </w:rPr>
        <w:t>㈢</w:t>
      </w:r>
      <w:r w:rsidRPr="00A61DF8">
        <w:rPr>
          <w:rFonts w:ascii="標楷體" w:eastAsia="標楷體" w:hAnsi="標楷體" w:cs="新細明體" w:hint="eastAsia"/>
          <w:sz w:val="28"/>
          <w:szCs w:val="28"/>
        </w:rPr>
        <w:t>就犯罪事實一、</w:t>
      </w:r>
      <w:r w:rsidRPr="00A61DF8">
        <w:rPr>
          <w:rFonts w:ascii="Yu Gothic" w:eastAsia="Yu Gothic" w:hAnsi="Yu Gothic" w:cs="Yu Gothic" w:hint="eastAsia"/>
          <w:sz w:val="28"/>
          <w:szCs w:val="28"/>
        </w:rPr>
        <w:t>㈠</w:t>
      </w:r>
      <w:r w:rsidRPr="00A61DF8">
        <w:rPr>
          <w:rFonts w:ascii="標楷體" w:eastAsia="標楷體" w:hAnsi="標楷體" w:cs="新細明體" w:hint="eastAsia"/>
          <w:sz w:val="28"/>
          <w:szCs w:val="28"/>
        </w:rPr>
        <w:t>、</w:t>
      </w:r>
      <w:r w:rsidRPr="00A61DF8">
        <w:rPr>
          <w:rFonts w:ascii="Yu Gothic" w:eastAsia="Yu Gothic" w:hAnsi="Yu Gothic" w:cs="Yu Gothic" w:hint="eastAsia"/>
          <w:sz w:val="28"/>
          <w:szCs w:val="28"/>
        </w:rPr>
        <w:t>㈣</w:t>
      </w:r>
      <w:r w:rsidRPr="00A61DF8">
        <w:rPr>
          <w:rFonts w:ascii="標楷體" w:eastAsia="標楷體" w:hAnsi="標楷體" w:cs="新細明體" w:hint="eastAsia"/>
          <w:sz w:val="28"/>
          <w:szCs w:val="28"/>
        </w:rPr>
        <w:t>、</w:t>
      </w:r>
      <w:r w:rsidRPr="00A61DF8">
        <w:rPr>
          <w:rFonts w:ascii="Yu Gothic" w:eastAsia="Yu Gothic" w:hAnsi="Yu Gothic" w:cs="Yu Gothic" w:hint="eastAsia"/>
          <w:sz w:val="28"/>
          <w:szCs w:val="28"/>
        </w:rPr>
        <w:t>㈤</w:t>
      </w:r>
      <w:r w:rsidRPr="00A61DF8">
        <w:rPr>
          <w:rFonts w:ascii="標楷體" w:eastAsia="標楷體" w:hAnsi="標楷體" w:cs="新細明體" w:hint="eastAsia"/>
          <w:sz w:val="28"/>
          <w:szCs w:val="28"/>
        </w:rPr>
        <w:t>部分，關於被告辯稱以「正義信」為依據之指摘：</w:t>
      </w:r>
    </w:p>
    <w:p w14:paraId="7D84E990"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⒈</w:t>
      </w:r>
      <w:r w:rsidRPr="00A61DF8">
        <w:rPr>
          <w:rFonts w:ascii="標楷體" w:eastAsia="標楷體" w:hAnsi="標楷體" w:cs="新細明體" w:hint="eastAsia"/>
          <w:sz w:val="28"/>
          <w:szCs w:val="28"/>
        </w:rPr>
        <w:t>被告雖辯稱：我是依據如附件一所示「正義信」之內容，撰寫系爭文章，並評價自訴人「</w:t>
      </w:r>
      <w:r w:rsidRPr="00A61DF8">
        <w:rPr>
          <w:rFonts w:ascii="標楷體" w:eastAsia="標楷體" w:hAnsi="標楷體"/>
          <w:b/>
          <w:bCs/>
          <w:sz w:val="28"/>
          <w:szCs w:val="28"/>
          <w:u w:val="single"/>
        </w:rPr>
        <w:t>10</w:t>
      </w:r>
      <w:r w:rsidRPr="00A61DF8">
        <w:rPr>
          <w:rFonts w:ascii="標楷體" w:eastAsia="標楷體" w:hAnsi="標楷體" w:hint="eastAsia"/>
          <w:b/>
          <w:bCs/>
          <w:sz w:val="28"/>
          <w:szCs w:val="28"/>
          <w:u w:val="single"/>
        </w:rPr>
        <w:t>年來做了罄竹難書之不好事</w:t>
      </w:r>
      <w:r w:rsidRPr="00A61DF8">
        <w:rPr>
          <w:rFonts w:ascii="標楷體" w:eastAsia="標楷體" w:hAnsi="標楷體" w:hint="eastAsia"/>
          <w:sz w:val="28"/>
          <w:szCs w:val="28"/>
        </w:rPr>
        <w:t>（即犯罪事實一、</w:t>
      </w:r>
      <w:r w:rsidRPr="00A61DF8">
        <w:rPr>
          <w:rFonts w:ascii="Yu Gothic" w:eastAsia="Yu Gothic" w:hAnsi="Yu Gothic" w:cs="Yu Gothic" w:hint="eastAsia"/>
          <w:sz w:val="28"/>
          <w:szCs w:val="28"/>
        </w:rPr>
        <w:t>㈠</w:t>
      </w:r>
      <w:r w:rsidRPr="00A61DF8">
        <w:rPr>
          <w:rFonts w:ascii="標楷體" w:eastAsia="標楷體" w:hAnsi="標楷體" w:cs="新細明體" w:hint="eastAsia"/>
          <w:sz w:val="28"/>
          <w:szCs w:val="28"/>
        </w:rPr>
        <w:t>）」、「這一切皆是如正義信開宗明義所稱：獨斷專行、好</w:t>
      </w:r>
      <w:r w:rsidRPr="00A61DF8">
        <w:rPr>
          <w:rFonts w:ascii="標楷體" w:eastAsia="標楷體" w:hAnsi="標楷體" w:cs="新細明體" w:hint="eastAsia"/>
          <w:sz w:val="28"/>
          <w:szCs w:val="28"/>
        </w:rPr>
        <w:lastRenderedPageBreak/>
        <w:t>勝爭強，好鬥性格、輕啟訟源，為達目的、不擇手段，此有正義信指證歷歷為憑」、「</w:t>
      </w:r>
      <w:r w:rsidRPr="00A61DF8">
        <w:rPr>
          <w:rFonts w:ascii="標楷體" w:eastAsia="標楷體" w:hAnsi="標楷體" w:cs="新細明體" w:hint="eastAsia"/>
          <w:color w:val="FF0000"/>
          <w:sz w:val="28"/>
          <w:szCs w:val="28"/>
          <w:u w:val="single"/>
        </w:rPr>
        <w:t>歷年來做了不少一般正常人都不該做的事</w:t>
      </w:r>
      <w:r w:rsidRPr="00A61DF8">
        <w:rPr>
          <w:rFonts w:ascii="標楷體" w:eastAsia="標楷體" w:hAnsi="標楷體" w:cs="新細明體" w:hint="eastAsia"/>
          <w:sz w:val="28"/>
          <w:szCs w:val="28"/>
        </w:rPr>
        <w:t>，可謂馨竹難書（即犯罪事實一、</w:t>
      </w:r>
      <w:r w:rsidRPr="00A61DF8">
        <w:rPr>
          <w:rFonts w:ascii="Yu Gothic" w:eastAsia="Yu Gothic" w:hAnsi="Yu Gothic" w:cs="Yu Gothic" w:hint="eastAsia"/>
          <w:sz w:val="28"/>
          <w:szCs w:val="28"/>
        </w:rPr>
        <w:t>㈣</w:t>
      </w:r>
      <w:r w:rsidRPr="00A61DF8">
        <w:rPr>
          <w:rFonts w:ascii="標楷體" w:eastAsia="標楷體" w:hAnsi="標楷體" w:cs="新細明體" w:hint="eastAsia"/>
          <w:sz w:val="28"/>
          <w:szCs w:val="28"/>
        </w:rPr>
        <w:t>）」、「理事長常濫用職權（即犯罪事實一、</w:t>
      </w:r>
      <w:r w:rsidRPr="00A61DF8">
        <w:rPr>
          <w:rFonts w:ascii="Yu Gothic" w:eastAsia="Yu Gothic" w:hAnsi="Yu Gothic" w:cs="Yu Gothic" w:hint="eastAsia"/>
          <w:sz w:val="28"/>
          <w:szCs w:val="28"/>
        </w:rPr>
        <w:t>㈤</w:t>
      </w:r>
      <w:r w:rsidRPr="00A61DF8">
        <w:rPr>
          <w:rFonts w:ascii="標楷體" w:eastAsia="標楷體" w:hAnsi="標楷體" w:cs="新細明體" w:hint="eastAsia"/>
          <w:sz w:val="28"/>
          <w:szCs w:val="28"/>
        </w:rPr>
        <w:t>）」云云（見本院自更一卷一第</w:t>
      </w:r>
      <w:r w:rsidRPr="00A61DF8">
        <w:rPr>
          <w:rFonts w:ascii="標楷體" w:eastAsia="標楷體" w:hAnsi="標楷體"/>
          <w:sz w:val="28"/>
          <w:szCs w:val="28"/>
        </w:rPr>
        <w:t>263-266</w:t>
      </w:r>
      <w:r w:rsidRPr="00A61DF8">
        <w:rPr>
          <w:rFonts w:ascii="標楷體" w:eastAsia="標楷體" w:hAnsi="標楷體" w:hint="eastAsia"/>
          <w:sz w:val="28"/>
          <w:szCs w:val="28"/>
        </w:rPr>
        <w:t>頁）。然參以該正義信之外觀，均為電腦繕打，並無任何人簽名用印於其上，更無任何署名（見本院自字卷一第</w:t>
      </w:r>
      <w:r w:rsidRPr="00A61DF8">
        <w:rPr>
          <w:rFonts w:ascii="標楷體" w:eastAsia="標楷體" w:hAnsi="標楷體"/>
          <w:sz w:val="28"/>
          <w:szCs w:val="28"/>
        </w:rPr>
        <w:t>581</w:t>
      </w:r>
      <w:r w:rsidRPr="00A61DF8">
        <w:rPr>
          <w:rFonts w:ascii="標楷體" w:eastAsia="標楷體" w:hAnsi="標楷體" w:hint="eastAsia"/>
          <w:sz w:val="28"/>
          <w:szCs w:val="28"/>
        </w:rPr>
        <w:t>-585頁），是該信件之實際出處、撰寫人為何，</w:t>
      </w:r>
      <w:r w:rsidRPr="00A61DF8">
        <w:rPr>
          <w:rFonts w:ascii="標楷體" w:eastAsia="標楷體" w:hAnsi="標楷體" w:hint="eastAsia"/>
          <w:color w:val="FF0000"/>
          <w:sz w:val="28"/>
          <w:szCs w:val="28"/>
        </w:rPr>
        <w:t>真實性均令人懷疑</w:t>
      </w:r>
      <w:r w:rsidRPr="00A61DF8">
        <w:rPr>
          <w:rFonts w:ascii="標楷體" w:eastAsia="標楷體" w:hAnsi="標楷體" w:hint="eastAsia"/>
          <w:sz w:val="28"/>
          <w:szCs w:val="28"/>
        </w:rPr>
        <w:t>；況如附件一所示之正義信內容，更以「獨斷專行、好勝爭強、為達目的、不擇手段」、「金牛、訟棍」等激烈用詞指摘自訴人，一般</w:t>
      </w:r>
      <w:r w:rsidRPr="00A61DF8">
        <w:rPr>
          <w:rFonts w:ascii="標楷體" w:eastAsia="標楷體" w:hAnsi="標楷體" w:hint="eastAsia"/>
          <w:color w:val="FF0000"/>
          <w:sz w:val="28"/>
          <w:szCs w:val="28"/>
        </w:rPr>
        <w:t>人見之此形同黑函之文件</w:t>
      </w:r>
      <w:r w:rsidRPr="00A61DF8">
        <w:rPr>
          <w:rFonts w:ascii="標楷體" w:eastAsia="標楷體" w:hAnsi="標楷體" w:hint="eastAsia"/>
          <w:sz w:val="28"/>
          <w:szCs w:val="28"/>
        </w:rPr>
        <w:t>，理應質疑其內容之真實性，而不敢驟信，亦不致引用為公開之評論；被告既身為一專業且執業之地政士，其智識應甚於一般人，被告理應知悉若不當引用此「正義信」，將致自訴人之名譽、形象受損。是若被告認該「正義信」所載內容，</w:t>
      </w:r>
      <w:r w:rsidRPr="00A61DF8">
        <w:rPr>
          <w:rFonts w:ascii="標楷體" w:eastAsia="標楷體" w:hAnsi="標楷體" w:hint="eastAsia"/>
          <w:color w:val="FF0000"/>
          <w:sz w:val="28"/>
          <w:szCs w:val="28"/>
        </w:rPr>
        <w:t>均為可受公評之事，且欲加以引用，自應進行合理之查證。</w:t>
      </w:r>
    </w:p>
    <w:p w14:paraId="6F014520"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b/>
          <w:bCs/>
          <w:color w:val="00B050"/>
          <w:sz w:val="28"/>
          <w:szCs w:val="28"/>
        </w:rPr>
        <w:t>⒉</w:t>
      </w:r>
      <w:r w:rsidRPr="00A61DF8">
        <w:rPr>
          <w:rFonts w:ascii="標楷體" w:eastAsia="標楷體" w:hAnsi="標楷體" w:cs="新細明體" w:hint="eastAsia"/>
          <w:b/>
          <w:bCs/>
          <w:color w:val="00B050"/>
          <w:sz w:val="28"/>
          <w:szCs w:val="28"/>
        </w:rPr>
        <w:t>查被告</w:t>
      </w:r>
      <w:r w:rsidRPr="00A61DF8">
        <w:rPr>
          <w:rFonts w:ascii="標楷體" w:eastAsia="標楷體" w:hAnsi="標楷體" w:cs="新細明體" w:hint="eastAsia"/>
          <w:sz w:val="28"/>
          <w:szCs w:val="28"/>
        </w:rPr>
        <w:t>早於</w:t>
      </w:r>
      <w:r w:rsidRPr="00A61DF8">
        <w:rPr>
          <w:rFonts w:ascii="標楷體" w:eastAsia="標楷體" w:hAnsi="標楷體"/>
          <w:sz w:val="28"/>
          <w:szCs w:val="28"/>
        </w:rPr>
        <w:t>111</w:t>
      </w:r>
      <w:r w:rsidRPr="00A61DF8">
        <w:rPr>
          <w:rFonts w:ascii="標楷體" w:eastAsia="標楷體" w:hAnsi="標楷體" w:hint="eastAsia"/>
          <w:sz w:val="28"/>
          <w:szCs w:val="28"/>
        </w:rPr>
        <w:t>年間，即多次在「卓越地政士互助網」發表指摘自訴人有「正義信」所載行為之言論，經自訴人於本院向被告提起民事訴訟，經本院以</w:t>
      </w:r>
      <w:r w:rsidRPr="00A61DF8">
        <w:rPr>
          <w:rFonts w:ascii="標楷體" w:eastAsia="標楷體" w:hAnsi="標楷體"/>
          <w:sz w:val="28"/>
          <w:szCs w:val="28"/>
        </w:rPr>
        <w:t>111</w:t>
      </w:r>
      <w:r w:rsidRPr="00A61DF8">
        <w:rPr>
          <w:rFonts w:ascii="標楷體" w:eastAsia="標楷體" w:hAnsi="標楷體" w:hint="eastAsia"/>
          <w:sz w:val="28"/>
          <w:szCs w:val="28"/>
        </w:rPr>
        <w:t>年度訴字第</w:t>
      </w:r>
      <w:r w:rsidRPr="00A61DF8">
        <w:rPr>
          <w:rFonts w:ascii="標楷體" w:eastAsia="標楷體" w:hAnsi="標楷體"/>
          <w:sz w:val="28"/>
          <w:szCs w:val="28"/>
        </w:rPr>
        <w:t>1268</w:t>
      </w:r>
      <w:r w:rsidRPr="00A61DF8">
        <w:rPr>
          <w:rFonts w:ascii="標楷體" w:eastAsia="標楷體" w:hAnsi="標楷體" w:hint="eastAsia"/>
          <w:sz w:val="28"/>
          <w:szCs w:val="28"/>
        </w:rPr>
        <w:t>號民事判決被告應賠償新</w:t>
      </w:r>
      <w:r w:rsidRPr="00A61DF8">
        <w:rPr>
          <w:rFonts w:ascii="標楷體" w:eastAsia="標楷體" w:hAnsi="標楷體" w:hint="eastAsia"/>
          <w:color w:val="FF0000"/>
          <w:sz w:val="28"/>
          <w:szCs w:val="28"/>
        </w:rPr>
        <w:t>臺幣</w:t>
      </w:r>
      <w:r w:rsidRPr="00A61DF8">
        <w:rPr>
          <w:rFonts w:ascii="標楷體" w:eastAsia="標楷體" w:hAnsi="標楷體"/>
          <w:color w:val="FF0000"/>
          <w:sz w:val="28"/>
          <w:szCs w:val="28"/>
        </w:rPr>
        <w:t>1</w:t>
      </w:r>
      <w:r w:rsidRPr="00A61DF8">
        <w:rPr>
          <w:rFonts w:ascii="標楷體" w:eastAsia="標楷體" w:hAnsi="標楷體" w:hint="eastAsia"/>
          <w:color w:val="FF0000"/>
          <w:sz w:val="28"/>
          <w:szCs w:val="28"/>
        </w:rPr>
        <w:t>萬元</w:t>
      </w:r>
      <w:r w:rsidRPr="00A61DF8">
        <w:rPr>
          <w:rFonts w:ascii="標楷體" w:eastAsia="標楷體" w:hAnsi="標楷體" w:hint="eastAsia"/>
          <w:sz w:val="28"/>
          <w:szCs w:val="28"/>
        </w:rPr>
        <w:t>，並應刪除發佈之相關文章，判決內容明載：「若被告認該等正義信所載內容，均為可受公評之事，且欲加以引用，自應進行合理查證，『惟被告卻自承其於收到正義信後，並未曾</w:t>
      </w:r>
      <w:r w:rsidRPr="00A61DF8">
        <w:rPr>
          <w:rFonts w:ascii="標楷體" w:eastAsia="標楷體" w:hAnsi="標楷體" w:hint="eastAsia"/>
          <w:b/>
          <w:bCs/>
          <w:color w:val="FF0000"/>
          <w:sz w:val="28"/>
          <w:szCs w:val="28"/>
          <w:u w:val="single"/>
        </w:rPr>
        <w:t>就此詢問原告，亦未進行其他任何查證』</w:t>
      </w:r>
      <w:r w:rsidRPr="00A61DF8">
        <w:rPr>
          <w:rFonts w:ascii="標楷體" w:eastAsia="標楷體" w:hAnsi="標楷體" w:hint="eastAsia"/>
          <w:sz w:val="28"/>
          <w:szCs w:val="28"/>
        </w:rPr>
        <w:t>，則可認被告僅係以其個人主觀及該無法考究真實性之正義信內容，即對該正義信加以評析，並將評析內容製作系爭文章刋登在系爭網站上。且綜觀被告所為系爭文章之內容，並非完全針對地政公會選舉之不當之處而為評論，而係一再主觀臆測原告應有何種特殊方式、身分關係，始擔任地政公會理事長並對公職人員任性為之，</w:t>
      </w:r>
      <w:r w:rsidRPr="00A61DF8">
        <w:rPr>
          <w:rFonts w:ascii="標楷體" w:eastAsia="標楷體" w:hAnsi="標楷體" w:hint="eastAsia"/>
          <w:color w:val="FF0000"/>
          <w:sz w:val="28"/>
          <w:szCs w:val="28"/>
        </w:rPr>
        <w:t>此顯與可受公評之公共事務無直接相關</w:t>
      </w:r>
      <w:r w:rsidRPr="00A61DF8">
        <w:rPr>
          <w:rFonts w:ascii="標楷體" w:eastAsia="標楷體" w:hAnsi="標楷體" w:hint="eastAsia"/>
          <w:sz w:val="28"/>
          <w:szCs w:val="28"/>
        </w:rPr>
        <w:t>，</w:t>
      </w:r>
      <w:r w:rsidRPr="00A61DF8">
        <w:rPr>
          <w:rFonts w:ascii="標楷體" w:eastAsia="標楷體" w:hAnsi="標楷體" w:hint="eastAsia"/>
          <w:color w:val="FF0000"/>
          <w:sz w:val="28"/>
          <w:szCs w:val="28"/>
        </w:rPr>
        <w:t>僅以對公眾事務之評論包裝貶低原告名譽及社會評價之不當言語，難認係針對具公共性之議題進行客觀之爭論</w:t>
      </w:r>
      <w:r w:rsidRPr="00A61DF8">
        <w:rPr>
          <w:rFonts w:ascii="標楷體" w:eastAsia="標楷體" w:hAnsi="標楷體" w:hint="eastAsia"/>
          <w:sz w:val="28"/>
          <w:szCs w:val="28"/>
        </w:rPr>
        <w:t>，非屬善意對可受公評之事發表適當評論。」（見本院自字卷一第37-46頁）。</w:t>
      </w:r>
    </w:p>
    <w:p w14:paraId="1EC5DABB"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⒊</w:t>
      </w:r>
      <w:r w:rsidRPr="00A61DF8">
        <w:rPr>
          <w:rFonts w:ascii="標楷體" w:eastAsia="標楷體" w:hAnsi="標楷體" w:cs="新細明體" w:hint="eastAsia"/>
          <w:sz w:val="28"/>
          <w:szCs w:val="28"/>
        </w:rPr>
        <w:t>被告雖辯稱在前揭民事案件中，只是因為怕麻煩證人而「善意為不完全之陳述」，並非沒有查證，實際上其有向桃園市地政士公會</w:t>
      </w:r>
      <w:r w:rsidRPr="00A61DF8">
        <w:rPr>
          <w:rFonts w:ascii="標楷體" w:eastAsia="標楷體" w:hAnsi="標楷體" w:cs="新細明體" w:hint="eastAsia"/>
          <w:sz w:val="28"/>
          <w:szCs w:val="28"/>
        </w:rPr>
        <w:lastRenderedPageBreak/>
        <w:t>第</w:t>
      </w:r>
      <w:r w:rsidRPr="00A61DF8">
        <w:rPr>
          <w:rFonts w:ascii="標楷體" w:eastAsia="標楷體" w:hAnsi="標楷體"/>
          <w:sz w:val="28"/>
          <w:szCs w:val="28"/>
        </w:rPr>
        <w:t>11</w:t>
      </w:r>
      <w:r w:rsidRPr="00A61DF8">
        <w:rPr>
          <w:rFonts w:ascii="標楷體" w:eastAsia="標楷體" w:hAnsi="標楷體" w:hint="eastAsia"/>
          <w:sz w:val="28"/>
          <w:szCs w:val="28"/>
        </w:rPr>
        <w:t>屆理事長葉呂華查證云云（見本院自更一卷一第</w:t>
      </w:r>
      <w:r w:rsidRPr="00A61DF8">
        <w:rPr>
          <w:rFonts w:ascii="標楷體" w:eastAsia="標楷體" w:hAnsi="標楷體"/>
          <w:sz w:val="28"/>
          <w:szCs w:val="28"/>
        </w:rPr>
        <w:t>253</w:t>
      </w:r>
      <w:r w:rsidRPr="00A61DF8">
        <w:rPr>
          <w:rFonts w:ascii="標楷體" w:eastAsia="標楷體" w:hAnsi="標楷體" w:hint="eastAsia"/>
          <w:sz w:val="28"/>
          <w:szCs w:val="28"/>
        </w:rPr>
        <w:t>頁）。惟證人葉呂華於本院審理中證稱：我曾擔任地政士公會第</w:t>
      </w:r>
      <w:r w:rsidRPr="00A61DF8">
        <w:rPr>
          <w:rFonts w:ascii="標楷體" w:eastAsia="標楷體" w:hAnsi="標楷體"/>
          <w:sz w:val="28"/>
          <w:szCs w:val="28"/>
        </w:rPr>
        <w:t>11</w:t>
      </w:r>
      <w:r w:rsidRPr="00A61DF8">
        <w:rPr>
          <w:rFonts w:ascii="標楷體" w:eastAsia="標楷體" w:hAnsi="標楷體" w:hint="eastAsia"/>
          <w:sz w:val="28"/>
          <w:szCs w:val="28"/>
        </w:rPr>
        <w:t>屆理事長，該次選舉期間我有收到如附件一所示的正義信。在該次選舉結束後，我跟被告有在友竹居餐廳討論「</w:t>
      </w:r>
      <w:r w:rsidRPr="00A61DF8">
        <w:rPr>
          <w:rFonts w:ascii="標楷體" w:eastAsia="標楷體" w:hAnsi="標楷體" w:hint="eastAsia"/>
          <w:b/>
          <w:bCs/>
          <w:color w:val="FF0000"/>
          <w:sz w:val="28"/>
          <w:szCs w:val="28"/>
        </w:rPr>
        <w:t>正義信」之內容</w:t>
      </w:r>
      <w:r w:rsidRPr="00A61DF8">
        <w:rPr>
          <w:rFonts w:ascii="標楷體" w:eastAsia="標楷體" w:hAnsi="標楷體" w:hint="eastAsia"/>
          <w:sz w:val="28"/>
          <w:szCs w:val="28"/>
        </w:rPr>
        <w:t>，但我只是跟被告互相</w:t>
      </w:r>
      <w:r w:rsidRPr="00A61DF8">
        <w:rPr>
          <w:rFonts w:ascii="標楷體" w:eastAsia="標楷體" w:hAnsi="標楷體" w:hint="eastAsia"/>
          <w:b/>
          <w:bCs/>
          <w:color w:val="FF0000"/>
          <w:sz w:val="28"/>
          <w:szCs w:val="28"/>
        </w:rPr>
        <w:t>交換意見</w:t>
      </w:r>
      <w:r w:rsidRPr="00A61DF8">
        <w:rPr>
          <w:rFonts w:ascii="標楷體" w:eastAsia="標楷體" w:hAnsi="標楷體" w:hint="eastAsia"/>
          <w:sz w:val="28"/>
          <w:szCs w:val="28"/>
        </w:rPr>
        <w:t>，</w:t>
      </w:r>
      <w:r w:rsidRPr="00A61DF8">
        <w:rPr>
          <w:rFonts w:ascii="標楷體" w:eastAsia="標楷體" w:hAnsi="標楷體" w:hint="eastAsia"/>
          <w:color w:val="FF0000"/>
          <w:sz w:val="28"/>
          <w:szCs w:val="28"/>
        </w:rPr>
        <w:t>也沒有提供任何佐證資料給被告參考</w:t>
      </w:r>
      <w:r w:rsidRPr="00A61DF8">
        <w:rPr>
          <w:rFonts w:ascii="標楷體" w:eastAsia="標楷體" w:hAnsi="標楷體" w:hint="eastAsia"/>
          <w:sz w:val="28"/>
          <w:szCs w:val="28"/>
        </w:rPr>
        <w:t>。關於</w:t>
      </w:r>
      <w:r w:rsidRPr="00A61DF8">
        <w:rPr>
          <w:rFonts w:ascii="標楷體" w:eastAsia="標楷體" w:hAnsi="標楷體"/>
          <w:sz w:val="28"/>
          <w:szCs w:val="28"/>
        </w:rPr>
        <w:t>104</w:t>
      </w:r>
      <w:r w:rsidRPr="00A61DF8">
        <w:rPr>
          <w:rFonts w:ascii="標楷體" w:eastAsia="標楷體" w:hAnsi="標楷體" w:hint="eastAsia"/>
          <w:sz w:val="28"/>
          <w:szCs w:val="28"/>
        </w:rPr>
        <w:t>年停開會員大會是事實，至於為何停開，或是要重新選舉這些，都是正義信裡面的個人臆測，</w:t>
      </w:r>
      <w:r w:rsidRPr="00A61DF8">
        <w:rPr>
          <w:rFonts w:ascii="標楷體" w:eastAsia="標楷體" w:hAnsi="標楷體" w:hint="eastAsia"/>
          <w:b/>
          <w:bCs/>
          <w:color w:val="FF0000"/>
          <w:sz w:val="28"/>
          <w:szCs w:val="28"/>
        </w:rPr>
        <w:t>我當時也對被告說，我不會做主觀的臆測或判斷等語</w:t>
      </w:r>
      <w:r w:rsidRPr="00A61DF8">
        <w:rPr>
          <w:rFonts w:ascii="標楷體" w:eastAsia="標楷體" w:hAnsi="標楷體" w:hint="eastAsia"/>
          <w:sz w:val="28"/>
          <w:szCs w:val="28"/>
        </w:rPr>
        <w:t>（見本院自更一卷四第207-213頁）。</w:t>
      </w:r>
    </w:p>
    <w:p w14:paraId="27650663" w14:textId="77777777" w:rsidR="00106908" w:rsidRPr="00A61DF8" w:rsidRDefault="00106908" w:rsidP="00A61DF8">
      <w:pPr>
        <w:spacing w:line="420" w:lineRule="exact"/>
        <w:rPr>
          <w:rFonts w:ascii="標楷體" w:eastAsia="標楷體" w:hAnsi="標楷體"/>
          <w:b/>
          <w:bCs/>
          <w:color w:val="FF0000"/>
          <w:sz w:val="28"/>
          <w:szCs w:val="28"/>
          <w:u w:val="single"/>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⒋</w:t>
      </w:r>
      <w:r w:rsidRPr="00A61DF8">
        <w:rPr>
          <w:rFonts w:ascii="標楷體" w:eastAsia="標楷體" w:hAnsi="標楷體" w:cs="新細明體" w:hint="eastAsia"/>
          <w:sz w:val="28"/>
          <w:szCs w:val="28"/>
        </w:rPr>
        <w:t>觀諸證人葉呂華證詞，可知被告縱有和證人葉呂華討論如附件一「正義信」之內容，但均</w:t>
      </w:r>
      <w:r w:rsidRPr="00A61DF8">
        <w:rPr>
          <w:rFonts w:ascii="標楷體" w:eastAsia="標楷體" w:hAnsi="標楷體" w:cs="新細明體" w:hint="eastAsia"/>
          <w:color w:val="FF0000"/>
          <w:sz w:val="28"/>
          <w:szCs w:val="28"/>
        </w:rPr>
        <w:t>僅止於交換意見</w:t>
      </w:r>
      <w:r w:rsidRPr="00A61DF8">
        <w:rPr>
          <w:rFonts w:ascii="標楷體" w:eastAsia="標楷體" w:hAnsi="標楷體" w:cs="新細明體" w:hint="eastAsia"/>
          <w:sz w:val="28"/>
          <w:szCs w:val="28"/>
        </w:rPr>
        <w:t>；甚至就與證人葉呂華切身相關之「第</w:t>
      </w:r>
      <w:r w:rsidRPr="00A61DF8">
        <w:rPr>
          <w:rFonts w:ascii="標楷體" w:eastAsia="標楷體" w:hAnsi="標楷體"/>
          <w:sz w:val="28"/>
          <w:szCs w:val="28"/>
        </w:rPr>
        <w:t>11</w:t>
      </w:r>
      <w:r w:rsidRPr="00A61DF8">
        <w:rPr>
          <w:rFonts w:ascii="標楷體" w:eastAsia="標楷體" w:hAnsi="標楷體" w:hint="eastAsia"/>
          <w:sz w:val="28"/>
          <w:szCs w:val="28"/>
        </w:rPr>
        <w:t>屆選舉期間」相關指摘，證人葉呂華亦明確告知被告，</w:t>
      </w:r>
      <w:r w:rsidRPr="00A61DF8">
        <w:rPr>
          <w:rFonts w:ascii="標楷體" w:eastAsia="標楷體" w:hAnsi="標楷體" w:hint="eastAsia"/>
          <w:color w:val="FF0000"/>
          <w:sz w:val="28"/>
          <w:szCs w:val="28"/>
        </w:rPr>
        <w:t>其本人不做任何主觀的臆測或價值判斷</w:t>
      </w:r>
      <w:r w:rsidRPr="00A61DF8">
        <w:rPr>
          <w:rFonts w:ascii="標楷體" w:eastAsia="標楷體" w:hAnsi="標楷體" w:hint="eastAsia"/>
          <w:sz w:val="28"/>
          <w:szCs w:val="28"/>
        </w:rPr>
        <w:t>。則被告雖辯稱有向證人葉呂華求證「正義信」真實與否，且葉呂華亦贊同信中之各式言論云云，但證人葉呂華並未提供</w:t>
      </w:r>
      <w:r w:rsidRPr="00A61DF8">
        <w:rPr>
          <w:rFonts w:ascii="標楷體" w:eastAsia="標楷體" w:hAnsi="標楷體" w:hint="eastAsia"/>
          <w:color w:val="FF0000"/>
          <w:sz w:val="28"/>
          <w:szCs w:val="28"/>
        </w:rPr>
        <w:t>任何證據供被告參考</w:t>
      </w:r>
      <w:r w:rsidRPr="00A61DF8">
        <w:rPr>
          <w:rFonts w:ascii="標楷體" w:eastAsia="標楷體" w:hAnsi="標楷體" w:hint="eastAsia"/>
          <w:sz w:val="28"/>
          <w:szCs w:val="28"/>
        </w:rPr>
        <w:t>，亦未支持信件中任何之主觀評價，可認被告僅係以其個人主觀及該無法考究真實性之正義信內容，即對該正義信加以評析、傳述，甚而以「</w:t>
      </w:r>
      <w:r w:rsidRPr="00A61DF8">
        <w:rPr>
          <w:rFonts w:ascii="標楷體" w:eastAsia="標楷體" w:hAnsi="標楷體"/>
          <w:b/>
          <w:bCs/>
          <w:sz w:val="28"/>
          <w:szCs w:val="28"/>
        </w:rPr>
        <w:t>1</w:t>
      </w:r>
      <w:r w:rsidRPr="00A61DF8">
        <w:rPr>
          <w:rFonts w:ascii="標楷體" w:eastAsia="標楷體" w:hAnsi="標楷體"/>
          <w:b/>
          <w:bCs/>
          <w:color w:val="FF0000"/>
          <w:sz w:val="28"/>
          <w:szCs w:val="28"/>
          <w:u w:val="single"/>
        </w:rPr>
        <w:t>0</w:t>
      </w:r>
      <w:r w:rsidRPr="00A61DF8">
        <w:rPr>
          <w:rFonts w:ascii="標楷體" w:eastAsia="標楷體" w:hAnsi="標楷體" w:hint="eastAsia"/>
          <w:b/>
          <w:bCs/>
          <w:color w:val="FF0000"/>
          <w:sz w:val="28"/>
          <w:szCs w:val="28"/>
          <w:u w:val="single"/>
        </w:rPr>
        <w:t>年來做了罄竹難書之不好事」、「獨斷專行、好勝爭強，好鬥性格、輕啟訟源，為達目的、不擇手段」、「理事長常濫用職權」等激烈言詞攻擊自訴人。</w:t>
      </w:r>
    </w:p>
    <w:p w14:paraId="69B2BE42"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⒌</w:t>
      </w:r>
      <w:r w:rsidRPr="00A61DF8">
        <w:rPr>
          <w:rFonts w:ascii="標楷體" w:eastAsia="標楷體" w:hAnsi="標楷體" w:cs="新細明體" w:hint="eastAsia"/>
          <w:sz w:val="28"/>
          <w:szCs w:val="28"/>
        </w:rPr>
        <w:t>綜上，被告對於「正義信」所指摘自訴人之事，是否與事實相符，應有所質疑，且顯有可供查證之管道，竟重大輕率而未加查證，即使誹謗自訴人亦在所不惜，而仍任意指摘或傳述「正義信」之內容，</w:t>
      </w:r>
      <w:r w:rsidRPr="00A61DF8">
        <w:rPr>
          <w:rFonts w:ascii="標楷體" w:eastAsia="標楷體" w:hAnsi="標楷體" w:cs="新細明體" w:hint="eastAsia"/>
          <w:b/>
          <w:bCs/>
          <w:color w:val="FF0000"/>
          <w:sz w:val="28"/>
          <w:szCs w:val="28"/>
          <w:u w:val="single"/>
        </w:rPr>
        <w:t>自應構成誹謗罪</w:t>
      </w:r>
      <w:r w:rsidRPr="00A61DF8">
        <w:rPr>
          <w:rFonts w:ascii="標楷體" w:eastAsia="標楷體" w:hAnsi="標楷體" w:cs="新細明體" w:hint="eastAsia"/>
          <w:sz w:val="28"/>
          <w:szCs w:val="28"/>
        </w:rPr>
        <w:t>。</w:t>
      </w:r>
    </w:p>
    <w:p w14:paraId="0939CFF5"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㈣</w:t>
      </w:r>
      <w:r w:rsidRPr="00A61DF8">
        <w:rPr>
          <w:rFonts w:ascii="標楷體" w:eastAsia="標楷體" w:hAnsi="標楷體" w:cs="新細明體" w:hint="eastAsia"/>
          <w:sz w:val="28"/>
          <w:szCs w:val="28"/>
        </w:rPr>
        <w:t>就犯罪事實一、</w:t>
      </w:r>
      <w:r w:rsidRPr="00A61DF8">
        <w:rPr>
          <w:rFonts w:ascii="Yu Gothic" w:eastAsia="Yu Gothic" w:hAnsi="Yu Gothic" w:cs="Yu Gothic" w:hint="eastAsia"/>
          <w:sz w:val="28"/>
          <w:szCs w:val="28"/>
        </w:rPr>
        <w:t>㈡</w:t>
      </w:r>
      <w:r w:rsidRPr="00A61DF8">
        <w:rPr>
          <w:rFonts w:ascii="標楷體" w:eastAsia="標楷體" w:hAnsi="標楷體" w:cs="新細明體" w:hint="eastAsia"/>
          <w:sz w:val="28"/>
          <w:szCs w:val="28"/>
        </w:rPr>
        <w:t>、</w:t>
      </w:r>
      <w:r w:rsidRPr="00A61DF8">
        <w:rPr>
          <w:rFonts w:ascii="Yu Gothic" w:eastAsia="Yu Gothic" w:hAnsi="Yu Gothic" w:cs="Yu Gothic" w:hint="eastAsia"/>
          <w:sz w:val="28"/>
          <w:szCs w:val="28"/>
        </w:rPr>
        <w:t>㈢</w:t>
      </w:r>
      <w:r w:rsidRPr="00A61DF8">
        <w:rPr>
          <w:rFonts w:ascii="標楷體" w:eastAsia="標楷體" w:hAnsi="標楷體" w:cs="新細明體" w:hint="eastAsia"/>
          <w:sz w:val="28"/>
          <w:szCs w:val="28"/>
        </w:rPr>
        <w:t>部分，關於被告指摘「</w:t>
      </w:r>
      <w:r w:rsidRPr="00A61DF8">
        <w:rPr>
          <w:rFonts w:ascii="標楷體" w:eastAsia="標楷體" w:hAnsi="標楷體"/>
          <w:sz w:val="28"/>
          <w:szCs w:val="28"/>
        </w:rPr>
        <w:t>104</w:t>
      </w:r>
      <w:r w:rsidRPr="00A61DF8">
        <w:rPr>
          <w:rFonts w:ascii="標楷體" w:eastAsia="標楷體" w:hAnsi="標楷體" w:hint="eastAsia"/>
          <w:sz w:val="28"/>
          <w:szCs w:val="28"/>
        </w:rPr>
        <w:t>年前一天停開</w:t>
      </w:r>
      <w:r w:rsidRPr="00A61DF8">
        <w:rPr>
          <w:rFonts w:ascii="標楷體" w:eastAsia="標楷體" w:hAnsi="標楷體"/>
          <w:sz w:val="28"/>
          <w:szCs w:val="28"/>
        </w:rPr>
        <w:t>800</w:t>
      </w:r>
      <w:r w:rsidRPr="00A61DF8">
        <w:rPr>
          <w:rFonts w:ascii="標楷體" w:eastAsia="標楷體" w:hAnsi="標楷體" w:hint="eastAsia"/>
          <w:sz w:val="28"/>
          <w:szCs w:val="28"/>
        </w:rPr>
        <w:t>多人之會員大會之理由是陳君智慧型大騙局」等言論：</w:t>
      </w:r>
    </w:p>
    <w:p w14:paraId="09EBA5A7" w14:textId="45E7E198"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⒈</w:t>
      </w:r>
      <w:r w:rsidRPr="00A61DF8">
        <w:rPr>
          <w:rFonts w:ascii="標楷體" w:eastAsia="標楷體" w:hAnsi="標楷體" w:cs="新細明體" w:hint="eastAsia"/>
          <w:sz w:val="28"/>
          <w:szCs w:val="28"/>
        </w:rPr>
        <w:t>被告雖辯稱：章程裡面並沒有規定有人檢舉就必須停開會員大會，原本</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b/>
          <w:bCs/>
          <w:color w:val="FF0000"/>
          <w:sz w:val="28"/>
          <w:szCs w:val="28"/>
        </w:rPr>
        <w:t>是支持田得亮</w:t>
      </w:r>
      <w:r w:rsidRPr="00A61DF8">
        <w:rPr>
          <w:rFonts w:ascii="標楷體" w:eastAsia="標楷體" w:hAnsi="標楷體" w:cs="新細明體" w:hint="eastAsia"/>
          <w:sz w:val="28"/>
          <w:szCs w:val="28"/>
        </w:rPr>
        <w:t>，結果在選舉前夕田得亮跟</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b/>
          <w:bCs/>
          <w:color w:val="FF0000"/>
          <w:sz w:val="28"/>
          <w:szCs w:val="28"/>
        </w:rPr>
        <w:t>鬧翻</w:t>
      </w:r>
      <w:r w:rsidRPr="00A61DF8">
        <w:rPr>
          <w:rFonts w:ascii="標楷體" w:eastAsia="標楷體" w:hAnsi="標楷體" w:cs="新細明體" w:hint="eastAsia"/>
          <w:sz w:val="28"/>
          <w:szCs w:val="28"/>
        </w:rPr>
        <w:t>，</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sz w:val="28"/>
          <w:szCs w:val="28"/>
        </w:rPr>
        <w:t>要重新組織自己的團隊，所以透過停辦會員大會的方式，藉以重新獲得登記另外一個團隊的機會，後來</w:t>
      </w:r>
      <w:r w:rsidR="00507224" w:rsidRPr="00A61DF8">
        <w:rPr>
          <w:rFonts w:ascii="標楷體" w:eastAsia="標楷體" w:hAnsi="標楷體" w:cs="新細明體" w:hint="eastAsia"/>
          <w:sz w:val="28"/>
          <w:szCs w:val="28"/>
        </w:rPr>
        <w:t>陳0旺</w:t>
      </w:r>
      <w:r w:rsidRPr="00A61DF8">
        <w:rPr>
          <w:rFonts w:ascii="標楷體" w:eastAsia="標楷體" w:hAnsi="標楷體" w:cs="新細明體" w:hint="eastAsia"/>
          <w:sz w:val="28"/>
          <w:szCs w:val="28"/>
        </w:rPr>
        <w:t>找到葉呂華來競選，</w:t>
      </w:r>
      <w:r w:rsidRPr="00A61DF8">
        <w:rPr>
          <w:rFonts w:ascii="標楷體" w:eastAsia="標楷體" w:hAnsi="標楷體" w:cs="新細明體" w:hint="eastAsia"/>
          <w:b/>
          <w:bCs/>
          <w:color w:val="FF0000"/>
          <w:sz w:val="28"/>
          <w:szCs w:val="28"/>
        </w:rPr>
        <w:t>我才會認為這是智慧型大騙局云云</w:t>
      </w:r>
      <w:r w:rsidRPr="00A61DF8">
        <w:rPr>
          <w:rFonts w:ascii="標楷體" w:eastAsia="標楷體" w:hAnsi="標楷體" w:cs="新細明體" w:hint="eastAsia"/>
          <w:sz w:val="28"/>
          <w:szCs w:val="28"/>
        </w:rPr>
        <w:t>（見本院自更一卷一</w:t>
      </w:r>
      <w:r w:rsidRPr="00A61DF8">
        <w:rPr>
          <w:rFonts w:ascii="標楷體" w:eastAsia="標楷體" w:hAnsi="標楷體" w:cs="新細明體" w:hint="eastAsia"/>
          <w:sz w:val="28"/>
          <w:szCs w:val="28"/>
        </w:rPr>
        <w:lastRenderedPageBreak/>
        <w:t>第</w:t>
      </w:r>
      <w:r w:rsidRPr="00A61DF8">
        <w:rPr>
          <w:rFonts w:ascii="標楷體" w:eastAsia="標楷體" w:hAnsi="標楷體"/>
          <w:sz w:val="28"/>
          <w:szCs w:val="28"/>
        </w:rPr>
        <w:t>264-266</w:t>
      </w:r>
      <w:r w:rsidRPr="00A61DF8">
        <w:rPr>
          <w:rFonts w:ascii="標楷體" w:eastAsia="標楷體" w:hAnsi="標楷體" w:hint="eastAsia"/>
          <w:sz w:val="28"/>
          <w:szCs w:val="28"/>
        </w:rPr>
        <w:t>頁）。</w:t>
      </w:r>
    </w:p>
    <w:p w14:paraId="303E9B43"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⒉</w:t>
      </w:r>
      <w:r w:rsidRPr="00A61DF8">
        <w:rPr>
          <w:rFonts w:ascii="標楷體" w:eastAsia="標楷體" w:hAnsi="標楷體" w:cs="新細明體" w:hint="eastAsia"/>
          <w:sz w:val="28"/>
          <w:szCs w:val="28"/>
        </w:rPr>
        <w:t>自訴人就上開停開會員大會之經過，提出社團法人桃園市地政士公會第</w:t>
      </w:r>
      <w:r w:rsidRPr="00A61DF8">
        <w:rPr>
          <w:rFonts w:ascii="標楷體" w:eastAsia="標楷體" w:hAnsi="標楷體"/>
          <w:sz w:val="28"/>
          <w:szCs w:val="28"/>
        </w:rPr>
        <w:t>11</w:t>
      </w:r>
      <w:r w:rsidRPr="00A61DF8">
        <w:rPr>
          <w:rFonts w:ascii="標楷體" w:eastAsia="標楷體" w:hAnsi="標楷體" w:hint="eastAsia"/>
          <w:sz w:val="28"/>
          <w:szCs w:val="28"/>
        </w:rPr>
        <w:t>屆理監事選舉之選舉委員會第</w:t>
      </w:r>
      <w:r w:rsidRPr="00A61DF8">
        <w:rPr>
          <w:rFonts w:ascii="標楷體" w:eastAsia="標楷體" w:hAnsi="標楷體"/>
          <w:sz w:val="28"/>
          <w:szCs w:val="28"/>
        </w:rPr>
        <w:t>3</w:t>
      </w:r>
      <w:r w:rsidRPr="00A61DF8">
        <w:rPr>
          <w:rFonts w:ascii="標楷體" w:eastAsia="標楷體" w:hAnsi="標楷體" w:hint="eastAsia"/>
          <w:sz w:val="28"/>
          <w:szCs w:val="28"/>
        </w:rPr>
        <w:t>次會議會議紀錄，其上載有會議時間為</w:t>
      </w:r>
      <w:r w:rsidRPr="00A61DF8">
        <w:rPr>
          <w:rFonts w:ascii="標楷體" w:eastAsia="標楷體" w:hAnsi="標楷體"/>
          <w:sz w:val="28"/>
          <w:szCs w:val="28"/>
        </w:rPr>
        <w:t>104</w:t>
      </w:r>
      <w:r w:rsidRPr="00A61DF8">
        <w:rPr>
          <w:rFonts w:ascii="標楷體" w:eastAsia="標楷體" w:hAnsi="標楷體" w:hint="eastAsia"/>
          <w:sz w:val="28"/>
          <w:szCs w:val="28"/>
        </w:rPr>
        <w:t>年</w:t>
      </w:r>
      <w:r w:rsidRPr="00A61DF8">
        <w:rPr>
          <w:rFonts w:ascii="標楷體" w:eastAsia="標楷體" w:hAnsi="標楷體"/>
          <w:sz w:val="28"/>
          <w:szCs w:val="28"/>
        </w:rPr>
        <w:t>12</w:t>
      </w:r>
      <w:r w:rsidRPr="00A61DF8">
        <w:rPr>
          <w:rFonts w:ascii="標楷體" w:eastAsia="標楷體" w:hAnsi="標楷體" w:hint="eastAsia"/>
          <w:sz w:val="28"/>
          <w:szCs w:val="28"/>
        </w:rPr>
        <w:t>月</w:t>
      </w:r>
      <w:r w:rsidRPr="00A61DF8">
        <w:rPr>
          <w:rFonts w:ascii="標楷體" w:eastAsia="標楷體" w:hAnsi="標楷體"/>
          <w:sz w:val="28"/>
          <w:szCs w:val="28"/>
        </w:rPr>
        <w:t>9</w:t>
      </w:r>
      <w:r w:rsidRPr="00A61DF8">
        <w:rPr>
          <w:rFonts w:ascii="標楷體" w:eastAsia="標楷體" w:hAnsi="標楷體" w:hint="eastAsia"/>
          <w:sz w:val="28"/>
          <w:szCs w:val="28"/>
        </w:rPr>
        <w:t>日（星期三）下午</w:t>
      </w:r>
      <w:r w:rsidRPr="00A61DF8">
        <w:rPr>
          <w:rFonts w:ascii="標楷體" w:eastAsia="標楷體" w:hAnsi="標楷體"/>
          <w:sz w:val="28"/>
          <w:szCs w:val="28"/>
        </w:rPr>
        <w:t>3</w:t>
      </w:r>
      <w:r w:rsidRPr="00A61DF8">
        <w:rPr>
          <w:rFonts w:ascii="標楷體" w:eastAsia="標楷體" w:hAnsi="標楷體" w:hint="eastAsia"/>
          <w:sz w:val="28"/>
          <w:szCs w:val="28"/>
        </w:rPr>
        <w:t>時</w:t>
      </w:r>
      <w:r w:rsidRPr="00A61DF8">
        <w:rPr>
          <w:rFonts w:ascii="標楷體" w:eastAsia="標楷體" w:hAnsi="標楷體"/>
          <w:sz w:val="28"/>
          <w:szCs w:val="28"/>
        </w:rPr>
        <w:t>30</w:t>
      </w:r>
      <w:r w:rsidRPr="00A61DF8">
        <w:rPr>
          <w:rFonts w:ascii="標楷體" w:eastAsia="標楷體" w:hAnsi="標楷體" w:hint="eastAsia"/>
          <w:sz w:val="28"/>
          <w:szCs w:val="28"/>
        </w:rPr>
        <w:t>分整，出席人數</w:t>
      </w:r>
      <w:r w:rsidRPr="00A61DF8">
        <w:rPr>
          <w:rFonts w:ascii="標楷體" w:eastAsia="標楷體" w:hAnsi="標楷體"/>
          <w:sz w:val="28"/>
          <w:szCs w:val="28"/>
        </w:rPr>
        <w:t>9</w:t>
      </w:r>
      <w:r w:rsidRPr="00A61DF8">
        <w:rPr>
          <w:rFonts w:ascii="標楷體" w:eastAsia="標楷體" w:hAnsi="標楷體" w:hint="eastAsia"/>
          <w:sz w:val="28"/>
          <w:szCs w:val="28"/>
        </w:rPr>
        <w:t>人，並詳細列舉出席人員之姓名，內容略以：「決議：一、本案經登記在案候選人○○○提出申訴及○○○提出檢舉函在案，有書面二紙可稽。二、依上開書面內容（</w:t>
      </w:r>
      <w:r w:rsidRPr="00A61DF8">
        <w:rPr>
          <w:rFonts w:ascii="標楷體" w:eastAsia="標楷體" w:hAnsi="標楷體"/>
          <w:sz w:val="28"/>
          <w:szCs w:val="28"/>
        </w:rPr>
        <w:t>1.</w:t>
      </w:r>
      <w:r w:rsidRPr="00A61DF8">
        <w:rPr>
          <w:rFonts w:ascii="標楷體" w:eastAsia="標楷體" w:hAnsi="標楷體" w:hint="eastAsia"/>
          <w:b/>
          <w:bCs/>
          <w:color w:val="FF0000"/>
          <w:sz w:val="28"/>
          <w:szCs w:val="28"/>
        </w:rPr>
        <w:t>投票日當天遊覽車接送，</w:t>
      </w:r>
      <w:r w:rsidRPr="00A61DF8">
        <w:rPr>
          <w:rFonts w:ascii="標楷體" w:eastAsia="標楷體" w:hAnsi="標楷體"/>
          <w:b/>
          <w:bCs/>
          <w:color w:val="FF0000"/>
          <w:sz w:val="28"/>
          <w:szCs w:val="28"/>
        </w:rPr>
        <w:t>2.</w:t>
      </w:r>
      <w:r w:rsidRPr="00A61DF8">
        <w:rPr>
          <w:rFonts w:ascii="標楷體" w:eastAsia="標楷體" w:hAnsi="標楷體" w:hint="eastAsia"/>
          <w:b/>
          <w:bCs/>
          <w:color w:val="FF0000"/>
          <w:sz w:val="28"/>
          <w:szCs w:val="28"/>
        </w:rPr>
        <w:t>未經同意逕予列入競選團隊名單</w:t>
      </w:r>
      <w:r w:rsidRPr="00A61DF8">
        <w:rPr>
          <w:rFonts w:ascii="標楷體" w:eastAsia="標楷體" w:hAnsi="標楷體" w:hint="eastAsia"/>
          <w:sz w:val="28"/>
          <w:szCs w:val="28"/>
        </w:rPr>
        <w:t>），顯有違反本會理監選舉辦法第十條（其他不</w:t>
      </w:r>
      <w:r w:rsidRPr="00A61DF8">
        <w:rPr>
          <w:rFonts w:ascii="標楷體" w:eastAsia="標楷體" w:hAnsi="標楷體" w:hint="eastAsia"/>
          <w:color w:val="FF0000"/>
          <w:sz w:val="28"/>
          <w:szCs w:val="28"/>
        </w:rPr>
        <w:t>正當方法企圖影響選舉結果</w:t>
      </w:r>
      <w:r w:rsidRPr="00A61DF8">
        <w:rPr>
          <w:rFonts w:ascii="標楷體" w:eastAsia="標楷體" w:hAnsi="標楷體" w:hint="eastAsia"/>
          <w:sz w:val="28"/>
          <w:szCs w:val="28"/>
        </w:rPr>
        <w:t>），且似有違反第十一條（</w:t>
      </w:r>
      <w:r w:rsidRPr="00A61DF8">
        <w:rPr>
          <w:rFonts w:ascii="標楷體" w:eastAsia="標楷體" w:hAnsi="標楷體" w:hint="eastAsia"/>
          <w:color w:val="FF0000"/>
          <w:sz w:val="28"/>
          <w:szCs w:val="28"/>
        </w:rPr>
        <w:t>偽造文書等犯罪行為）</w:t>
      </w:r>
      <w:r w:rsidRPr="00A61DF8">
        <w:rPr>
          <w:rFonts w:ascii="標楷體" w:eastAsia="標楷體" w:hAnsi="標楷體" w:hint="eastAsia"/>
          <w:sz w:val="28"/>
          <w:szCs w:val="28"/>
        </w:rPr>
        <w:t>，上開事項經本會選舉委員</w:t>
      </w:r>
      <w:r w:rsidRPr="00A61DF8">
        <w:rPr>
          <w:rFonts w:ascii="標楷體" w:eastAsia="標楷體" w:hAnsi="標楷體" w:hint="eastAsia"/>
          <w:b/>
          <w:bCs/>
          <w:color w:val="FF0000"/>
          <w:sz w:val="28"/>
          <w:szCs w:val="28"/>
        </w:rPr>
        <w:t>初步電話訪查</w:t>
      </w:r>
      <w:r w:rsidRPr="00A61DF8">
        <w:rPr>
          <w:rFonts w:ascii="標楷體" w:eastAsia="標楷體" w:hAnsi="標楷體" w:hint="eastAsia"/>
          <w:sz w:val="28"/>
          <w:szCs w:val="28"/>
        </w:rPr>
        <w:t>，確有多位會員接獲相關訊息。三、本委員會依理監事選舉辦法第二十一條規定，就上開選舉事務之疑問及糾紛裁決如下：（一）</w:t>
      </w:r>
      <w:r w:rsidRPr="00A61DF8">
        <w:rPr>
          <w:rFonts w:ascii="標楷體" w:eastAsia="標楷體" w:hAnsi="標楷體" w:hint="eastAsia"/>
          <w:color w:val="FF0000"/>
          <w:sz w:val="28"/>
          <w:szCs w:val="28"/>
        </w:rPr>
        <w:t>本案於調查清楚前，為求選舉之公正性及正確性，</w:t>
      </w:r>
      <w:r w:rsidRPr="00A61DF8">
        <w:rPr>
          <w:rFonts w:ascii="標楷體" w:eastAsia="標楷體" w:hAnsi="標楷體" w:hint="eastAsia"/>
          <w:sz w:val="28"/>
          <w:szCs w:val="28"/>
        </w:rPr>
        <w:t>原訂12/11舉辦之第十一屆理監事選舉建請理事會應予暫停，另擇期舉辦。（二）考量撙節會費支出之原則，併同建請理事會併予暫停召開原訂12/11之第十一屆第一次會員大會。」（見本院自字卷二第23頁）。前開會議決議並附有檢舉函之影本1封，內容略以：「社團法人桃園市地政士公會第十一屆理事長選舉邱○勇團隊參選人，今懇請您支持並賜票如下：…10孟○瑩」；</w:t>
      </w:r>
      <w:r w:rsidRPr="00A61DF8">
        <w:rPr>
          <w:rFonts w:ascii="標楷體" w:eastAsia="標楷體" w:hAnsi="標楷體" w:hint="eastAsia"/>
          <w:b/>
          <w:bCs/>
          <w:color w:val="FF0000"/>
          <w:sz w:val="28"/>
          <w:szCs w:val="28"/>
        </w:rPr>
        <w:t>上有註記「申訴及澄清，上開名單未經立書人本人同意加入選舉團隊，僅此澄清及明查</w:t>
      </w:r>
      <w:r w:rsidRPr="00A61DF8">
        <w:rPr>
          <w:rFonts w:ascii="標楷體" w:eastAsia="標楷體" w:hAnsi="標楷體" w:hint="eastAsia"/>
          <w:sz w:val="28"/>
          <w:szCs w:val="28"/>
        </w:rPr>
        <w:t>！」（見本院自字卷二第24頁）。</w:t>
      </w:r>
    </w:p>
    <w:p w14:paraId="6CD71787"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⒊</w:t>
      </w:r>
      <w:r w:rsidRPr="00A61DF8">
        <w:rPr>
          <w:rFonts w:ascii="標楷體" w:eastAsia="標楷體" w:hAnsi="標楷體" w:cs="新細明體" w:hint="eastAsia"/>
          <w:sz w:val="28"/>
          <w:szCs w:val="28"/>
        </w:rPr>
        <w:t>自訴人亦提出社團法人桃園市地政士公會第</w:t>
      </w:r>
      <w:r w:rsidRPr="00A61DF8">
        <w:rPr>
          <w:rFonts w:ascii="標楷體" w:eastAsia="標楷體" w:hAnsi="標楷體"/>
          <w:b/>
          <w:bCs/>
          <w:color w:val="0070C0"/>
          <w:sz w:val="28"/>
          <w:szCs w:val="28"/>
        </w:rPr>
        <w:t>10</w:t>
      </w:r>
      <w:r w:rsidRPr="00A61DF8">
        <w:rPr>
          <w:rFonts w:ascii="標楷體" w:eastAsia="標楷體" w:hAnsi="標楷體" w:hint="eastAsia"/>
          <w:b/>
          <w:bCs/>
          <w:color w:val="0070C0"/>
          <w:sz w:val="28"/>
          <w:szCs w:val="28"/>
        </w:rPr>
        <w:t>屆第</w:t>
      </w:r>
      <w:r w:rsidRPr="00A61DF8">
        <w:rPr>
          <w:rFonts w:ascii="標楷體" w:eastAsia="標楷體" w:hAnsi="標楷體"/>
          <w:b/>
          <w:bCs/>
          <w:color w:val="0070C0"/>
          <w:sz w:val="28"/>
          <w:szCs w:val="28"/>
        </w:rPr>
        <w:t>1</w:t>
      </w:r>
      <w:r w:rsidRPr="00A61DF8">
        <w:rPr>
          <w:rFonts w:ascii="標楷體" w:eastAsia="標楷體" w:hAnsi="標楷體" w:hint="eastAsia"/>
          <w:b/>
          <w:bCs/>
          <w:color w:val="0070C0"/>
          <w:sz w:val="28"/>
          <w:szCs w:val="28"/>
        </w:rPr>
        <w:t>次臨時理事會會議紀</w:t>
      </w:r>
      <w:r w:rsidRPr="00A61DF8">
        <w:rPr>
          <w:rFonts w:ascii="標楷體" w:eastAsia="標楷體" w:hAnsi="標楷體" w:hint="eastAsia"/>
          <w:sz w:val="28"/>
          <w:szCs w:val="28"/>
        </w:rPr>
        <w:t>錄，其上明確記載會議時間為</w:t>
      </w:r>
      <w:r w:rsidRPr="00A61DF8">
        <w:rPr>
          <w:rFonts w:ascii="標楷體" w:eastAsia="標楷體" w:hAnsi="標楷體"/>
          <w:sz w:val="28"/>
          <w:szCs w:val="28"/>
        </w:rPr>
        <w:t>104</w:t>
      </w:r>
      <w:r w:rsidRPr="00A61DF8">
        <w:rPr>
          <w:rFonts w:ascii="標楷體" w:eastAsia="標楷體" w:hAnsi="標楷體" w:hint="eastAsia"/>
          <w:sz w:val="28"/>
          <w:szCs w:val="28"/>
        </w:rPr>
        <w:t>年</w:t>
      </w:r>
      <w:r w:rsidRPr="00A61DF8">
        <w:rPr>
          <w:rFonts w:ascii="標楷體" w:eastAsia="標楷體" w:hAnsi="標楷體"/>
          <w:sz w:val="28"/>
          <w:szCs w:val="28"/>
        </w:rPr>
        <w:t>12</w:t>
      </w:r>
      <w:r w:rsidRPr="00A61DF8">
        <w:rPr>
          <w:rFonts w:ascii="標楷體" w:eastAsia="標楷體" w:hAnsi="標楷體" w:hint="eastAsia"/>
          <w:sz w:val="28"/>
          <w:szCs w:val="28"/>
        </w:rPr>
        <w:t>月</w:t>
      </w:r>
      <w:r w:rsidRPr="00A61DF8">
        <w:rPr>
          <w:rFonts w:ascii="標楷體" w:eastAsia="標楷體" w:hAnsi="標楷體"/>
          <w:sz w:val="28"/>
          <w:szCs w:val="28"/>
        </w:rPr>
        <w:t>9</w:t>
      </w:r>
      <w:r w:rsidRPr="00A61DF8">
        <w:rPr>
          <w:rFonts w:ascii="標楷體" w:eastAsia="標楷體" w:hAnsi="標楷體" w:hint="eastAsia"/>
          <w:sz w:val="28"/>
          <w:szCs w:val="28"/>
        </w:rPr>
        <w:t>日（星期三）下午</w:t>
      </w:r>
      <w:r w:rsidRPr="00A61DF8">
        <w:rPr>
          <w:rFonts w:ascii="標楷體" w:eastAsia="標楷體" w:hAnsi="標楷體"/>
          <w:sz w:val="28"/>
          <w:szCs w:val="28"/>
        </w:rPr>
        <w:t>7</w:t>
      </w:r>
      <w:r w:rsidRPr="00A61DF8">
        <w:rPr>
          <w:rFonts w:ascii="標楷體" w:eastAsia="標楷體" w:hAnsi="標楷體" w:hint="eastAsia"/>
          <w:sz w:val="28"/>
          <w:szCs w:val="28"/>
        </w:rPr>
        <w:t>時整，出席人數應到</w:t>
      </w:r>
      <w:r w:rsidRPr="00A61DF8">
        <w:rPr>
          <w:rFonts w:ascii="標楷體" w:eastAsia="標楷體" w:hAnsi="標楷體"/>
          <w:sz w:val="28"/>
          <w:szCs w:val="28"/>
        </w:rPr>
        <w:t>15</w:t>
      </w:r>
      <w:r w:rsidRPr="00A61DF8">
        <w:rPr>
          <w:rFonts w:ascii="標楷體" w:eastAsia="標楷體" w:hAnsi="標楷體" w:hint="eastAsia"/>
          <w:sz w:val="28"/>
          <w:szCs w:val="28"/>
        </w:rPr>
        <w:t>人，實到</w:t>
      </w:r>
      <w:r w:rsidRPr="00A61DF8">
        <w:rPr>
          <w:rFonts w:ascii="標楷體" w:eastAsia="標楷體" w:hAnsi="標楷體"/>
          <w:sz w:val="28"/>
          <w:szCs w:val="28"/>
        </w:rPr>
        <w:t>10</w:t>
      </w:r>
      <w:r w:rsidRPr="00A61DF8">
        <w:rPr>
          <w:rFonts w:ascii="標楷體" w:eastAsia="標楷體" w:hAnsi="標楷體" w:hint="eastAsia"/>
          <w:sz w:val="28"/>
          <w:szCs w:val="28"/>
        </w:rPr>
        <w:t>人，並詳細列舉出席人員之姓名，內容略以：「一、本會原訂</w:t>
      </w:r>
      <w:r w:rsidRPr="00A61DF8">
        <w:rPr>
          <w:rFonts w:ascii="標楷體" w:eastAsia="標楷體" w:hAnsi="標楷體"/>
          <w:sz w:val="28"/>
          <w:szCs w:val="28"/>
        </w:rPr>
        <w:t>104/12/11</w:t>
      </w:r>
      <w:r w:rsidRPr="00A61DF8">
        <w:rPr>
          <w:rFonts w:ascii="標楷體" w:eastAsia="標楷體" w:hAnsi="標楷體" w:hint="eastAsia"/>
          <w:sz w:val="28"/>
          <w:szCs w:val="28"/>
        </w:rPr>
        <w:t>舉辦之第十一屆理監事選舉，是否依本會第十一屆理監事選舉委員會之建議，應予暫停、擇期舉辦案，請討論。（提案人</w:t>
      </w:r>
      <w:r w:rsidRPr="00A61DF8">
        <w:rPr>
          <w:rFonts w:ascii="標楷體" w:eastAsia="標楷體" w:hAnsi="標楷體" w:hint="eastAsia"/>
          <w:color w:val="FF0000"/>
          <w:sz w:val="28"/>
          <w:szCs w:val="28"/>
        </w:rPr>
        <w:t>：陳理事長文旺</w:t>
      </w:r>
      <w:r w:rsidRPr="00A61DF8">
        <w:rPr>
          <w:rFonts w:ascii="標楷體" w:eastAsia="標楷體" w:hAnsi="標楷體" w:hint="eastAsia"/>
          <w:sz w:val="28"/>
          <w:szCs w:val="28"/>
        </w:rPr>
        <w:t>）。說明：依本會第十屆理監事選舉委員會第三次會議決議辦理。決議：同意本會第十一屆理監事選舉委員會之建議本會原訂</w:t>
      </w:r>
      <w:r w:rsidRPr="00A61DF8">
        <w:rPr>
          <w:rFonts w:ascii="標楷體" w:eastAsia="標楷體" w:hAnsi="標楷體"/>
          <w:sz w:val="28"/>
          <w:szCs w:val="28"/>
        </w:rPr>
        <w:t>104/12/11</w:t>
      </w:r>
      <w:r w:rsidRPr="00A61DF8">
        <w:rPr>
          <w:rFonts w:ascii="標楷體" w:eastAsia="標楷體" w:hAnsi="標楷體" w:hint="eastAsia"/>
          <w:sz w:val="28"/>
          <w:szCs w:val="28"/>
        </w:rPr>
        <w:t>舉辦之第十一屆理監事選舉應予暫停、擇期舉辦。二、承上案，為考量撙節會費支出之原則，原訂於104/12/11召開之第十一屆第一次會員</w:t>
      </w:r>
      <w:r w:rsidRPr="00A61DF8">
        <w:rPr>
          <w:rFonts w:ascii="標楷體" w:eastAsia="標楷體" w:hAnsi="標楷體" w:hint="eastAsia"/>
          <w:sz w:val="28"/>
          <w:szCs w:val="28"/>
        </w:rPr>
        <w:lastRenderedPageBreak/>
        <w:t>大會併同暫停召開案，請討論。（提案人：陳理事長文旺）說明：依本會第十屆理監事選舉委員會第三次會議決議辦理。決議：贊同本會第十一屆理監事選舉委員會之建議【本會原訂104/12/11舉辦之第十一屆會員大會（含第十一屆會員代表選舉）均予暫停、擇期舉辦】。」（見本院自字卷二第27頁）。</w:t>
      </w:r>
    </w:p>
    <w:p w14:paraId="12AE8D1B" w14:textId="0F3CC3A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⒋</w:t>
      </w:r>
      <w:r w:rsidRPr="00A61DF8">
        <w:rPr>
          <w:rFonts w:ascii="標楷體" w:eastAsia="標楷體" w:hAnsi="標楷體" w:cs="新細明體" w:hint="eastAsia"/>
          <w:sz w:val="28"/>
          <w:szCs w:val="28"/>
        </w:rPr>
        <w:t>證人葉呂華於本院審理中復證稱：停開會員大會是有紀錄的，這是事實，至於</w:t>
      </w:r>
      <w:r w:rsidRPr="00A61DF8">
        <w:rPr>
          <w:rFonts w:ascii="標楷體" w:eastAsia="標楷體" w:hAnsi="標楷體" w:cs="新細明體" w:hint="eastAsia"/>
          <w:b/>
          <w:bCs/>
          <w:color w:val="FF0000"/>
          <w:sz w:val="28"/>
          <w:szCs w:val="28"/>
        </w:rPr>
        <w:t>停開的原因我不清楚</w:t>
      </w:r>
      <w:r w:rsidRPr="00A61DF8">
        <w:rPr>
          <w:rFonts w:ascii="標楷體" w:eastAsia="標楷體" w:hAnsi="標楷體" w:cs="新細明體" w:hint="eastAsia"/>
          <w:sz w:val="28"/>
          <w:szCs w:val="28"/>
        </w:rPr>
        <w:t>。我應該有參與當時停開會員大會的臨時會議，因為我當時是自訴人擔任理事長那屆的理事。當時停開會員大會的決定，</w:t>
      </w:r>
      <w:r w:rsidRPr="00A61DF8">
        <w:rPr>
          <w:rFonts w:ascii="標楷體" w:eastAsia="標楷體" w:hAnsi="標楷體" w:cs="新細明體" w:hint="eastAsia"/>
          <w:color w:val="FF0000"/>
          <w:sz w:val="28"/>
          <w:szCs w:val="28"/>
        </w:rPr>
        <w:t>是經過會議決議通過的等</w:t>
      </w:r>
      <w:r w:rsidRPr="00A61DF8">
        <w:rPr>
          <w:rFonts w:ascii="標楷體" w:eastAsia="標楷體" w:hAnsi="標楷體" w:cs="新細明體" w:hint="eastAsia"/>
          <w:sz w:val="28"/>
          <w:szCs w:val="28"/>
        </w:rPr>
        <w:t>語（見本院自更一卷四第</w:t>
      </w:r>
      <w:r w:rsidRPr="00A61DF8">
        <w:rPr>
          <w:rFonts w:ascii="標楷體" w:eastAsia="標楷體" w:hAnsi="標楷體"/>
          <w:sz w:val="28"/>
          <w:szCs w:val="28"/>
        </w:rPr>
        <w:t>207-213</w:t>
      </w:r>
      <w:r w:rsidRPr="00A61DF8">
        <w:rPr>
          <w:rFonts w:ascii="標楷體" w:eastAsia="標楷體" w:hAnsi="標楷體" w:hint="eastAsia"/>
          <w:sz w:val="28"/>
          <w:szCs w:val="28"/>
        </w:rPr>
        <w:t>頁）。證人田得亮於本院審理中證稱：一開始我並沒有要競選第</w:t>
      </w:r>
      <w:r w:rsidRPr="00A61DF8">
        <w:rPr>
          <w:rFonts w:ascii="標楷體" w:eastAsia="標楷體" w:hAnsi="標楷體"/>
          <w:sz w:val="28"/>
          <w:szCs w:val="28"/>
        </w:rPr>
        <w:t>11</w:t>
      </w:r>
      <w:r w:rsidRPr="00A61DF8">
        <w:rPr>
          <w:rFonts w:ascii="標楷體" w:eastAsia="標楷體" w:hAnsi="標楷體" w:hint="eastAsia"/>
          <w:sz w:val="28"/>
          <w:szCs w:val="28"/>
        </w:rPr>
        <w:t>屆理事長，</w:t>
      </w:r>
      <w:r w:rsidRPr="00A61DF8">
        <w:rPr>
          <w:rFonts w:ascii="標楷體" w:eastAsia="標楷體" w:hAnsi="標楷體" w:hint="eastAsia"/>
          <w:color w:val="FF0000"/>
          <w:sz w:val="28"/>
          <w:szCs w:val="28"/>
        </w:rPr>
        <w:t>是</w:t>
      </w:r>
      <w:r w:rsidR="00507224" w:rsidRPr="00A61DF8">
        <w:rPr>
          <w:rFonts w:ascii="標楷體" w:eastAsia="標楷體" w:hAnsi="標楷體" w:hint="eastAsia"/>
          <w:color w:val="FF0000"/>
          <w:sz w:val="28"/>
          <w:szCs w:val="28"/>
        </w:rPr>
        <w:t>陳0旺</w:t>
      </w:r>
      <w:r w:rsidRPr="00A61DF8">
        <w:rPr>
          <w:rFonts w:ascii="標楷體" w:eastAsia="標楷體" w:hAnsi="標楷體" w:hint="eastAsia"/>
          <w:color w:val="FF0000"/>
          <w:sz w:val="28"/>
          <w:szCs w:val="28"/>
        </w:rPr>
        <w:t>夫妻一直遊說我，我才參選</w:t>
      </w:r>
      <w:r w:rsidRPr="00A61DF8">
        <w:rPr>
          <w:rFonts w:ascii="標楷體" w:eastAsia="標楷體" w:hAnsi="標楷體" w:hint="eastAsia"/>
          <w:sz w:val="28"/>
          <w:szCs w:val="28"/>
        </w:rPr>
        <w:t>。原本</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是支持我的，後來</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於</w:t>
      </w:r>
      <w:r w:rsidRPr="00A61DF8">
        <w:rPr>
          <w:rFonts w:ascii="標楷體" w:eastAsia="標楷體" w:hAnsi="標楷體"/>
          <w:color w:val="FF0000"/>
          <w:sz w:val="28"/>
          <w:szCs w:val="28"/>
        </w:rPr>
        <w:t>104</w:t>
      </w:r>
      <w:r w:rsidRPr="00A61DF8">
        <w:rPr>
          <w:rFonts w:ascii="標楷體" w:eastAsia="標楷體" w:hAnsi="標楷體" w:hint="eastAsia"/>
          <w:color w:val="FF0000"/>
          <w:sz w:val="28"/>
          <w:szCs w:val="28"/>
        </w:rPr>
        <w:t>年</w:t>
      </w:r>
      <w:r w:rsidRPr="00A61DF8">
        <w:rPr>
          <w:rFonts w:ascii="標楷體" w:eastAsia="標楷體" w:hAnsi="標楷體"/>
          <w:color w:val="FF0000"/>
          <w:sz w:val="28"/>
          <w:szCs w:val="28"/>
        </w:rPr>
        <w:t>9</w:t>
      </w:r>
      <w:r w:rsidRPr="00A61DF8">
        <w:rPr>
          <w:rFonts w:ascii="標楷體" w:eastAsia="標楷體" w:hAnsi="標楷體" w:hint="eastAsia"/>
          <w:color w:val="FF0000"/>
          <w:sz w:val="28"/>
          <w:szCs w:val="28"/>
        </w:rPr>
        <w:t>月</w:t>
      </w:r>
      <w:r w:rsidRPr="00A61DF8">
        <w:rPr>
          <w:rFonts w:ascii="標楷體" w:eastAsia="標楷體" w:hAnsi="標楷體"/>
          <w:color w:val="FF0000"/>
          <w:sz w:val="28"/>
          <w:szCs w:val="28"/>
        </w:rPr>
        <w:t>23</w:t>
      </w:r>
      <w:r w:rsidRPr="00A61DF8">
        <w:rPr>
          <w:rFonts w:ascii="標楷體" w:eastAsia="標楷體" w:hAnsi="標楷體" w:hint="eastAsia"/>
          <w:sz w:val="28"/>
          <w:szCs w:val="28"/>
        </w:rPr>
        <w:t>日，在桃園婦女館上課的時候，在臺上對上課的會員宣稱他沒有支持特定的人選，</w:t>
      </w:r>
      <w:r w:rsidRPr="00A61DF8">
        <w:rPr>
          <w:rFonts w:ascii="標楷體" w:eastAsia="標楷體" w:hAnsi="標楷體" w:hint="eastAsia"/>
          <w:b/>
          <w:bCs/>
          <w:color w:val="FF0000"/>
          <w:sz w:val="28"/>
          <w:szCs w:val="28"/>
        </w:rPr>
        <w:t>我就認為</w:t>
      </w:r>
      <w:r w:rsidR="00507224" w:rsidRPr="00A61DF8">
        <w:rPr>
          <w:rFonts w:ascii="標楷體" w:eastAsia="標楷體" w:hAnsi="標楷體" w:hint="eastAsia"/>
          <w:b/>
          <w:bCs/>
          <w:color w:val="FF0000"/>
          <w:sz w:val="28"/>
          <w:szCs w:val="28"/>
        </w:rPr>
        <w:t>陳0旺</w:t>
      </w:r>
      <w:r w:rsidRPr="00A61DF8">
        <w:rPr>
          <w:rFonts w:ascii="標楷體" w:eastAsia="標楷體" w:hAnsi="標楷體" w:hint="eastAsia"/>
          <w:b/>
          <w:bCs/>
          <w:color w:val="FF0000"/>
          <w:sz w:val="28"/>
          <w:szCs w:val="28"/>
        </w:rPr>
        <w:t>不再支持我了，後來我就自己退出競選</w:t>
      </w:r>
      <w:r w:rsidRPr="00A61DF8">
        <w:rPr>
          <w:rFonts w:ascii="標楷體" w:eastAsia="標楷體" w:hAnsi="標楷體" w:hint="eastAsia"/>
          <w:sz w:val="28"/>
          <w:szCs w:val="28"/>
        </w:rPr>
        <w:t>。</w:t>
      </w:r>
      <w:r w:rsidRPr="00A61DF8">
        <w:rPr>
          <w:rFonts w:ascii="標楷體" w:eastAsia="標楷體" w:hAnsi="標楷體" w:hint="eastAsia"/>
          <w:b/>
          <w:bCs/>
          <w:color w:val="FF0000"/>
          <w:sz w:val="28"/>
          <w:szCs w:val="28"/>
        </w:rPr>
        <w:t>我不會說我是被迫退出選舉</w:t>
      </w:r>
      <w:r w:rsidRPr="00A61DF8">
        <w:rPr>
          <w:rFonts w:ascii="標楷體" w:eastAsia="標楷體" w:hAnsi="標楷體" w:hint="eastAsia"/>
          <w:sz w:val="28"/>
          <w:szCs w:val="28"/>
        </w:rPr>
        <w:t>，但</w:t>
      </w:r>
      <w:r w:rsidRPr="00A61DF8">
        <w:rPr>
          <w:rFonts w:ascii="標楷體" w:eastAsia="標楷體" w:hAnsi="標楷體" w:hint="eastAsia"/>
          <w:color w:val="FF0000"/>
          <w:sz w:val="28"/>
          <w:szCs w:val="28"/>
        </w:rPr>
        <w:t>在我們這個公會，如果現任理事長不支持，大概就不用繼續選了</w:t>
      </w:r>
      <w:r w:rsidRPr="00A61DF8">
        <w:rPr>
          <w:rFonts w:ascii="標楷體" w:eastAsia="標楷體" w:hAnsi="標楷體" w:hint="eastAsia"/>
          <w:sz w:val="28"/>
          <w:szCs w:val="28"/>
        </w:rPr>
        <w:t>。</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並沒有自己或透過其他人，</w:t>
      </w:r>
      <w:r w:rsidRPr="00A61DF8">
        <w:rPr>
          <w:rFonts w:ascii="標楷體" w:eastAsia="標楷體" w:hAnsi="標楷體" w:hint="eastAsia"/>
          <w:b/>
          <w:bCs/>
          <w:color w:val="FF0000"/>
          <w:sz w:val="28"/>
          <w:szCs w:val="28"/>
        </w:rPr>
        <w:t>跟我表示希望我退選，我也沒有對被告說過是</w:t>
      </w:r>
      <w:r w:rsidR="00507224" w:rsidRPr="00A61DF8">
        <w:rPr>
          <w:rFonts w:ascii="標楷體" w:eastAsia="標楷體" w:hAnsi="標楷體" w:hint="eastAsia"/>
          <w:b/>
          <w:bCs/>
          <w:color w:val="FF0000"/>
          <w:sz w:val="28"/>
          <w:szCs w:val="28"/>
        </w:rPr>
        <w:t>陳0旺</w:t>
      </w:r>
      <w:r w:rsidRPr="00A61DF8">
        <w:rPr>
          <w:rFonts w:ascii="標楷體" w:eastAsia="標楷體" w:hAnsi="標楷體" w:hint="eastAsia"/>
          <w:b/>
          <w:bCs/>
          <w:color w:val="FF0000"/>
          <w:sz w:val="28"/>
          <w:szCs w:val="28"/>
        </w:rPr>
        <w:t>逼我退出理事長選舉等語</w:t>
      </w:r>
      <w:r w:rsidRPr="00A61DF8">
        <w:rPr>
          <w:rFonts w:ascii="標楷體" w:eastAsia="標楷體" w:hAnsi="標楷體" w:hint="eastAsia"/>
          <w:sz w:val="28"/>
          <w:szCs w:val="28"/>
        </w:rPr>
        <w:t>（見本院自更一卷四第213-218頁）。證人孟佳瑩於本院審理中證稱：自字卷二第24頁的檢舉函，上面有記載10</w:t>
      </w:r>
      <w:r w:rsidRPr="00A61DF8">
        <w:rPr>
          <w:rFonts w:ascii="標楷體" w:eastAsia="標楷體" w:hAnsi="標楷體" w:hint="eastAsia"/>
          <w:b/>
          <w:bCs/>
          <w:color w:val="0070C0"/>
          <w:sz w:val="28"/>
          <w:szCs w:val="28"/>
        </w:rPr>
        <w:t>號孟○瑩</w:t>
      </w:r>
      <w:r w:rsidRPr="00A61DF8">
        <w:rPr>
          <w:rFonts w:ascii="標楷體" w:eastAsia="標楷體" w:hAnsi="標楷體" w:hint="eastAsia"/>
          <w:sz w:val="28"/>
          <w:szCs w:val="28"/>
        </w:rPr>
        <w:t>，這是公會幫我編的候選人號碼，上面的手寫註記「</w:t>
      </w:r>
      <w:r w:rsidRPr="00A61DF8">
        <w:rPr>
          <w:rFonts w:ascii="標楷體" w:eastAsia="標楷體" w:hAnsi="標楷體" w:hint="eastAsia"/>
          <w:b/>
          <w:bCs/>
          <w:color w:val="FF0000"/>
          <w:sz w:val="28"/>
          <w:szCs w:val="28"/>
        </w:rPr>
        <w:t>申訴及澄清，</w:t>
      </w:r>
      <w:r w:rsidRPr="00A61DF8">
        <w:rPr>
          <w:rFonts w:ascii="標楷體" w:eastAsia="標楷體" w:hAnsi="標楷體" w:hint="eastAsia"/>
          <w:sz w:val="28"/>
          <w:szCs w:val="28"/>
        </w:rPr>
        <w:t>上開名單</w:t>
      </w:r>
      <w:r w:rsidRPr="00A61DF8">
        <w:rPr>
          <w:rFonts w:ascii="標楷體" w:eastAsia="標楷體" w:hAnsi="標楷體" w:hint="eastAsia"/>
          <w:b/>
          <w:bCs/>
          <w:sz w:val="28"/>
          <w:szCs w:val="28"/>
          <w:u w:val="single"/>
        </w:rPr>
        <w:t>未經立書人本人同意加入選舉團隊，僅此澄清及明查</w:t>
      </w:r>
      <w:r w:rsidRPr="00A61DF8">
        <w:rPr>
          <w:rFonts w:ascii="標楷體" w:eastAsia="標楷體" w:hAnsi="標楷體" w:hint="eastAsia"/>
          <w:sz w:val="28"/>
          <w:szCs w:val="28"/>
        </w:rPr>
        <w:t>！」是我寫的，這是我的筆跡沒錯，</w:t>
      </w:r>
      <w:r w:rsidRPr="00A61DF8">
        <w:rPr>
          <w:rFonts w:ascii="標楷體" w:eastAsia="標楷體" w:hAnsi="標楷體" w:hint="eastAsia"/>
          <w:b/>
          <w:bCs/>
          <w:sz w:val="28"/>
          <w:szCs w:val="28"/>
          <w:u w:val="single"/>
        </w:rPr>
        <w:t>但我忘記當時為什麼要向公會提出申訴了</w:t>
      </w:r>
      <w:r w:rsidRPr="00A61DF8">
        <w:rPr>
          <w:rFonts w:ascii="標楷體" w:eastAsia="標楷體" w:hAnsi="標楷體" w:hint="eastAsia"/>
          <w:sz w:val="28"/>
          <w:szCs w:val="28"/>
        </w:rPr>
        <w:t>，</w:t>
      </w:r>
      <w:r w:rsidRPr="00A61DF8">
        <w:rPr>
          <w:rFonts w:ascii="標楷體" w:eastAsia="標楷體" w:hAnsi="標楷體" w:hint="eastAsia"/>
          <w:b/>
          <w:bCs/>
          <w:sz w:val="28"/>
          <w:szCs w:val="28"/>
          <w:u w:val="single"/>
        </w:rPr>
        <w:t>時間過太久了</w:t>
      </w:r>
      <w:r w:rsidRPr="00A61DF8">
        <w:rPr>
          <w:rFonts w:ascii="標楷體" w:eastAsia="標楷體" w:hAnsi="標楷體" w:hint="eastAsia"/>
          <w:sz w:val="28"/>
          <w:szCs w:val="28"/>
        </w:rPr>
        <w:t>，但被告並沒有向我求證過這件事等語（見本院自更一卷四第225-231頁）。</w:t>
      </w:r>
    </w:p>
    <w:p w14:paraId="4D681069" w14:textId="634270C3"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⒌</w:t>
      </w:r>
      <w:r w:rsidRPr="00A61DF8">
        <w:rPr>
          <w:rFonts w:ascii="標楷體" w:eastAsia="標楷體" w:hAnsi="標楷體" w:cs="新細明體" w:hint="eastAsia"/>
          <w:sz w:val="28"/>
          <w:szCs w:val="28"/>
        </w:rPr>
        <w:t>綜合自訴人所提出之上揭證據（第</w:t>
      </w:r>
      <w:r w:rsidRPr="00A61DF8">
        <w:rPr>
          <w:rFonts w:ascii="標楷體" w:eastAsia="標楷體" w:hAnsi="標楷體"/>
          <w:sz w:val="28"/>
          <w:szCs w:val="28"/>
        </w:rPr>
        <w:t>11</w:t>
      </w:r>
      <w:r w:rsidRPr="00A61DF8">
        <w:rPr>
          <w:rFonts w:ascii="標楷體" w:eastAsia="標楷體" w:hAnsi="標楷體" w:hint="eastAsia"/>
          <w:sz w:val="28"/>
          <w:szCs w:val="28"/>
        </w:rPr>
        <w:t>屆理監事選舉之選舉委員會第</w:t>
      </w:r>
      <w:r w:rsidRPr="00A61DF8">
        <w:rPr>
          <w:rFonts w:ascii="標楷體" w:eastAsia="標楷體" w:hAnsi="標楷體"/>
          <w:sz w:val="28"/>
          <w:szCs w:val="28"/>
        </w:rPr>
        <w:t>3</w:t>
      </w:r>
      <w:r w:rsidRPr="00A61DF8">
        <w:rPr>
          <w:rFonts w:ascii="標楷體" w:eastAsia="標楷體" w:hAnsi="標楷體" w:hint="eastAsia"/>
          <w:sz w:val="28"/>
          <w:szCs w:val="28"/>
        </w:rPr>
        <w:t>次會議之會議紀錄、第</w:t>
      </w:r>
      <w:r w:rsidRPr="00A61DF8">
        <w:rPr>
          <w:rFonts w:ascii="標楷體" w:eastAsia="標楷體" w:hAnsi="標楷體"/>
          <w:sz w:val="28"/>
          <w:szCs w:val="28"/>
        </w:rPr>
        <w:t>10</w:t>
      </w:r>
      <w:r w:rsidRPr="00A61DF8">
        <w:rPr>
          <w:rFonts w:ascii="標楷體" w:eastAsia="標楷體" w:hAnsi="標楷體" w:hint="eastAsia"/>
          <w:sz w:val="28"/>
          <w:szCs w:val="28"/>
        </w:rPr>
        <w:t>屆第</w:t>
      </w:r>
      <w:r w:rsidRPr="00A61DF8">
        <w:rPr>
          <w:rFonts w:ascii="標楷體" w:eastAsia="標楷體" w:hAnsi="標楷體"/>
          <w:sz w:val="28"/>
          <w:szCs w:val="28"/>
        </w:rPr>
        <w:t>1</w:t>
      </w:r>
      <w:r w:rsidRPr="00A61DF8">
        <w:rPr>
          <w:rFonts w:ascii="標楷體" w:eastAsia="標楷體" w:hAnsi="標楷體" w:hint="eastAsia"/>
          <w:sz w:val="28"/>
          <w:szCs w:val="28"/>
        </w:rPr>
        <w:t>次臨時理事會之會議紀錄），可知</w:t>
      </w:r>
      <w:r w:rsidRPr="00A61DF8">
        <w:rPr>
          <w:rFonts w:ascii="標楷體" w:eastAsia="標楷體" w:hAnsi="標楷體"/>
          <w:sz w:val="28"/>
          <w:szCs w:val="28"/>
        </w:rPr>
        <w:t>104</w:t>
      </w:r>
      <w:r w:rsidRPr="00A61DF8">
        <w:rPr>
          <w:rFonts w:ascii="標楷體" w:eastAsia="標楷體" w:hAnsi="標楷體" w:hint="eastAsia"/>
          <w:sz w:val="28"/>
          <w:szCs w:val="28"/>
        </w:rPr>
        <w:t>年停開會員大會之決議，</w:t>
      </w:r>
      <w:r w:rsidRPr="00A61DF8">
        <w:rPr>
          <w:rFonts w:ascii="標楷體" w:eastAsia="標楷體" w:hAnsi="標楷體" w:hint="eastAsia"/>
          <w:b/>
          <w:bCs/>
          <w:sz w:val="28"/>
          <w:szCs w:val="28"/>
          <w:u w:val="single"/>
        </w:rPr>
        <w:t>係經選舉委員會、理事會之成員共同決定</w:t>
      </w:r>
      <w:r w:rsidRPr="00A61DF8">
        <w:rPr>
          <w:rFonts w:ascii="標楷體" w:eastAsia="標楷體" w:hAnsi="標楷體" w:hint="eastAsia"/>
          <w:sz w:val="28"/>
          <w:szCs w:val="28"/>
        </w:rPr>
        <w:t>，證人葉呂華亦證稱自己有參與第</w:t>
      </w:r>
      <w:r w:rsidRPr="00A61DF8">
        <w:rPr>
          <w:rFonts w:ascii="標楷體" w:eastAsia="標楷體" w:hAnsi="標楷體"/>
          <w:sz w:val="28"/>
          <w:szCs w:val="28"/>
        </w:rPr>
        <w:t>10</w:t>
      </w:r>
      <w:r w:rsidRPr="00A61DF8">
        <w:rPr>
          <w:rFonts w:ascii="標楷體" w:eastAsia="標楷體" w:hAnsi="標楷體" w:hint="eastAsia"/>
          <w:sz w:val="28"/>
          <w:szCs w:val="28"/>
        </w:rPr>
        <w:t>屆第</w:t>
      </w:r>
      <w:r w:rsidRPr="00A61DF8">
        <w:rPr>
          <w:rFonts w:ascii="標楷體" w:eastAsia="標楷體" w:hAnsi="標楷體"/>
          <w:sz w:val="28"/>
          <w:szCs w:val="28"/>
        </w:rPr>
        <w:t>1</w:t>
      </w:r>
      <w:r w:rsidRPr="00A61DF8">
        <w:rPr>
          <w:rFonts w:ascii="標楷體" w:eastAsia="標楷體" w:hAnsi="標楷體" w:hint="eastAsia"/>
          <w:sz w:val="28"/>
          <w:szCs w:val="28"/>
        </w:rPr>
        <w:t>次臨時理事會，停開會員大會是</w:t>
      </w:r>
      <w:r w:rsidRPr="00A61DF8">
        <w:rPr>
          <w:rFonts w:ascii="標楷體" w:eastAsia="標楷體" w:hAnsi="標楷體" w:hint="eastAsia"/>
          <w:b/>
          <w:bCs/>
          <w:sz w:val="28"/>
          <w:szCs w:val="28"/>
          <w:u w:val="single"/>
        </w:rPr>
        <w:t>大家共同決定等語</w:t>
      </w:r>
      <w:r w:rsidRPr="00A61DF8">
        <w:rPr>
          <w:rFonts w:ascii="標楷體" w:eastAsia="標楷體" w:hAnsi="標楷體" w:hint="eastAsia"/>
          <w:sz w:val="28"/>
          <w:szCs w:val="28"/>
        </w:rPr>
        <w:t>（見本院自更一卷四第</w:t>
      </w:r>
      <w:r w:rsidRPr="00A61DF8">
        <w:rPr>
          <w:rFonts w:ascii="標楷體" w:eastAsia="標楷體" w:hAnsi="標楷體"/>
          <w:sz w:val="28"/>
          <w:szCs w:val="28"/>
        </w:rPr>
        <w:t>207-213</w:t>
      </w:r>
      <w:r w:rsidRPr="00A61DF8">
        <w:rPr>
          <w:rFonts w:ascii="標楷體" w:eastAsia="標楷體" w:hAnsi="標楷體" w:hint="eastAsia"/>
          <w:sz w:val="28"/>
          <w:szCs w:val="28"/>
        </w:rPr>
        <w:t>頁）。另就該次停開會議之</w:t>
      </w:r>
      <w:r w:rsidRPr="00A61DF8">
        <w:rPr>
          <w:rFonts w:ascii="標楷體" w:eastAsia="標楷體" w:hAnsi="標楷體" w:hint="eastAsia"/>
          <w:b/>
          <w:bCs/>
          <w:sz w:val="28"/>
          <w:szCs w:val="28"/>
          <w:u w:val="single"/>
        </w:rPr>
        <w:t>檢舉信函</w:t>
      </w:r>
      <w:r w:rsidRPr="00A61DF8">
        <w:rPr>
          <w:rFonts w:ascii="標楷體" w:eastAsia="標楷體" w:hAnsi="標楷體" w:hint="eastAsia"/>
          <w:sz w:val="28"/>
          <w:szCs w:val="28"/>
        </w:rPr>
        <w:t>，證人孟佳瑩證稱確實有在文件上註記相關申訴文字，</w:t>
      </w:r>
      <w:r w:rsidRPr="00A61DF8">
        <w:rPr>
          <w:rFonts w:ascii="標楷體" w:eastAsia="標楷體" w:hAnsi="標楷體" w:hint="eastAsia"/>
          <w:b/>
          <w:bCs/>
          <w:sz w:val="28"/>
          <w:szCs w:val="28"/>
          <w:u w:val="single"/>
        </w:rPr>
        <w:t>並提交給地政士公會（</w:t>
      </w:r>
      <w:r w:rsidRPr="00A61DF8">
        <w:rPr>
          <w:rFonts w:ascii="標楷體" w:eastAsia="標楷體" w:hAnsi="標楷體" w:hint="eastAsia"/>
          <w:sz w:val="28"/>
          <w:szCs w:val="28"/>
        </w:rPr>
        <w:t>見本院自更</w:t>
      </w:r>
      <w:r w:rsidRPr="00A61DF8">
        <w:rPr>
          <w:rFonts w:ascii="標楷體" w:eastAsia="標楷體" w:hAnsi="標楷體" w:hint="eastAsia"/>
          <w:sz w:val="28"/>
          <w:szCs w:val="28"/>
        </w:rPr>
        <w:lastRenderedPageBreak/>
        <w:t>一卷四第</w:t>
      </w:r>
      <w:r w:rsidRPr="00A61DF8">
        <w:rPr>
          <w:rFonts w:ascii="標楷體" w:eastAsia="標楷體" w:hAnsi="標楷體"/>
          <w:sz w:val="28"/>
          <w:szCs w:val="28"/>
        </w:rPr>
        <w:t>225-231</w:t>
      </w:r>
      <w:r w:rsidRPr="00A61DF8">
        <w:rPr>
          <w:rFonts w:ascii="標楷體" w:eastAsia="標楷體" w:hAnsi="標楷體" w:hint="eastAsia"/>
          <w:sz w:val="28"/>
          <w:szCs w:val="28"/>
        </w:rPr>
        <w:t>頁）；</w:t>
      </w:r>
      <w:r w:rsidRPr="00A61DF8">
        <w:rPr>
          <w:rFonts w:ascii="標楷體" w:eastAsia="標楷體" w:hAnsi="標楷體" w:hint="eastAsia"/>
          <w:b/>
          <w:bCs/>
          <w:sz w:val="28"/>
          <w:szCs w:val="28"/>
          <w:u w:val="single"/>
        </w:rPr>
        <w:t>證人田得亮</w:t>
      </w:r>
      <w:r w:rsidRPr="00A61DF8">
        <w:rPr>
          <w:rFonts w:ascii="標楷體" w:eastAsia="標楷體" w:hAnsi="標楷體" w:hint="eastAsia"/>
          <w:sz w:val="28"/>
          <w:szCs w:val="28"/>
        </w:rPr>
        <w:t>亦證稱從未對被告說過是</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逼其退出理事長選舉（見本院自更一卷四第213-218頁）。綜上，此次停開會員大會既</w:t>
      </w:r>
      <w:r w:rsidRPr="00A61DF8">
        <w:rPr>
          <w:rFonts w:ascii="標楷體" w:eastAsia="標楷體" w:hAnsi="標楷體" w:hint="eastAsia"/>
          <w:b/>
          <w:bCs/>
          <w:sz w:val="28"/>
          <w:szCs w:val="28"/>
          <w:u w:val="single"/>
        </w:rPr>
        <w:t>非自訴人一人專斷決定</w:t>
      </w:r>
      <w:r w:rsidRPr="00A61DF8">
        <w:rPr>
          <w:rFonts w:ascii="標楷體" w:eastAsia="標楷體" w:hAnsi="標楷體" w:hint="eastAsia"/>
          <w:sz w:val="28"/>
          <w:szCs w:val="28"/>
        </w:rPr>
        <w:t>，</w:t>
      </w:r>
      <w:r w:rsidRPr="00A61DF8">
        <w:rPr>
          <w:rFonts w:ascii="標楷體" w:eastAsia="標楷體" w:hAnsi="標楷體" w:hint="eastAsia"/>
          <w:b/>
          <w:bCs/>
          <w:sz w:val="28"/>
          <w:szCs w:val="28"/>
          <w:u w:val="single"/>
        </w:rPr>
        <w:t>且係經合法之選舉委員會、理事會之成員共同決議</w:t>
      </w:r>
      <w:r w:rsidRPr="00A61DF8">
        <w:rPr>
          <w:rFonts w:ascii="標楷體" w:eastAsia="標楷體" w:hAnsi="標楷體" w:hint="eastAsia"/>
          <w:sz w:val="28"/>
          <w:szCs w:val="28"/>
        </w:rPr>
        <w:t>，另檢舉信函亦係證人</w:t>
      </w:r>
      <w:r w:rsidRPr="00A61DF8">
        <w:rPr>
          <w:rFonts w:ascii="標楷體" w:eastAsia="標楷體" w:hAnsi="標楷體" w:hint="eastAsia"/>
          <w:b/>
          <w:bCs/>
          <w:sz w:val="28"/>
          <w:szCs w:val="28"/>
        </w:rPr>
        <w:t>孟佳瑩親自書寫，並非造假</w:t>
      </w:r>
      <w:r w:rsidRPr="00A61DF8">
        <w:rPr>
          <w:rFonts w:ascii="標楷體" w:eastAsia="標楷體" w:hAnsi="標楷體" w:hint="eastAsia"/>
          <w:sz w:val="28"/>
          <w:szCs w:val="28"/>
        </w:rPr>
        <w:t>；則被告對於指摘「104年前一天停開800</w:t>
      </w:r>
      <w:r w:rsidRPr="00A61DF8">
        <w:rPr>
          <w:rFonts w:ascii="標楷體" w:eastAsia="標楷體" w:hAnsi="標楷體" w:hint="eastAsia"/>
          <w:b/>
          <w:bCs/>
          <w:sz w:val="28"/>
          <w:szCs w:val="28"/>
          <w:u w:val="single"/>
        </w:rPr>
        <w:t>多人之會員大會之理由是陳君智慧型大騙局」</w:t>
      </w:r>
      <w:r w:rsidRPr="00A61DF8">
        <w:rPr>
          <w:rFonts w:ascii="標楷體" w:eastAsia="標楷體" w:hAnsi="標楷體" w:hint="eastAsia"/>
          <w:sz w:val="28"/>
          <w:szCs w:val="28"/>
        </w:rPr>
        <w:t>等言論，是否與事實相符，本應有所查證，被告竟未加以查證，基於即使誹謗自訴人亦在所不惜，而任意指摘上開內容，</w:t>
      </w:r>
      <w:r w:rsidRPr="00A61DF8">
        <w:rPr>
          <w:rFonts w:ascii="標楷體" w:eastAsia="標楷體" w:hAnsi="標楷體" w:hint="eastAsia"/>
          <w:b/>
          <w:bCs/>
          <w:color w:val="FF0000"/>
          <w:sz w:val="28"/>
          <w:szCs w:val="28"/>
        </w:rPr>
        <w:t>不斷誹謗自訴人係因自身欲重組團隊，才擅自停開會員等不實言</w:t>
      </w:r>
      <w:r w:rsidRPr="00A61DF8">
        <w:rPr>
          <w:rFonts w:ascii="標楷體" w:eastAsia="標楷體" w:hAnsi="標楷體" w:hint="eastAsia"/>
          <w:sz w:val="28"/>
          <w:szCs w:val="28"/>
        </w:rPr>
        <w:t>論，顯與事實不符，自應構成誹謗罪。</w:t>
      </w:r>
    </w:p>
    <w:p w14:paraId="2C4A708D" w14:textId="77777777" w:rsidR="00106908" w:rsidRPr="00A61DF8" w:rsidRDefault="00106908" w:rsidP="00A61DF8">
      <w:pPr>
        <w:spacing w:line="420" w:lineRule="exact"/>
        <w:rPr>
          <w:rFonts w:ascii="標楷體" w:eastAsia="標楷體" w:hAnsi="標楷體"/>
          <w:b/>
          <w:bCs/>
          <w:color w:val="0070C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㈤</w:t>
      </w:r>
      <w:r w:rsidRPr="00A61DF8">
        <w:rPr>
          <w:rFonts w:ascii="標楷體" w:eastAsia="標楷體" w:hAnsi="標楷體" w:cs="新細明體" w:hint="eastAsia"/>
          <w:sz w:val="28"/>
          <w:szCs w:val="28"/>
        </w:rPr>
        <w:t>就犯罪事實一、</w:t>
      </w:r>
      <w:r w:rsidRPr="00A61DF8">
        <w:rPr>
          <w:rFonts w:ascii="Yu Gothic" w:eastAsia="Yu Gothic" w:hAnsi="Yu Gothic" w:cs="Yu Gothic" w:hint="eastAsia"/>
          <w:sz w:val="28"/>
          <w:szCs w:val="28"/>
        </w:rPr>
        <w:t>㈢</w:t>
      </w:r>
      <w:r w:rsidRPr="00A61DF8">
        <w:rPr>
          <w:rFonts w:ascii="標楷體" w:eastAsia="標楷體" w:hAnsi="標楷體" w:cs="新細明體" w:hint="eastAsia"/>
          <w:b/>
          <w:bCs/>
          <w:color w:val="0070C0"/>
          <w:sz w:val="28"/>
          <w:szCs w:val="28"/>
        </w:rPr>
        <w:t>部分，關於被告指摘「陳君第</w:t>
      </w:r>
      <w:r w:rsidRPr="00A61DF8">
        <w:rPr>
          <w:rFonts w:ascii="標楷體" w:eastAsia="標楷體" w:hAnsi="標楷體"/>
          <w:b/>
          <w:bCs/>
          <w:color w:val="0070C0"/>
          <w:sz w:val="28"/>
          <w:szCs w:val="28"/>
        </w:rPr>
        <w:t>10</w:t>
      </w:r>
      <w:r w:rsidRPr="00A61DF8">
        <w:rPr>
          <w:rFonts w:ascii="標楷體" w:eastAsia="標楷體" w:hAnsi="標楷體" w:hint="eastAsia"/>
          <w:b/>
          <w:bCs/>
          <w:color w:val="0070C0"/>
          <w:sz w:val="28"/>
          <w:szCs w:val="28"/>
        </w:rPr>
        <w:t>屆違反辦事細則第</w:t>
      </w:r>
      <w:r w:rsidRPr="00A61DF8">
        <w:rPr>
          <w:rFonts w:ascii="標楷體" w:eastAsia="標楷體" w:hAnsi="標楷體"/>
          <w:b/>
          <w:bCs/>
          <w:color w:val="0070C0"/>
          <w:sz w:val="28"/>
          <w:szCs w:val="28"/>
        </w:rPr>
        <w:t>72</w:t>
      </w:r>
      <w:r w:rsidRPr="00A61DF8">
        <w:rPr>
          <w:rFonts w:ascii="標楷體" w:eastAsia="標楷體" w:hAnsi="標楷體" w:hint="eastAsia"/>
          <w:b/>
          <w:bCs/>
          <w:color w:val="0070C0"/>
          <w:sz w:val="28"/>
          <w:szCs w:val="28"/>
        </w:rPr>
        <w:t>條而當選，第</w:t>
      </w:r>
      <w:r w:rsidRPr="00A61DF8">
        <w:rPr>
          <w:rFonts w:ascii="標楷體" w:eastAsia="標楷體" w:hAnsi="標楷體"/>
          <w:b/>
          <w:bCs/>
          <w:color w:val="0070C0"/>
          <w:sz w:val="28"/>
          <w:szCs w:val="28"/>
        </w:rPr>
        <w:t>13</w:t>
      </w:r>
      <w:r w:rsidRPr="00A61DF8">
        <w:rPr>
          <w:rFonts w:ascii="標楷體" w:eastAsia="標楷體" w:hAnsi="標楷體" w:hint="eastAsia"/>
          <w:b/>
          <w:bCs/>
          <w:color w:val="0070C0"/>
          <w:sz w:val="28"/>
          <w:szCs w:val="28"/>
        </w:rPr>
        <w:t>屆違反章程第</w:t>
      </w:r>
      <w:r w:rsidRPr="00A61DF8">
        <w:rPr>
          <w:rFonts w:ascii="標楷體" w:eastAsia="標楷體" w:hAnsi="標楷體"/>
          <w:b/>
          <w:bCs/>
          <w:color w:val="0070C0"/>
          <w:sz w:val="28"/>
          <w:szCs w:val="28"/>
        </w:rPr>
        <w:t>25</w:t>
      </w:r>
      <w:r w:rsidRPr="00A61DF8">
        <w:rPr>
          <w:rFonts w:ascii="標楷體" w:eastAsia="標楷體" w:hAnsi="標楷體" w:hint="eastAsia"/>
          <w:b/>
          <w:bCs/>
          <w:color w:val="0070C0"/>
          <w:sz w:val="28"/>
          <w:szCs w:val="28"/>
        </w:rPr>
        <w:t>條以</w:t>
      </w:r>
      <w:r w:rsidRPr="00A61DF8">
        <w:rPr>
          <w:rFonts w:ascii="標楷體" w:eastAsia="標楷體" w:hAnsi="標楷體"/>
          <w:b/>
          <w:bCs/>
          <w:color w:val="0070C0"/>
          <w:sz w:val="28"/>
          <w:szCs w:val="28"/>
        </w:rPr>
        <w:t>1</w:t>
      </w:r>
      <w:r w:rsidRPr="00A61DF8">
        <w:rPr>
          <w:rFonts w:ascii="標楷體" w:eastAsia="標楷體" w:hAnsi="標楷體" w:hint="eastAsia"/>
          <w:b/>
          <w:bCs/>
          <w:color w:val="0070C0"/>
          <w:sz w:val="28"/>
          <w:szCs w:val="28"/>
        </w:rPr>
        <w:t>次為限且是用不光明之手段巧取第</w:t>
      </w:r>
      <w:r w:rsidRPr="00A61DF8">
        <w:rPr>
          <w:rFonts w:ascii="標楷體" w:eastAsia="標楷體" w:hAnsi="標楷體"/>
          <w:b/>
          <w:bCs/>
          <w:color w:val="0070C0"/>
          <w:sz w:val="28"/>
          <w:szCs w:val="28"/>
        </w:rPr>
        <w:t>2</w:t>
      </w:r>
      <w:r w:rsidRPr="00A61DF8">
        <w:rPr>
          <w:rFonts w:ascii="標楷體" w:eastAsia="標楷體" w:hAnsi="標楷體" w:hint="eastAsia"/>
          <w:b/>
          <w:bCs/>
          <w:color w:val="0070C0"/>
          <w:sz w:val="28"/>
          <w:szCs w:val="28"/>
        </w:rPr>
        <w:t>次理事長」等言論：</w:t>
      </w:r>
    </w:p>
    <w:p w14:paraId="3ECC93FC"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⒈</w:t>
      </w:r>
      <w:r w:rsidRPr="00A61DF8">
        <w:rPr>
          <w:rFonts w:ascii="標楷體" w:eastAsia="標楷體" w:hAnsi="標楷體" w:cs="新細明體" w:hint="eastAsia"/>
          <w:sz w:val="28"/>
          <w:szCs w:val="28"/>
        </w:rPr>
        <w:t>查自訴人提供之社團法人桃園市地政士公會辦事細則，其中第</w:t>
      </w:r>
      <w:r w:rsidRPr="00A61DF8">
        <w:rPr>
          <w:rFonts w:ascii="標楷體" w:eastAsia="標楷體" w:hAnsi="標楷體"/>
          <w:sz w:val="28"/>
          <w:szCs w:val="28"/>
        </w:rPr>
        <w:t>72</w:t>
      </w:r>
      <w:r w:rsidRPr="00A61DF8">
        <w:rPr>
          <w:rFonts w:ascii="標楷體" w:eastAsia="標楷體" w:hAnsi="標楷體" w:hint="eastAsia"/>
          <w:sz w:val="28"/>
          <w:szCs w:val="28"/>
        </w:rPr>
        <w:t>條載有：「參選原則：為維護公會之倫理及經驗之傳承，並落實幹部之養成訓練，各參選人之參選原則如左：一、理事長以曾任常務理事、常務監事者」。自訴人亦提供社團法人桃園市地政士公會章程，其中第</w:t>
      </w:r>
      <w:r w:rsidRPr="00A61DF8">
        <w:rPr>
          <w:rFonts w:ascii="標楷體" w:eastAsia="標楷體" w:hAnsi="標楷體"/>
          <w:sz w:val="28"/>
          <w:szCs w:val="28"/>
        </w:rPr>
        <w:t>25</w:t>
      </w:r>
      <w:r w:rsidRPr="00A61DF8">
        <w:rPr>
          <w:rFonts w:ascii="標楷體" w:eastAsia="標楷體" w:hAnsi="標楷體" w:hint="eastAsia"/>
          <w:sz w:val="28"/>
          <w:szCs w:val="28"/>
        </w:rPr>
        <w:t>條載有「理事、監事之任期三年，連選得連任，但人數不得超過二分之一，理事長之任期以一次為限，不得連任，此有桃園市地政士公會辦事細則、章程在卷可參（見本院自更一卷二第</w:t>
      </w:r>
      <w:r w:rsidRPr="00A61DF8">
        <w:rPr>
          <w:rFonts w:ascii="標楷體" w:eastAsia="標楷體" w:hAnsi="標楷體"/>
          <w:sz w:val="28"/>
          <w:szCs w:val="28"/>
        </w:rPr>
        <w:t>61-71</w:t>
      </w:r>
      <w:r w:rsidRPr="00A61DF8">
        <w:rPr>
          <w:rFonts w:ascii="標楷體" w:eastAsia="標楷體" w:hAnsi="標楷體" w:hint="eastAsia"/>
          <w:sz w:val="28"/>
          <w:szCs w:val="28"/>
        </w:rPr>
        <w:t>、</w:t>
      </w:r>
      <w:r w:rsidRPr="00A61DF8">
        <w:rPr>
          <w:rFonts w:ascii="標楷體" w:eastAsia="標楷體" w:hAnsi="標楷體"/>
          <w:sz w:val="28"/>
          <w:szCs w:val="28"/>
        </w:rPr>
        <w:t>72-79</w:t>
      </w:r>
      <w:r w:rsidRPr="00A61DF8">
        <w:rPr>
          <w:rFonts w:ascii="標楷體" w:eastAsia="標楷體" w:hAnsi="標楷體" w:hint="eastAsia"/>
          <w:sz w:val="28"/>
          <w:szCs w:val="28"/>
        </w:rPr>
        <w:t>頁）。</w:t>
      </w:r>
    </w:p>
    <w:p w14:paraId="4955FE51" w14:textId="77777777" w:rsidR="00106908" w:rsidRPr="00A61DF8" w:rsidRDefault="00106908" w:rsidP="00A61DF8">
      <w:pPr>
        <w:spacing w:line="420" w:lineRule="exact"/>
        <w:rPr>
          <w:rFonts w:ascii="標楷體" w:eastAsia="標楷體" w:hAnsi="標楷體"/>
          <w:b/>
          <w:bCs/>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⒉</w:t>
      </w:r>
      <w:r w:rsidRPr="00A61DF8">
        <w:rPr>
          <w:rFonts w:ascii="標楷體" w:eastAsia="標楷體" w:hAnsi="標楷體" w:cs="新細明體" w:hint="eastAsia"/>
          <w:sz w:val="28"/>
          <w:szCs w:val="28"/>
        </w:rPr>
        <w:t>自訴人於本院審理中陳稱：辦事細則第</w:t>
      </w:r>
      <w:r w:rsidRPr="00A61DF8">
        <w:rPr>
          <w:rFonts w:ascii="標楷體" w:eastAsia="標楷體" w:hAnsi="標楷體"/>
          <w:sz w:val="28"/>
          <w:szCs w:val="28"/>
        </w:rPr>
        <w:t>72</w:t>
      </w:r>
      <w:r w:rsidRPr="00A61DF8">
        <w:rPr>
          <w:rFonts w:ascii="標楷體" w:eastAsia="標楷體" w:hAnsi="標楷體" w:hint="eastAsia"/>
          <w:sz w:val="28"/>
          <w:szCs w:val="28"/>
        </w:rPr>
        <w:t>條的確是有規定選舉理事要當過常務理事或常務監事，但這條規定只</w:t>
      </w:r>
      <w:r w:rsidRPr="00A61DF8">
        <w:rPr>
          <w:rFonts w:ascii="標楷體" w:eastAsia="標楷體" w:hAnsi="標楷體" w:hint="eastAsia"/>
          <w:b/>
          <w:bCs/>
          <w:color w:val="FF0000"/>
          <w:sz w:val="28"/>
          <w:szCs w:val="28"/>
        </w:rPr>
        <w:t>是原則規定，並不是強行規定</w:t>
      </w:r>
      <w:r w:rsidRPr="00A61DF8">
        <w:rPr>
          <w:rFonts w:ascii="標楷體" w:eastAsia="標楷體" w:hAnsi="標楷體" w:hint="eastAsia"/>
          <w:sz w:val="28"/>
          <w:szCs w:val="28"/>
        </w:rPr>
        <w:t>。章程第</w:t>
      </w:r>
      <w:r w:rsidRPr="00A61DF8">
        <w:rPr>
          <w:rFonts w:ascii="標楷體" w:eastAsia="標楷體" w:hAnsi="標楷體"/>
          <w:sz w:val="28"/>
          <w:szCs w:val="28"/>
        </w:rPr>
        <w:t>25</w:t>
      </w:r>
      <w:r w:rsidRPr="00A61DF8">
        <w:rPr>
          <w:rFonts w:ascii="標楷體" w:eastAsia="標楷體" w:hAnsi="標楷體" w:hint="eastAsia"/>
          <w:sz w:val="28"/>
          <w:szCs w:val="28"/>
        </w:rPr>
        <w:t>條以</w:t>
      </w:r>
      <w:r w:rsidRPr="00A61DF8">
        <w:rPr>
          <w:rFonts w:ascii="標楷體" w:eastAsia="標楷體" w:hAnsi="標楷體"/>
          <w:sz w:val="28"/>
          <w:szCs w:val="28"/>
        </w:rPr>
        <w:t>1</w:t>
      </w:r>
      <w:r w:rsidRPr="00A61DF8">
        <w:rPr>
          <w:rFonts w:ascii="標楷體" w:eastAsia="標楷體" w:hAnsi="標楷體" w:hint="eastAsia"/>
          <w:sz w:val="28"/>
          <w:szCs w:val="28"/>
        </w:rPr>
        <w:t>次為限的規定，只是限制不能連選連任，但如果中間有空幾屆的話，可以再選，</w:t>
      </w:r>
      <w:r w:rsidRPr="00A61DF8">
        <w:rPr>
          <w:rFonts w:ascii="標楷體" w:eastAsia="標楷體" w:hAnsi="標楷體" w:hint="eastAsia"/>
          <w:b/>
          <w:bCs/>
          <w:color w:val="FF0000"/>
          <w:sz w:val="28"/>
          <w:szCs w:val="28"/>
        </w:rPr>
        <w:t>這部分有桃園市政府的函釋可以參考</w:t>
      </w:r>
      <w:r w:rsidRPr="00A61DF8">
        <w:rPr>
          <w:rFonts w:ascii="標楷體" w:eastAsia="標楷體" w:hAnsi="標楷體" w:hint="eastAsia"/>
          <w:sz w:val="28"/>
          <w:szCs w:val="28"/>
        </w:rPr>
        <w:t>。被告自己有去市政府檢舉我當選理事長無效，</w:t>
      </w:r>
      <w:r w:rsidRPr="00A61DF8">
        <w:rPr>
          <w:rFonts w:ascii="標楷體" w:eastAsia="標楷體" w:hAnsi="標楷體" w:hint="eastAsia"/>
          <w:color w:val="FF0000"/>
          <w:sz w:val="28"/>
          <w:szCs w:val="28"/>
        </w:rPr>
        <w:t>但最後市政府駁回這個檢舉</w:t>
      </w:r>
      <w:r w:rsidRPr="00A61DF8">
        <w:rPr>
          <w:rFonts w:ascii="標楷體" w:eastAsia="標楷體" w:hAnsi="標楷體" w:hint="eastAsia"/>
          <w:b/>
          <w:bCs/>
          <w:color w:val="FF0000"/>
          <w:sz w:val="28"/>
          <w:szCs w:val="28"/>
        </w:rPr>
        <w:t>，否則我怎麼可能繼續擔任第</w:t>
      </w:r>
      <w:r w:rsidRPr="00A61DF8">
        <w:rPr>
          <w:rFonts w:ascii="標楷體" w:eastAsia="標楷體" w:hAnsi="標楷體"/>
          <w:b/>
          <w:bCs/>
          <w:color w:val="FF0000"/>
          <w:sz w:val="28"/>
          <w:szCs w:val="28"/>
        </w:rPr>
        <w:t>13</w:t>
      </w:r>
      <w:r w:rsidRPr="00A61DF8">
        <w:rPr>
          <w:rFonts w:ascii="標楷體" w:eastAsia="標楷體" w:hAnsi="標楷體" w:hint="eastAsia"/>
          <w:b/>
          <w:bCs/>
          <w:color w:val="FF0000"/>
          <w:sz w:val="28"/>
          <w:szCs w:val="28"/>
        </w:rPr>
        <w:t>屆的理事長等語（見本院自更一卷一第</w:t>
      </w:r>
      <w:r w:rsidRPr="00A61DF8">
        <w:rPr>
          <w:rFonts w:ascii="標楷體" w:eastAsia="標楷體" w:hAnsi="標楷體"/>
          <w:b/>
          <w:bCs/>
          <w:color w:val="FF0000"/>
          <w:sz w:val="28"/>
          <w:szCs w:val="28"/>
        </w:rPr>
        <w:t>265</w:t>
      </w:r>
      <w:r w:rsidRPr="00A61DF8">
        <w:rPr>
          <w:rFonts w:ascii="標楷體" w:eastAsia="標楷體" w:hAnsi="標楷體" w:hint="eastAsia"/>
          <w:b/>
          <w:bCs/>
          <w:color w:val="FF0000"/>
          <w:sz w:val="28"/>
          <w:szCs w:val="28"/>
        </w:rPr>
        <w:t>頁）。</w:t>
      </w:r>
    </w:p>
    <w:p w14:paraId="030A461E" w14:textId="77777777" w:rsidR="00106908" w:rsidRPr="00A61DF8" w:rsidRDefault="00106908" w:rsidP="00A61DF8">
      <w:pPr>
        <w:spacing w:line="420" w:lineRule="exact"/>
        <w:rPr>
          <w:rFonts w:ascii="標楷體" w:eastAsia="標楷體" w:hAnsi="標楷體"/>
          <w:b/>
          <w:bCs/>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⒊</w:t>
      </w:r>
      <w:r w:rsidRPr="00A61DF8">
        <w:rPr>
          <w:rFonts w:ascii="標楷體" w:eastAsia="標楷體" w:hAnsi="標楷體" w:cs="新細明體" w:hint="eastAsia"/>
          <w:sz w:val="28"/>
          <w:szCs w:val="28"/>
        </w:rPr>
        <w:t>就被告指摘自訴人違反桃園市地政士公會辦事細則第</w:t>
      </w:r>
      <w:r w:rsidRPr="00A61DF8">
        <w:rPr>
          <w:rFonts w:ascii="標楷體" w:eastAsia="標楷體" w:hAnsi="標楷體"/>
          <w:sz w:val="28"/>
          <w:szCs w:val="28"/>
        </w:rPr>
        <w:t>72</w:t>
      </w:r>
      <w:r w:rsidRPr="00A61DF8">
        <w:rPr>
          <w:rFonts w:ascii="標楷體" w:eastAsia="標楷體" w:hAnsi="標楷體" w:hint="eastAsia"/>
          <w:sz w:val="28"/>
          <w:szCs w:val="28"/>
        </w:rPr>
        <w:t>條「</w:t>
      </w:r>
      <w:r w:rsidRPr="00A61DF8">
        <w:rPr>
          <w:rFonts w:ascii="標楷體" w:eastAsia="標楷體" w:hAnsi="標楷體" w:hint="eastAsia"/>
          <w:color w:val="FF0000"/>
          <w:sz w:val="28"/>
          <w:szCs w:val="28"/>
        </w:rPr>
        <w:t>參選原則：</w:t>
      </w:r>
      <w:r w:rsidRPr="00A61DF8">
        <w:rPr>
          <w:rFonts w:ascii="標楷體" w:eastAsia="標楷體" w:hAnsi="標楷體" w:hint="eastAsia"/>
          <w:sz w:val="28"/>
          <w:szCs w:val="28"/>
        </w:rPr>
        <w:t>理事長以曾任常務理事、常務監事者」部分，觀諸上揭規定之文字，「參選原則」於文義解釋上即不具有強制、硬性之規定效</w:t>
      </w:r>
      <w:r w:rsidRPr="00A61DF8">
        <w:rPr>
          <w:rFonts w:ascii="標楷體" w:eastAsia="標楷體" w:hAnsi="標楷體" w:hint="eastAsia"/>
          <w:sz w:val="28"/>
          <w:szCs w:val="28"/>
        </w:rPr>
        <w:lastRenderedPageBreak/>
        <w:t>果；況證人葉呂華於本院審理中證稱：我曾經擔任過桃園市地政士公會第</w:t>
      </w:r>
      <w:r w:rsidRPr="00A61DF8">
        <w:rPr>
          <w:rFonts w:ascii="標楷體" w:eastAsia="標楷體" w:hAnsi="標楷體"/>
          <w:sz w:val="28"/>
          <w:szCs w:val="28"/>
        </w:rPr>
        <w:t>11</w:t>
      </w:r>
      <w:r w:rsidRPr="00A61DF8">
        <w:rPr>
          <w:rFonts w:ascii="標楷體" w:eastAsia="標楷體" w:hAnsi="標楷體" w:hint="eastAsia"/>
          <w:sz w:val="28"/>
          <w:szCs w:val="28"/>
        </w:rPr>
        <w:t>屆理事長，我當理事長之前沒有</w:t>
      </w:r>
      <w:r w:rsidRPr="00A61DF8">
        <w:rPr>
          <w:rFonts w:ascii="標楷體" w:eastAsia="標楷體" w:hAnsi="標楷體" w:hint="eastAsia"/>
          <w:b/>
          <w:bCs/>
          <w:color w:val="FF0000"/>
          <w:sz w:val="28"/>
          <w:szCs w:val="28"/>
        </w:rPr>
        <w:t>當過常務理事、常務監事。我並不清楚公會的辦事細則有規定理事長應曾任常務理事、監事，被告也沒有質疑過我當選第</w:t>
      </w:r>
      <w:r w:rsidRPr="00A61DF8">
        <w:rPr>
          <w:rFonts w:ascii="標楷體" w:eastAsia="標楷體" w:hAnsi="標楷體"/>
          <w:b/>
          <w:bCs/>
          <w:color w:val="FF0000"/>
          <w:sz w:val="28"/>
          <w:szCs w:val="28"/>
        </w:rPr>
        <w:t>11</w:t>
      </w:r>
      <w:r w:rsidRPr="00A61DF8">
        <w:rPr>
          <w:rFonts w:ascii="標楷體" w:eastAsia="標楷體" w:hAnsi="標楷體" w:hint="eastAsia"/>
          <w:b/>
          <w:bCs/>
          <w:color w:val="FF0000"/>
          <w:sz w:val="28"/>
          <w:szCs w:val="28"/>
        </w:rPr>
        <w:t>屆理事長一事等語</w:t>
      </w:r>
      <w:r w:rsidRPr="00A61DF8">
        <w:rPr>
          <w:rFonts w:ascii="標楷體" w:eastAsia="標楷體" w:hAnsi="標楷體" w:hint="eastAsia"/>
          <w:sz w:val="28"/>
          <w:szCs w:val="28"/>
        </w:rPr>
        <w:t>（見本院自更一卷四第</w:t>
      </w:r>
      <w:r w:rsidRPr="00A61DF8">
        <w:rPr>
          <w:rFonts w:ascii="標楷體" w:eastAsia="標楷體" w:hAnsi="標楷體"/>
          <w:sz w:val="28"/>
          <w:szCs w:val="28"/>
        </w:rPr>
        <w:t>206-208</w:t>
      </w:r>
      <w:r w:rsidRPr="00A61DF8">
        <w:rPr>
          <w:rFonts w:ascii="標楷體" w:eastAsia="標楷體" w:hAnsi="標楷體" w:hint="eastAsia"/>
          <w:sz w:val="28"/>
          <w:szCs w:val="28"/>
        </w:rPr>
        <w:t>頁）。由證人葉呂華之證詞可知，縱其身為桃園市地政士公會第</w:t>
      </w:r>
      <w:r w:rsidRPr="00A61DF8">
        <w:rPr>
          <w:rFonts w:ascii="標楷體" w:eastAsia="標楷體" w:hAnsi="標楷體"/>
          <w:sz w:val="28"/>
          <w:szCs w:val="28"/>
        </w:rPr>
        <w:t>11</w:t>
      </w:r>
      <w:r w:rsidRPr="00A61DF8">
        <w:rPr>
          <w:rFonts w:ascii="標楷體" w:eastAsia="標楷體" w:hAnsi="標楷體" w:hint="eastAsia"/>
          <w:sz w:val="28"/>
          <w:szCs w:val="28"/>
        </w:rPr>
        <w:t>屆之理事長，亦不清楚辦事細則有規定理事長原則應擔任過常務理事、監事；證人葉呂華自身更沒有當過常務理事、監事，就當選第11屆理事長，亦沒有遭受公會</w:t>
      </w:r>
      <w:r w:rsidRPr="00A61DF8">
        <w:rPr>
          <w:rFonts w:ascii="標楷體" w:eastAsia="標楷體" w:hAnsi="標楷體" w:hint="eastAsia"/>
          <w:color w:val="FF0000"/>
          <w:sz w:val="28"/>
          <w:szCs w:val="28"/>
        </w:rPr>
        <w:t>內部質疑其當選之正當性</w:t>
      </w:r>
      <w:r w:rsidRPr="00A61DF8">
        <w:rPr>
          <w:rFonts w:ascii="標楷體" w:eastAsia="標楷體" w:hAnsi="標楷體" w:hint="eastAsia"/>
          <w:sz w:val="28"/>
          <w:szCs w:val="28"/>
        </w:rPr>
        <w:t>，可知該規定確實並非硬性規定，</w:t>
      </w:r>
      <w:r w:rsidRPr="00A61DF8">
        <w:rPr>
          <w:rFonts w:ascii="標楷體" w:eastAsia="標楷體" w:hAnsi="標楷體" w:hint="eastAsia"/>
          <w:b/>
          <w:bCs/>
          <w:color w:val="FF0000"/>
          <w:sz w:val="28"/>
          <w:szCs w:val="28"/>
        </w:rPr>
        <w:t>至多僅為原則性、建議性質之規定。</w:t>
      </w:r>
    </w:p>
    <w:p w14:paraId="3C309476" w14:textId="36CCB9EC" w:rsidR="00106908" w:rsidRPr="00A61DF8" w:rsidRDefault="00106908" w:rsidP="00A61DF8">
      <w:pPr>
        <w:spacing w:line="420" w:lineRule="exact"/>
        <w:rPr>
          <w:rFonts w:ascii="標楷體" w:eastAsia="標楷體" w:hAnsi="標楷體"/>
          <w:b/>
          <w:bCs/>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⒋</w:t>
      </w:r>
      <w:r w:rsidRPr="00A61DF8">
        <w:rPr>
          <w:rFonts w:ascii="標楷體" w:eastAsia="標楷體" w:hAnsi="標楷體" w:cs="新細明體" w:hint="eastAsia"/>
          <w:sz w:val="28"/>
          <w:szCs w:val="28"/>
        </w:rPr>
        <w:t>就被告另指摘自訴人違反桃園市地政士公會章程第</w:t>
      </w:r>
      <w:r w:rsidRPr="00A61DF8">
        <w:rPr>
          <w:rFonts w:ascii="標楷體" w:eastAsia="標楷體" w:hAnsi="標楷體"/>
          <w:sz w:val="28"/>
          <w:szCs w:val="28"/>
        </w:rPr>
        <w:t>25</w:t>
      </w:r>
      <w:r w:rsidRPr="00A61DF8">
        <w:rPr>
          <w:rFonts w:ascii="標楷體" w:eastAsia="標楷體" w:hAnsi="標楷體" w:hint="eastAsia"/>
          <w:sz w:val="28"/>
          <w:szCs w:val="28"/>
        </w:rPr>
        <w:t>條「連選連任」規定部分，查桃園市政府於</w:t>
      </w:r>
      <w:r w:rsidRPr="00A61DF8">
        <w:rPr>
          <w:rFonts w:ascii="標楷體" w:eastAsia="標楷體" w:hAnsi="標楷體"/>
          <w:sz w:val="28"/>
          <w:szCs w:val="28"/>
        </w:rPr>
        <w:t>112</w:t>
      </w:r>
      <w:r w:rsidRPr="00A61DF8">
        <w:rPr>
          <w:rFonts w:ascii="標楷體" w:eastAsia="標楷體" w:hAnsi="標楷體" w:hint="eastAsia"/>
          <w:sz w:val="28"/>
          <w:szCs w:val="28"/>
        </w:rPr>
        <w:t>年</w:t>
      </w:r>
      <w:r w:rsidRPr="00A61DF8">
        <w:rPr>
          <w:rFonts w:ascii="標楷體" w:eastAsia="標楷體" w:hAnsi="標楷體"/>
          <w:sz w:val="28"/>
          <w:szCs w:val="28"/>
        </w:rPr>
        <w:t>2</w:t>
      </w:r>
      <w:r w:rsidRPr="00A61DF8">
        <w:rPr>
          <w:rFonts w:ascii="標楷體" w:eastAsia="標楷體" w:hAnsi="標楷體" w:hint="eastAsia"/>
          <w:sz w:val="28"/>
          <w:szCs w:val="28"/>
        </w:rPr>
        <w:t>月</w:t>
      </w:r>
      <w:r w:rsidRPr="00A61DF8">
        <w:rPr>
          <w:rFonts w:ascii="標楷體" w:eastAsia="標楷體" w:hAnsi="標楷體"/>
          <w:sz w:val="28"/>
          <w:szCs w:val="28"/>
        </w:rPr>
        <w:t>22</w:t>
      </w:r>
      <w:r w:rsidRPr="00A61DF8">
        <w:rPr>
          <w:rFonts w:ascii="標楷體" w:eastAsia="標楷體" w:hAnsi="標楷體" w:hint="eastAsia"/>
          <w:sz w:val="28"/>
          <w:szCs w:val="28"/>
        </w:rPr>
        <w:t>日以府社團字第</w:t>
      </w:r>
      <w:r w:rsidRPr="00A61DF8">
        <w:rPr>
          <w:rFonts w:ascii="標楷體" w:eastAsia="標楷體" w:hAnsi="標楷體"/>
          <w:sz w:val="28"/>
          <w:szCs w:val="28"/>
        </w:rPr>
        <w:t>1120043944</w:t>
      </w:r>
      <w:r w:rsidRPr="00A61DF8">
        <w:rPr>
          <w:rFonts w:ascii="標楷體" w:eastAsia="標楷體" w:hAnsi="標楷體" w:hint="eastAsia"/>
          <w:sz w:val="28"/>
          <w:szCs w:val="28"/>
        </w:rPr>
        <w:t>號發函桃園地政士公會，內容略以：「</w:t>
      </w:r>
      <w:r w:rsidRPr="00A61DF8">
        <w:rPr>
          <w:rFonts w:ascii="標楷體" w:eastAsia="標楷體" w:hAnsi="標楷體" w:hint="eastAsia"/>
          <w:color w:val="FF0000"/>
          <w:sz w:val="28"/>
          <w:szCs w:val="28"/>
        </w:rPr>
        <w:t>依據民眾</w:t>
      </w:r>
      <w:r w:rsidRPr="00A61DF8">
        <w:rPr>
          <w:rFonts w:ascii="標楷體" w:eastAsia="標楷體" w:hAnsi="標楷體"/>
          <w:color w:val="FF0000"/>
          <w:sz w:val="28"/>
          <w:szCs w:val="28"/>
        </w:rPr>
        <w:t>112</w:t>
      </w:r>
      <w:r w:rsidRPr="00A61DF8">
        <w:rPr>
          <w:rFonts w:ascii="標楷體" w:eastAsia="標楷體" w:hAnsi="標楷體" w:hint="eastAsia"/>
          <w:color w:val="FF0000"/>
          <w:sz w:val="28"/>
          <w:szCs w:val="28"/>
        </w:rPr>
        <w:t>年</w:t>
      </w:r>
      <w:r w:rsidRPr="00A61DF8">
        <w:rPr>
          <w:rFonts w:ascii="標楷體" w:eastAsia="標楷體" w:hAnsi="標楷體"/>
          <w:color w:val="FF0000"/>
          <w:sz w:val="28"/>
          <w:szCs w:val="28"/>
        </w:rPr>
        <w:t>2</w:t>
      </w:r>
      <w:r w:rsidRPr="00A61DF8">
        <w:rPr>
          <w:rFonts w:ascii="標楷體" w:eastAsia="標楷體" w:hAnsi="標楷體" w:hint="eastAsia"/>
          <w:color w:val="FF0000"/>
          <w:sz w:val="28"/>
          <w:szCs w:val="28"/>
        </w:rPr>
        <w:t>月</w:t>
      </w:r>
      <w:r w:rsidRPr="00A61DF8">
        <w:rPr>
          <w:rFonts w:ascii="標楷體" w:eastAsia="標楷體" w:hAnsi="標楷體"/>
          <w:color w:val="FF0000"/>
          <w:sz w:val="28"/>
          <w:szCs w:val="28"/>
        </w:rPr>
        <w:t>8</w:t>
      </w:r>
      <w:r w:rsidRPr="00A61DF8">
        <w:rPr>
          <w:rFonts w:ascii="標楷體" w:eastAsia="標楷體" w:hAnsi="標楷體" w:hint="eastAsia"/>
          <w:color w:val="FF0000"/>
          <w:sz w:val="28"/>
          <w:szCs w:val="28"/>
        </w:rPr>
        <w:t>日陳情書所辦理</w:t>
      </w:r>
      <w:r w:rsidRPr="00A61DF8">
        <w:rPr>
          <w:rFonts w:ascii="標楷體" w:eastAsia="標楷體" w:hAnsi="標楷體" w:hint="eastAsia"/>
          <w:sz w:val="28"/>
          <w:szCs w:val="28"/>
        </w:rPr>
        <w:t>，請貴會就以下疑義說明：貴會章程第</w:t>
      </w:r>
      <w:r w:rsidRPr="00A61DF8">
        <w:rPr>
          <w:rFonts w:ascii="標楷體" w:eastAsia="標楷體" w:hAnsi="標楷體"/>
          <w:sz w:val="28"/>
          <w:szCs w:val="28"/>
        </w:rPr>
        <w:t>25</w:t>
      </w:r>
      <w:r w:rsidRPr="00A61DF8">
        <w:rPr>
          <w:rFonts w:ascii="標楷體" w:eastAsia="標楷體" w:hAnsi="標楷體" w:hint="eastAsia"/>
          <w:sz w:val="28"/>
          <w:szCs w:val="28"/>
        </w:rPr>
        <w:t>條規定之理事長任期，係指理事長不得連任，或指同一人不得再擔任理事長職務？查貴會現任（第</w:t>
      </w:r>
      <w:r w:rsidRPr="00A61DF8">
        <w:rPr>
          <w:rFonts w:ascii="標楷體" w:eastAsia="標楷體" w:hAnsi="標楷體"/>
          <w:sz w:val="28"/>
          <w:szCs w:val="28"/>
        </w:rPr>
        <w:t>13</w:t>
      </w:r>
      <w:r w:rsidRPr="00A61DF8">
        <w:rPr>
          <w:rFonts w:ascii="標楷體" w:eastAsia="標楷體" w:hAnsi="標楷體" w:hint="eastAsia"/>
          <w:sz w:val="28"/>
          <w:szCs w:val="28"/>
        </w:rPr>
        <w:t>屆）理事長</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君，已擔任過第</w:t>
      </w:r>
      <w:r w:rsidRPr="00A61DF8">
        <w:rPr>
          <w:rFonts w:ascii="標楷體" w:eastAsia="標楷體" w:hAnsi="標楷體"/>
          <w:sz w:val="28"/>
          <w:szCs w:val="28"/>
        </w:rPr>
        <w:t>10</w:t>
      </w:r>
      <w:r w:rsidRPr="00A61DF8">
        <w:rPr>
          <w:rFonts w:ascii="標楷體" w:eastAsia="標楷體" w:hAnsi="標楷體" w:hint="eastAsia"/>
          <w:sz w:val="28"/>
          <w:szCs w:val="28"/>
        </w:rPr>
        <w:t>屆理事長，</w:t>
      </w:r>
      <w:r w:rsidRPr="00A61DF8">
        <w:rPr>
          <w:rFonts w:ascii="標楷體" w:eastAsia="標楷體" w:hAnsi="標楷體" w:hint="eastAsia"/>
          <w:color w:val="FF0000"/>
          <w:sz w:val="28"/>
          <w:szCs w:val="28"/>
        </w:rPr>
        <w:t>請說明理事長選舉是否與現行章程意旨相符</w:t>
      </w:r>
      <w:r w:rsidRPr="00A61DF8">
        <w:rPr>
          <w:rFonts w:ascii="標楷體" w:eastAsia="標楷體" w:hAnsi="標楷體" w:hint="eastAsia"/>
          <w:sz w:val="28"/>
          <w:szCs w:val="28"/>
        </w:rPr>
        <w:t>」（見本院自更一卷二第</w:t>
      </w:r>
      <w:r w:rsidRPr="00A61DF8">
        <w:rPr>
          <w:rFonts w:ascii="標楷體" w:eastAsia="標楷體" w:hAnsi="標楷體"/>
          <w:sz w:val="28"/>
          <w:szCs w:val="28"/>
        </w:rPr>
        <w:t>81-82</w:t>
      </w:r>
      <w:r w:rsidRPr="00A61DF8">
        <w:rPr>
          <w:rFonts w:ascii="標楷體" w:eastAsia="標楷體" w:hAnsi="標楷體" w:hint="eastAsia"/>
          <w:sz w:val="28"/>
          <w:szCs w:val="28"/>
        </w:rPr>
        <w:t>頁）。社團法人桃園市地政士公會則於</w:t>
      </w:r>
      <w:r w:rsidRPr="00A61DF8">
        <w:rPr>
          <w:rFonts w:ascii="標楷體" w:eastAsia="標楷體" w:hAnsi="標楷體"/>
          <w:sz w:val="28"/>
          <w:szCs w:val="28"/>
        </w:rPr>
        <w:t>112</w:t>
      </w:r>
      <w:r w:rsidRPr="00A61DF8">
        <w:rPr>
          <w:rFonts w:ascii="標楷體" w:eastAsia="標楷體" w:hAnsi="標楷體" w:hint="eastAsia"/>
          <w:sz w:val="28"/>
          <w:szCs w:val="28"/>
        </w:rPr>
        <w:t>年</w:t>
      </w:r>
      <w:r w:rsidRPr="00A61DF8">
        <w:rPr>
          <w:rFonts w:ascii="標楷體" w:eastAsia="標楷體" w:hAnsi="標楷體"/>
          <w:sz w:val="28"/>
          <w:szCs w:val="28"/>
        </w:rPr>
        <w:t>3</w:t>
      </w:r>
      <w:r w:rsidRPr="00A61DF8">
        <w:rPr>
          <w:rFonts w:ascii="標楷體" w:eastAsia="標楷體" w:hAnsi="標楷體" w:hint="eastAsia"/>
          <w:sz w:val="28"/>
          <w:szCs w:val="28"/>
        </w:rPr>
        <w:t>月</w:t>
      </w:r>
      <w:r w:rsidRPr="00A61DF8">
        <w:rPr>
          <w:rFonts w:ascii="標楷體" w:eastAsia="標楷體" w:hAnsi="標楷體"/>
          <w:sz w:val="28"/>
          <w:szCs w:val="28"/>
        </w:rPr>
        <w:t>8</w:t>
      </w:r>
      <w:r w:rsidRPr="00A61DF8">
        <w:rPr>
          <w:rFonts w:ascii="標楷體" w:eastAsia="標楷體" w:hAnsi="標楷體" w:hint="eastAsia"/>
          <w:sz w:val="28"/>
          <w:szCs w:val="28"/>
        </w:rPr>
        <w:t>日，以</w:t>
      </w:r>
      <w:r w:rsidRPr="00A61DF8">
        <w:rPr>
          <w:rFonts w:ascii="標楷體" w:eastAsia="標楷體" w:hAnsi="標楷體" w:hint="eastAsia"/>
          <w:b/>
          <w:bCs/>
          <w:color w:val="FF0000"/>
          <w:sz w:val="28"/>
          <w:szCs w:val="28"/>
        </w:rPr>
        <w:t>桃地士公（十三）字第0000000號回復桃園市政府</w:t>
      </w:r>
      <w:r w:rsidRPr="00A61DF8">
        <w:rPr>
          <w:rFonts w:ascii="標楷體" w:eastAsia="標楷體" w:hAnsi="標楷體" w:hint="eastAsia"/>
          <w:sz w:val="28"/>
          <w:szCs w:val="28"/>
        </w:rPr>
        <w:t>，內容略以：「本會章程第25條第1項既係為規範理事長任期不得連任之限制，而作有別於地政士法第36條第3項後段之特別規定者，意即本會現任（第13屆）理事長</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先生，雖已擔任過第10屆理事長，</w:t>
      </w:r>
      <w:r w:rsidRPr="00A61DF8">
        <w:rPr>
          <w:rFonts w:ascii="標楷體" w:eastAsia="標楷體" w:hAnsi="標楷體" w:hint="eastAsia"/>
          <w:color w:val="FF0000"/>
          <w:sz w:val="28"/>
          <w:szCs w:val="28"/>
        </w:rPr>
        <w:t>但已隔屆參選而於次二屆再次當選理事長</w:t>
      </w:r>
      <w:r w:rsidRPr="00A61DF8">
        <w:rPr>
          <w:rFonts w:ascii="標楷體" w:eastAsia="標楷體" w:hAnsi="標楷體" w:hint="eastAsia"/>
          <w:sz w:val="28"/>
          <w:szCs w:val="28"/>
        </w:rPr>
        <w:t>，自無前開本會章程第25條第1項規定之適用情形（相同法理與實務慣例，請參照地方制度法第55條規定意旨），易</w:t>
      </w:r>
      <w:r w:rsidRPr="00A61DF8">
        <w:rPr>
          <w:rFonts w:ascii="標楷體" w:eastAsia="標楷體" w:hAnsi="標楷體" w:hint="eastAsia"/>
          <w:color w:val="FF0000"/>
          <w:sz w:val="28"/>
          <w:szCs w:val="28"/>
        </w:rPr>
        <w:t>言之，陳君隔屆參選而當選本會第13屆理事長之情形，並無違反現行章程規定之情事」</w:t>
      </w:r>
      <w:r w:rsidRPr="00A61DF8">
        <w:rPr>
          <w:rFonts w:ascii="標楷體" w:eastAsia="標楷體" w:hAnsi="標楷體" w:hint="eastAsia"/>
          <w:sz w:val="28"/>
          <w:szCs w:val="28"/>
        </w:rPr>
        <w:t>（見本院自更一卷二第83-86頁）。桃園市政府再於112年3月30日以府社團字第1120076039號發函桃園地政士公會，內容略以：「一、復貴會112年3月8日桃地士公（十三）字第0000000號函。二、請貴會依實際會務運作明</w:t>
      </w:r>
      <w:r w:rsidRPr="00A61DF8">
        <w:rPr>
          <w:rFonts w:ascii="標楷體" w:eastAsia="標楷體" w:hAnsi="標楷體" w:hint="eastAsia"/>
          <w:color w:val="FF0000"/>
          <w:sz w:val="28"/>
          <w:szCs w:val="28"/>
        </w:rPr>
        <w:t>確章程意旨，以避免混淆</w:t>
      </w:r>
      <w:r w:rsidRPr="00A61DF8">
        <w:rPr>
          <w:rFonts w:ascii="標楷體" w:eastAsia="標楷體" w:hAnsi="標楷體" w:hint="eastAsia"/>
          <w:sz w:val="28"/>
          <w:szCs w:val="28"/>
        </w:rPr>
        <w:t>。三、有關理事長任期相關法規，請參照人民團體法第1條後段及地政士法第36條第3項</w:t>
      </w:r>
      <w:r w:rsidRPr="00A61DF8">
        <w:rPr>
          <w:rFonts w:ascii="標楷體" w:eastAsia="標楷體" w:hAnsi="標楷體" w:hint="eastAsia"/>
          <w:sz w:val="28"/>
          <w:szCs w:val="28"/>
        </w:rPr>
        <w:lastRenderedPageBreak/>
        <w:t>規定辦理」（見本院自更一卷二第87頁），</w:t>
      </w:r>
      <w:r w:rsidRPr="00A61DF8">
        <w:rPr>
          <w:rFonts w:ascii="標楷體" w:eastAsia="標楷體" w:hAnsi="標楷體" w:hint="eastAsia"/>
          <w:b/>
          <w:bCs/>
          <w:color w:val="FF0000"/>
          <w:sz w:val="28"/>
          <w:szCs w:val="28"/>
        </w:rPr>
        <w:t>可見最終桃園市政府並未就上開陳情，撤銷自訴人當選之結果或任何進一步之處置。</w:t>
      </w:r>
    </w:p>
    <w:p w14:paraId="2EBC491D" w14:textId="57B4B8EC" w:rsidR="00106908" w:rsidRPr="00A61DF8" w:rsidRDefault="00106908" w:rsidP="00A61DF8">
      <w:pPr>
        <w:spacing w:line="420" w:lineRule="exact"/>
        <w:rPr>
          <w:rFonts w:ascii="標楷體" w:eastAsia="標楷體" w:hAnsi="標楷體"/>
          <w:b/>
          <w:bCs/>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⒌</w:t>
      </w:r>
      <w:r w:rsidRPr="00A61DF8">
        <w:rPr>
          <w:rFonts w:ascii="標楷體" w:eastAsia="標楷體" w:hAnsi="標楷體" w:cs="新細明體" w:hint="eastAsia"/>
          <w:sz w:val="28"/>
          <w:szCs w:val="28"/>
        </w:rPr>
        <w:t>查被告於</w:t>
      </w:r>
      <w:r w:rsidRPr="00A61DF8">
        <w:rPr>
          <w:rFonts w:ascii="標楷體" w:eastAsia="標楷體" w:hAnsi="標楷體"/>
          <w:sz w:val="28"/>
          <w:szCs w:val="28"/>
        </w:rPr>
        <w:t>112</w:t>
      </w:r>
      <w:r w:rsidRPr="00A61DF8">
        <w:rPr>
          <w:rFonts w:ascii="標楷體" w:eastAsia="標楷體" w:hAnsi="標楷體" w:hint="eastAsia"/>
          <w:sz w:val="28"/>
          <w:szCs w:val="28"/>
        </w:rPr>
        <w:t>年</w:t>
      </w:r>
      <w:r w:rsidRPr="00A61DF8">
        <w:rPr>
          <w:rFonts w:ascii="標楷體" w:eastAsia="標楷體" w:hAnsi="標楷體"/>
          <w:sz w:val="28"/>
          <w:szCs w:val="28"/>
        </w:rPr>
        <w:t>3</w:t>
      </w:r>
      <w:r w:rsidRPr="00A61DF8">
        <w:rPr>
          <w:rFonts w:ascii="標楷體" w:eastAsia="標楷體" w:hAnsi="標楷體" w:hint="eastAsia"/>
          <w:sz w:val="28"/>
          <w:szCs w:val="28"/>
        </w:rPr>
        <w:t>月</w:t>
      </w:r>
      <w:r w:rsidRPr="00A61DF8">
        <w:rPr>
          <w:rFonts w:ascii="標楷體" w:eastAsia="標楷體" w:hAnsi="標楷體"/>
          <w:sz w:val="28"/>
          <w:szCs w:val="28"/>
        </w:rPr>
        <w:t>15</w:t>
      </w:r>
      <w:r w:rsidRPr="00A61DF8">
        <w:rPr>
          <w:rFonts w:ascii="標楷體" w:eastAsia="標楷體" w:hAnsi="標楷體" w:hint="eastAsia"/>
          <w:sz w:val="28"/>
          <w:szCs w:val="28"/>
        </w:rPr>
        <w:t>日，在「卓越地政士互助網」張貼標題為「</w:t>
      </w:r>
      <w:r w:rsidR="00E310E4" w:rsidRPr="00A61DF8">
        <w:rPr>
          <w:rFonts w:ascii="標楷體" w:eastAsia="標楷體" w:hAnsi="標楷體" w:hint="eastAsia"/>
          <w:sz w:val="28"/>
          <w:szCs w:val="28"/>
        </w:rPr>
        <w:t>212113</w:t>
      </w:r>
      <w:r w:rsidRPr="00A61DF8">
        <w:rPr>
          <w:rFonts w:ascii="標楷體" w:eastAsia="標楷體" w:hAnsi="標楷體"/>
          <w:sz w:val="28"/>
          <w:szCs w:val="28"/>
        </w:rPr>
        <w:t>-</w:t>
      </w:r>
      <w:r w:rsidR="00E310E4" w:rsidRPr="00A61DF8">
        <w:rPr>
          <w:rFonts w:ascii="標楷體" w:eastAsia="標楷體" w:hAnsi="標楷體" w:hint="eastAsia"/>
          <w:sz w:val="28"/>
          <w:szCs w:val="28"/>
        </w:rPr>
        <w:t>147124019</w:t>
      </w:r>
      <w:r w:rsidRPr="00A61DF8">
        <w:rPr>
          <w:rFonts w:ascii="標楷體" w:eastAsia="標楷體" w:hAnsi="標楷體"/>
          <w:sz w:val="28"/>
          <w:szCs w:val="28"/>
        </w:rPr>
        <w:t>-</w:t>
      </w:r>
      <w:r w:rsidR="00E310E4" w:rsidRPr="00A61DF8">
        <w:rPr>
          <w:rFonts w:ascii="標楷體" w:eastAsia="標楷體" w:hAnsi="標楷體" w:hint="eastAsia"/>
          <w:sz w:val="28"/>
          <w:szCs w:val="28"/>
        </w:rPr>
        <w:t>3</w:t>
      </w:r>
      <w:r w:rsidRPr="00A61DF8">
        <w:rPr>
          <w:rFonts w:ascii="標楷體" w:eastAsia="標楷體" w:hAnsi="標楷體"/>
          <w:sz w:val="28"/>
          <w:szCs w:val="28"/>
        </w:rPr>
        <w:t>-</w:t>
      </w:r>
      <w:r w:rsidR="00507224" w:rsidRPr="00A61DF8">
        <w:rPr>
          <w:rFonts w:ascii="標楷體" w:eastAsia="標楷體" w:hAnsi="標楷體" w:hint="eastAsia"/>
          <w:sz w:val="28"/>
          <w:szCs w:val="28"/>
        </w:rPr>
        <w:t>陳0旺</w:t>
      </w:r>
      <w:r w:rsidRPr="00A61DF8">
        <w:rPr>
          <w:rFonts w:ascii="標楷體" w:eastAsia="標楷體" w:hAnsi="標楷體"/>
          <w:sz w:val="28"/>
          <w:szCs w:val="28"/>
        </w:rPr>
        <w:t>-</w:t>
      </w:r>
      <w:r w:rsidRPr="00A61DF8">
        <w:rPr>
          <w:rFonts w:ascii="標楷體" w:eastAsia="標楷體" w:hAnsi="標楷體" w:hint="eastAsia"/>
          <w:sz w:val="28"/>
          <w:szCs w:val="28"/>
        </w:rPr>
        <w:t>陳情書</w:t>
      </w:r>
      <w:r w:rsidRPr="00A61DF8">
        <w:rPr>
          <w:rFonts w:ascii="標楷體" w:eastAsia="標楷體" w:hAnsi="標楷體"/>
          <w:sz w:val="28"/>
          <w:szCs w:val="28"/>
        </w:rPr>
        <w:t>-</w:t>
      </w:r>
      <w:r w:rsidRPr="00A61DF8">
        <w:rPr>
          <w:rFonts w:ascii="標楷體" w:eastAsia="標楷體" w:hAnsi="標楷體" w:hint="eastAsia"/>
          <w:sz w:val="28"/>
          <w:szCs w:val="28"/>
        </w:rPr>
        <w:t>理事長之任期以一次為限，不得連任</w:t>
      </w:r>
      <w:r w:rsidRPr="00A61DF8">
        <w:rPr>
          <w:rFonts w:ascii="標楷體" w:eastAsia="標楷體" w:hAnsi="標楷體"/>
          <w:sz w:val="28"/>
          <w:szCs w:val="28"/>
        </w:rPr>
        <w:t>-</w:t>
      </w:r>
      <w:r w:rsidRPr="00A61DF8">
        <w:rPr>
          <w:rFonts w:ascii="標楷體" w:eastAsia="標楷體" w:hAnsi="標楷體" w:hint="eastAsia"/>
          <w:sz w:val="28"/>
          <w:szCs w:val="28"/>
        </w:rPr>
        <w:t>不同意見書及基於公會自治…」，內容載有：「陳情書。主旨：為社團法人桃園地政士公會</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理事長函覆有關理事長</w:t>
      </w:r>
      <w:r w:rsidRPr="00A61DF8">
        <w:rPr>
          <w:rFonts w:ascii="標楷體" w:eastAsia="標楷體" w:hAnsi="標楷體" w:hint="eastAsia"/>
          <w:b/>
          <w:bCs/>
          <w:sz w:val="28"/>
          <w:szCs w:val="28"/>
        </w:rPr>
        <w:t>任期以一次為限</w:t>
      </w:r>
      <w:r w:rsidRPr="00A61DF8">
        <w:rPr>
          <w:rFonts w:ascii="標楷體" w:eastAsia="標楷體" w:hAnsi="標楷體" w:hint="eastAsia"/>
          <w:sz w:val="28"/>
          <w:szCs w:val="28"/>
        </w:rPr>
        <w:t>，提出之不同意見書。…雖有關主管機關一再提醒要保護陳情人，本人非常感謝，但本案係涉及公會公益之大事，本人已公開本人即為陳情人，為此有請主管機關能早日依法辦理，不要因陳君之強勢及背景而受影響，如否定本會章程以</w:t>
      </w:r>
      <w:r w:rsidRPr="00A61DF8">
        <w:rPr>
          <w:rFonts w:ascii="標楷體" w:eastAsia="標楷體" w:hAnsi="標楷體"/>
          <w:sz w:val="28"/>
          <w:szCs w:val="28"/>
        </w:rPr>
        <w:t>1</w:t>
      </w:r>
      <w:r w:rsidRPr="00A61DF8">
        <w:rPr>
          <w:rFonts w:ascii="標楷體" w:eastAsia="標楷體" w:hAnsi="標楷體" w:hint="eastAsia"/>
          <w:sz w:val="28"/>
          <w:szCs w:val="28"/>
        </w:rPr>
        <w:t>次為限之意旨，裁處時請依法告知本人如要行使行政救濟之程序為何？實感德便」（見本院自字卷一第73-79頁），可見被告業已自承上開對桃園市政府檢舉「理事長任期以一次為限」一事，確係被告本人所為，則被告理應對於桃園市政府最終於112年3月30日，以府社團字第1120076039號回函桃園地政士公會，</w:t>
      </w:r>
      <w:r w:rsidRPr="00A61DF8">
        <w:rPr>
          <w:rFonts w:ascii="標楷體" w:eastAsia="標楷體" w:hAnsi="標楷體" w:hint="eastAsia"/>
          <w:b/>
          <w:bCs/>
          <w:color w:val="FF0000"/>
          <w:sz w:val="28"/>
          <w:szCs w:val="28"/>
        </w:rPr>
        <w:t>並無撤銷自訴人當選結果或為任何進一步之處置一事理應知之甚詳，</w:t>
      </w:r>
      <w:r w:rsidRPr="00A61DF8">
        <w:rPr>
          <w:rFonts w:ascii="標楷體" w:eastAsia="標楷體" w:hAnsi="標楷體" w:hint="eastAsia"/>
          <w:sz w:val="28"/>
          <w:szCs w:val="28"/>
        </w:rPr>
        <w:t>卻仍持續在網路上指摘自訴人「</w:t>
      </w:r>
      <w:r w:rsidRPr="00A61DF8">
        <w:rPr>
          <w:rFonts w:ascii="標楷體" w:eastAsia="標楷體" w:hAnsi="標楷體" w:hint="eastAsia"/>
          <w:b/>
          <w:bCs/>
          <w:sz w:val="28"/>
          <w:szCs w:val="28"/>
        </w:rPr>
        <w:t>違反章程第25條以1次為限且是用不光明之手段巧取第2次理事長」，顯係傳述不實且錯誤之資訊。</w:t>
      </w:r>
    </w:p>
    <w:p w14:paraId="084DAAA4" w14:textId="77777777" w:rsidR="00106908" w:rsidRPr="00A61DF8" w:rsidRDefault="00106908" w:rsidP="00A61DF8">
      <w:pPr>
        <w:spacing w:line="420" w:lineRule="exact"/>
        <w:rPr>
          <w:rFonts w:ascii="標楷體" w:eastAsia="標楷體" w:hAnsi="標楷體"/>
          <w:b/>
          <w:bCs/>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⒍</w:t>
      </w:r>
      <w:r w:rsidRPr="00A61DF8">
        <w:rPr>
          <w:rFonts w:ascii="標楷體" w:eastAsia="標楷體" w:hAnsi="標楷體" w:cs="新細明體" w:hint="eastAsia"/>
          <w:sz w:val="28"/>
          <w:szCs w:val="28"/>
        </w:rPr>
        <w:t>綜上，被告業已明知桃園市政府就其陳情「</w:t>
      </w:r>
      <w:r w:rsidRPr="00A61DF8">
        <w:rPr>
          <w:rFonts w:ascii="標楷體" w:eastAsia="標楷體" w:hAnsi="標楷體" w:cs="新細明體" w:hint="eastAsia"/>
          <w:b/>
          <w:bCs/>
          <w:color w:val="FF0000"/>
          <w:sz w:val="28"/>
          <w:szCs w:val="28"/>
        </w:rPr>
        <w:t>理事長之任期以一次為限</w:t>
      </w:r>
      <w:r w:rsidRPr="00A61DF8">
        <w:rPr>
          <w:rFonts w:ascii="標楷體" w:eastAsia="標楷體" w:hAnsi="標楷體" w:cs="新細明體" w:hint="eastAsia"/>
          <w:sz w:val="28"/>
          <w:szCs w:val="28"/>
        </w:rPr>
        <w:t>，不得連任」一事，並未撤銷自訴人第</w:t>
      </w:r>
      <w:r w:rsidRPr="00A61DF8">
        <w:rPr>
          <w:rFonts w:ascii="標楷體" w:eastAsia="標楷體" w:hAnsi="標楷體"/>
          <w:sz w:val="28"/>
          <w:szCs w:val="28"/>
        </w:rPr>
        <w:t>13</w:t>
      </w:r>
      <w:r w:rsidRPr="00A61DF8">
        <w:rPr>
          <w:rFonts w:ascii="標楷體" w:eastAsia="標楷體" w:hAnsi="標楷體" w:hint="eastAsia"/>
          <w:sz w:val="28"/>
          <w:szCs w:val="28"/>
        </w:rPr>
        <w:t>屆之當選結果，也沒有任何進一步處置；且就辦事細則第</w:t>
      </w:r>
      <w:r w:rsidRPr="00A61DF8">
        <w:rPr>
          <w:rFonts w:ascii="標楷體" w:eastAsia="標楷體" w:hAnsi="標楷體"/>
          <w:sz w:val="28"/>
          <w:szCs w:val="28"/>
        </w:rPr>
        <w:t>72</w:t>
      </w:r>
      <w:r w:rsidRPr="00A61DF8">
        <w:rPr>
          <w:rFonts w:ascii="標楷體" w:eastAsia="標楷體" w:hAnsi="標楷體" w:hint="eastAsia"/>
          <w:sz w:val="28"/>
          <w:szCs w:val="28"/>
        </w:rPr>
        <w:t>條「參選原則：理事長以曾任常務理事、常務監事者」，證人葉呂華亦未曾擔任過桃園市地政士公會常務理事、監事，即當選第</w:t>
      </w:r>
      <w:r w:rsidRPr="00A61DF8">
        <w:rPr>
          <w:rFonts w:ascii="標楷體" w:eastAsia="標楷體" w:hAnsi="標楷體"/>
          <w:sz w:val="28"/>
          <w:szCs w:val="28"/>
        </w:rPr>
        <w:t>11</w:t>
      </w:r>
      <w:r w:rsidRPr="00A61DF8">
        <w:rPr>
          <w:rFonts w:ascii="標楷體" w:eastAsia="標楷體" w:hAnsi="標楷體" w:hint="eastAsia"/>
          <w:sz w:val="28"/>
          <w:szCs w:val="28"/>
        </w:rPr>
        <w:t>屆理事長，足可見該條規定非硬性規定；然被告明知上情，卻陸續指摘「陳君第</w:t>
      </w:r>
      <w:r w:rsidRPr="00A61DF8">
        <w:rPr>
          <w:rFonts w:ascii="標楷體" w:eastAsia="標楷體" w:hAnsi="標楷體"/>
          <w:sz w:val="28"/>
          <w:szCs w:val="28"/>
        </w:rPr>
        <w:t>10</w:t>
      </w:r>
      <w:r w:rsidRPr="00A61DF8">
        <w:rPr>
          <w:rFonts w:ascii="標楷體" w:eastAsia="標楷體" w:hAnsi="標楷體" w:hint="eastAsia"/>
          <w:sz w:val="28"/>
          <w:szCs w:val="28"/>
        </w:rPr>
        <w:t>屆</w:t>
      </w:r>
      <w:r w:rsidRPr="00A61DF8">
        <w:rPr>
          <w:rFonts w:ascii="標楷體" w:eastAsia="標楷體" w:hAnsi="標楷體" w:hint="eastAsia"/>
          <w:b/>
          <w:bCs/>
          <w:color w:val="FF0000"/>
          <w:sz w:val="28"/>
          <w:szCs w:val="28"/>
        </w:rPr>
        <w:t>違反辦事細則第</w:t>
      </w:r>
      <w:r w:rsidRPr="00A61DF8">
        <w:rPr>
          <w:rFonts w:ascii="標楷體" w:eastAsia="標楷體" w:hAnsi="標楷體"/>
          <w:b/>
          <w:bCs/>
          <w:color w:val="FF0000"/>
          <w:sz w:val="28"/>
          <w:szCs w:val="28"/>
        </w:rPr>
        <w:t>72</w:t>
      </w:r>
      <w:r w:rsidRPr="00A61DF8">
        <w:rPr>
          <w:rFonts w:ascii="標楷體" w:eastAsia="標楷體" w:hAnsi="標楷體" w:hint="eastAsia"/>
          <w:b/>
          <w:bCs/>
          <w:color w:val="FF0000"/>
          <w:sz w:val="28"/>
          <w:szCs w:val="28"/>
        </w:rPr>
        <w:t>條而當選，第</w:t>
      </w:r>
      <w:r w:rsidRPr="00A61DF8">
        <w:rPr>
          <w:rFonts w:ascii="標楷體" w:eastAsia="標楷體" w:hAnsi="標楷體"/>
          <w:b/>
          <w:bCs/>
          <w:color w:val="FF0000"/>
          <w:sz w:val="28"/>
          <w:szCs w:val="28"/>
        </w:rPr>
        <w:t>13</w:t>
      </w:r>
      <w:r w:rsidRPr="00A61DF8">
        <w:rPr>
          <w:rFonts w:ascii="標楷體" w:eastAsia="標楷體" w:hAnsi="標楷體" w:hint="eastAsia"/>
          <w:b/>
          <w:bCs/>
          <w:color w:val="FF0000"/>
          <w:sz w:val="28"/>
          <w:szCs w:val="28"/>
        </w:rPr>
        <w:t>屆違反章程第</w:t>
      </w:r>
      <w:r w:rsidRPr="00A61DF8">
        <w:rPr>
          <w:rFonts w:ascii="標楷體" w:eastAsia="標楷體" w:hAnsi="標楷體"/>
          <w:b/>
          <w:bCs/>
          <w:color w:val="FF0000"/>
          <w:sz w:val="28"/>
          <w:szCs w:val="28"/>
        </w:rPr>
        <w:t>25</w:t>
      </w:r>
      <w:r w:rsidRPr="00A61DF8">
        <w:rPr>
          <w:rFonts w:ascii="標楷體" w:eastAsia="標楷體" w:hAnsi="標楷體" w:hint="eastAsia"/>
          <w:b/>
          <w:bCs/>
          <w:color w:val="FF0000"/>
          <w:sz w:val="28"/>
          <w:szCs w:val="28"/>
        </w:rPr>
        <w:t>條以</w:t>
      </w:r>
      <w:r w:rsidRPr="00A61DF8">
        <w:rPr>
          <w:rFonts w:ascii="標楷體" w:eastAsia="標楷體" w:hAnsi="標楷體"/>
          <w:b/>
          <w:bCs/>
          <w:color w:val="FF0000"/>
          <w:sz w:val="28"/>
          <w:szCs w:val="28"/>
        </w:rPr>
        <w:t>1</w:t>
      </w:r>
      <w:r w:rsidRPr="00A61DF8">
        <w:rPr>
          <w:rFonts w:ascii="標楷體" w:eastAsia="標楷體" w:hAnsi="標楷體" w:hint="eastAsia"/>
          <w:b/>
          <w:bCs/>
          <w:color w:val="FF0000"/>
          <w:sz w:val="28"/>
          <w:szCs w:val="28"/>
        </w:rPr>
        <w:t>次為限且是用不光明之手段巧取第</w:t>
      </w:r>
      <w:r w:rsidRPr="00A61DF8">
        <w:rPr>
          <w:rFonts w:ascii="標楷體" w:eastAsia="標楷體" w:hAnsi="標楷體"/>
          <w:b/>
          <w:bCs/>
          <w:color w:val="FF0000"/>
          <w:sz w:val="28"/>
          <w:szCs w:val="28"/>
        </w:rPr>
        <w:t>2</w:t>
      </w:r>
      <w:r w:rsidRPr="00A61DF8">
        <w:rPr>
          <w:rFonts w:ascii="標楷體" w:eastAsia="標楷體" w:hAnsi="標楷體" w:hint="eastAsia"/>
          <w:b/>
          <w:bCs/>
          <w:color w:val="FF0000"/>
          <w:sz w:val="28"/>
          <w:szCs w:val="28"/>
        </w:rPr>
        <w:t>次理事長」等文字，顯係傳述錯誤且不實之資訊，自應構成誹謗罪無疑。</w:t>
      </w:r>
    </w:p>
    <w:p w14:paraId="26980589" w14:textId="77777777" w:rsidR="00106908" w:rsidRPr="00A61DF8" w:rsidRDefault="00106908" w:rsidP="00A61DF8">
      <w:pPr>
        <w:spacing w:line="420" w:lineRule="exact"/>
        <w:rPr>
          <w:rFonts w:ascii="標楷體" w:eastAsia="標楷體" w:hAnsi="標楷體"/>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㈥</w:t>
      </w:r>
      <w:r w:rsidRPr="00A61DF8">
        <w:rPr>
          <w:rFonts w:ascii="標楷體" w:eastAsia="標楷體" w:hAnsi="標楷體" w:cs="新細明體" w:hint="eastAsia"/>
          <w:sz w:val="28"/>
          <w:szCs w:val="28"/>
        </w:rPr>
        <w:t>就犯罪事實一、</w:t>
      </w:r>
      <w:r w:rsidRPr="00A61DF8">
        <w:rPr>
          <w:rFonts w:ascii="Yu Gothic" w:eastAsia="Yu Gothic" w:hAnsi="Yu Gothic" w:cs="Yu Gothic" w:hint="eastAsia"/>
          <w:sz w:val="28"/>
          <w:szCs w:val="28"/>
        </w:rPr>
        <w:t>㈣</w:t>
      </w:r>
      <w:r w:rsidRPr="00A61DF8">
        <w:rPr>
          <w:rFonts w:ascii="標楷體" w:eastAsia="標楷體" w:hAnsi="標楷體" w:cs="新細明體" w:hint="eastAsia"/>
          <w:sz w:val="28"/>
          <w:szCs w:val="28"/>
        </w:rPr>
        <w:t>部分，關於被告指摘「陳君亦曾任桃園院書記官，最大之受益者就是法院判決其為善意第三人的陳君，但如前所述其為人</w:t>
      </w:r>
      <w:r w:rsidRPr="00A61DF8">
        <w:rPr>
          <w:rFonts w:ascii="標楷體" w:eastAsia="標楷體" w:hAnsi="標楷體" w:cs="新細明體" w:hint="eastAsia"/>
          <w:b/>
          <w:bCs/>
          <w:color w:val="FF0000"/>
          <w:sz w:val="28"/>
          <w:szCs w:val="28"/>
        </w:rPr>
        <w:t>相當不誠實及心術不正之人，是否因證據不足或有不肖司法人員協助陳君，可謂一大問號？本</w:t>
      </w:r>
      <w:r w:rsidRPr="00A61DF8">
        <w:rPr>
          <w:rFonts w:ascii="標楷體" w:eastAsia="標楷體" w:hAnsi="標楷體" w:cs="新細明體" w:hint="eastAsia"/>
          <w:color w:val="FF0000"/>
          <w:sz w:val="28"/>
          <w:szCs w:val="28"/>
        </w:rPr>
        <w:t>人最在意者乃是陳君不是律</w:t>
      </w:r>
      <w:r w:rsidRPr="00A61DF8">
        <w:rPr>
          <w:rFonts w:ascii="標楷體" w:eastAsia="標楷體" w:hAnsi="標楷體" w:cs="新細明體" w:hint="eastAsia"/>
          <w:color w:val="FF0000"/>
          <w:sz w:val="28"/>
          <w:szCs w:val="28"/>
        </w:rPr>
        <w:lastRenderedPageBreak/>
        <w:t>師，卻能在短期利用法院之訴訟，賺取巨額財富，告人像家常便飯，再以財富巧取得社會之權利及地位，作出許多危害公會，全聯會、地政界及社會之弱勢之被告者，或許和其強勢性格及有親人具有情治背景有關？否則應該不敢如此狂妄？」等言論：</w:t>
      </w:r>
    </w:p>
    <w:p w14:paraId="311915D6" w14:textId="77777777" w:rsidR="00106908" w:rsidRPr="00A61DF8" w:rsidRDefault="00106908" w:rsidP="00A61DF8">
      <w:pPr>
        <w:spacing w:line="420" w:lineRule="exact"/>
        <w:rPr>
          <w:rFonts w:ascii="標楷體" w:eastAsia="標楷體" w:hAnsi="標楷體"/>
          <w:b/>
          <w:bCs/>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⒈</w:t>
      </w:r>
      <w:r w:rsidRPr="00A61DF8">
        <w:rPr>
          <w:rFonts w:ascii="標楷體" w:eastAsia="標楷體" w:hAnsi="標楷體" w:cs="新細明體" w:hint="eastAsia"/>
          <w:sz w:val="28"/>
          <w:szCs w:val="28"/>
        </w:rPr>
        <w:t>被告雖於審理中辯稱：我只是用假設語氣認為自訴人可能有不肖司法人員協助才有可能勝訴，關於對方親人是否有情治背景，也是我個人揣測和假設云云（見本院自更一卷一第</w:t>
      </w:r>
      <w:r w:rsidRPr="00A61DF8">
        <w:rPr>
          <w:rFonts w:ascii="標楷體" w:eastAsia="標楷體" w:hAnsi="標楷體"/>
          <w:sz w:val="28"/>
          <w:szCs w:val="28"/>
        </w:rPr>
        <w:t>266</w:t>
      </w:r>
      <w:r w:rsidRPr="00A61DF8">
        <w:rPr>
          <w:rFonts w:ascii="標楷體" w:eastAsia="標楷體" w:hAnsi="標楷體" w:hint="eastAsia"/>
          <w:sz w:val="28"/>
          <w:szCs w:val="28"/>
        </w:rPr>
        <w:t>頁）。然被告對於上開指摘自訴人「有</w:t>
      </w:r>
      <w:r w:rsidRPr="00A61DF8">
        <w:rPr>
          <w:rFonts w:ascii="標楷體" w:eastAsia="標楷體" w:hAnsi="標楷體" w:hint="eastAsia"/>
          <w:b/>
          <w:bCs/>
          <w:color w:val="FF0000"/>
          <w:sz w:val="28"/>
          <w:szCs w:val="28"/>
        </w:rPr>
        <w:t>不肖司法人員協助陳君」、「陳君不是律師，卻能在短期利用法院之訴訟，賺取巨額財富、或許和其強勢性格及有親人具有情治背景有關」等文字，毫無任何依據，也沒有任何查證可言，此為被告於審理中自承不諱。</w:t>
      </w:r>
    </w:p>
    <w:p w14:paraId="2A678E02" w14:textId="77777777" w:rsidR="00106908" w:rsidRPr="00A61DF8" w:rsidRDefault="00106908" w:rsidP="00A61DF8">
      <w:pPr>
        <w:spacing w:line="420" w:lineRule="exact"/>
        <w:rPr>
          <w:rFonts w:ascii="標楷體" w:eastAsia="標楷體" w:hAnsi="標楷體"/>
          <w:b/>
          <w:bCs/>
          <w:color w:val="FF0000"/>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⒉</w:t>
      </w:r>
      <w:r w:rsidRPr="00A61DF8">
        <w:rPr>
          <w:rFonts w:ascii="標楷體" w:eastAsia="標楷體" w:hAnsi="標楷體" w:cs="新細明體" w:hint="eastAsia"/>
          <w:sz w:val="28"/>
          <w:szCs w:val="28"/>
        </w:rPr>
        <w:t>被告雖辯稱自己只是假設和揣測云云，然則自訴人為執業之地政士，平日或有案件委託人自行上網搜尋自訴人之名聲或經歷，若見到上述被告指摘之言論，豈</w:t>
      </w:r>
      <w:r w:rsidRPr="00A61DF8">
        <w:rPr>
          <w:rFonts w:ascii="標楷體" w:eastAsia="標楷體" w:hAnsi="標楷體" w:cs="新細明體" w:hint="eastAsia"/>
          <w:color w:val="FF0000"/>
          <w:sz w:val="28"/>
          <w:szCs w:val="28"/>
        </w:rPr>
        <w:t>可能僅因被告加上「是否」、「或許」等言詞，就不會對被告產生負面之想像或社會評價</w:t>
      </w:r>
      <w:r w:rsidRPr="00A61DF8">
        <w:rPr>
          <w:rFonts w:ascii="標楷體" w:eastAsia="標楷體" w:hAnsi="標楷體" w:cs="新細明體" w:hint="eastAsia"/>
          <w:sz w:val="28"/>
          <w:szCs w:val="28"/>
        </w:rPr>
        <w:t>；換言之，誹謗罪之核心法益係在保護被害人之人格法益、社會名譽評價，若任何人惡意指摘及傳述不實言論時，</w:t>
      </w:r>
      <w:r w:rsidRPr="00A61DF8">
        <w:rPr>
          <w:rFonts w:ascii="標楷體" w:eastAsia="標楷體" w:hAnsi="標楷體" w:cs="新細明體" w:hint="eastAsia"/>
          <w:b/>
          <w:bCs/>
          <w:color w:val="FF0000"/>
          <w:sz w:val="28"/>
          <w:szCs w:val="28"/>
        </w:rPr>
        <w:t>僅需加註「好像、或許、聽說、懷疑」，就可逕予免責，則誹謗罪豈不形同虛設</w:t>
      </w:r>
      <w:r w:rsidRPr="00A61DF8">
        <w:rPr>
          <w:rFonts w:ascii="標楷體" w:eastAsia="標楷體" w:hAnsi="標楷體" w:cs="新細明體" w:hint="eastAsia"/>
          <w:sz w:val="28"/>
          <w:szCs w:val="28"/>
        </w:rPr>
        <w:t>？本院認被告指摘及傳述上開不實言詞，即足以使人懷疑自訴人是否係與法院勾結、</w:t>
      </w:r>
      <w:r w:rsidRPr="00A61DF8">
        <w:rPr>
          <w:rFonts w:ascii="標楷體" w:eastAsia="標楷體" w:hAnsi="標楷體" w:cs="新細明體" w:hint="eastAsia"/>
          <w:b/>
          <w:bCs/>
          <w:color w:val="FF0000"/>
          <w:sz w:val="28"/>
          <w:szCs w:val="28"/>
        </w:rPr>
        <w:t>涉有不法，藉以賺取巨額財富等情，已貶損被害人之人格法益、社會名譽評價，自應構成誹謗罪，至為灼然。</w:t>
      </w:r>
    </w:p>
    <w:p w14:paraId="61BF9F58"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㈦</w:t>
      </w:r>
      <w:r w:rsidRPr="00A61DF8">
        <w:rPr>
          <w:rFonts w:ascii="標楷體" w:eastAsia="標楷體" w:hAnsi="標楷體" w:cs="新細明體" w:hint="eastAsia"/>
          <w:sz w:val="28"/>
          <w:szCs w:val="28"/>
        </w:rPr>
        <w:t>至被告另欲聲請傳喚證人陳榮杰、胡碧珊、</w:t>
      </w:r>
      <w:r w:rsidRPr="00A61DF8">
        <w:rPr>
          <w:rFonts w:ascii="標楷體" w:eastAsia="標楷體" w:hAnsi="標楷體" w:cs="新細明體" w:hint="eastAsia"/>
          <w:b/>
          <w:bCs/>
          <w:color w:val="FF0000"/>
          <w:sz w:val="28"/>
          <w:szCs w:val="28"/>
        </w:rPr>
        <w:t>陳秋恭</w:t>
      </w:r>
      <w:r w:rsidRPr="00A61DF8">
        <w:rPr>
          <w:rFonts w:ascii="標楷體" w:eastAsia="標楷體" w:hAnsi="標楷體" w:cs="新細明體" w:hint="eastAsia"/>
          <w:sz w:val="28"/>
          <w:szCs w:val="28"/>
        </w:rPr>
        <w:t>、麥嘉霖、王國靜、江幸璇、陳靜瑩、</w:t>
      </w:r>
      <w:r w:rsidRPr="00A61DF8">
        <w:rPr>
          <w:rFonts w:ascii="標楷體" w:eastAsia="標楷體" w:hAnsi="標楷體" w:cs="新細明體" w:hint="eastAsia"/>
          <w:color w:val="FF0000"/>
          <w:sz w:val="28"/>
          <w:szCs w:val="28"/>
        </w:rPr>
        <w:t>林士盟、周欣</w:t>
      </w:r>
      <w:r w:rsidRPr="00A61DF8">
        <w:rPr>
          <w:rFonts w:ascii="標楷體" w:eastAsia="標楷體" w:hAnsi="標楷體" w:cs="新細明體" w:hint="eastAsia"/>
          <w:sz w:val="28"/>
          <w:szCs w:val="28"/>
        </w:rPr>
        <w:t>、林英茹、魯乃綸、李中屏、葉純禎、王清霖、林瑞芳、謝清文、朱日盛、吳英豪、</w:t>
      </w:r>
      <w:r w:rsidRPr="00A61DF8">
        <w:rPr>
          <w:rFonts w:ascii="標楷體" w:eastAsia="標楷體" w:hAnsi="標楷體" w:cs="新細明體" w:hint="eastAsia"/>
          <w:color w:val="FF0000"/>
          <w:sz w:val="28"/>
          <w:szCs w:val="28"/>
        </w:rPr>
        <w:t>呂宜鴒、羅婉娣、邱素女</w:t>
      </w:r>
      <w:r w:rsidRPr="00A61DF8">
        <w:rPr>
          <w:rFonts w:ascii="標楷體" w:eastAsia="標楷體" w:hAnsi="標楷體" w:cs="新細明體" w:hint="eastAsia"/>
          <w:sz w:val="28"/>
          <w:szCs w:val="28"/>
        </w:rPr>
        <w:t>、楊麗華、賴賜洽、游進祿、王正惠、</w:t>
      </w:r>
      <w:r w:rsidRPr="00A61DF8">
        <w:rPr>
          <w:rFonts w:ascii="標楷體" w:eastAsia="標楷體" w:hAnsi="標楷體" w:cs="新細明體" w:hint="eastAsia"/>
          <w:color w:val="FF0000"/>
          <w:sz w:val="28"/>
          <w:szCs w:val="28"/>
        </w:rPr>
        <w:t>蘇榮淇、高欽明、李嘉贏、陳安正</w:t>
      </w:r>
      <w:r w:rsidRPr="00A61DF8">
        <w:rPr>
          <w:rFonts w:ascii="標楷體" w:eastAsia="標楷體" w:hAnsi="標楷體" w:cs="新細明體" w:hint="eastAsia"/>
          <w:sz w:val="28"/>
          <w:szCs w:val="28"/>
        </w:rPr>
        <w:t>等人（見本院自更一卷一第</w:t>
      </w:r>
      <w:r w:rsidRPr="00A61DF8">
        <w:rPr>
          <w:rFonts w:ascii="標楷體" w:eastAsia="標楷體" w:hAnsi="標楷體"/>
          <w:sz w:val="28"/>
          <w:szCs w:val="28"/>
        </w:rPr>
        <w:t>455-457</w:t>
      </w:r>
      <w:r w:rsidRPr="00A61DF8">
        <w:rPr>
          <w:rFonts w:ascii="標楷體" w:eastAsia="標楷體" w:hAnsi="標楷體" w:hint="eastAsia"/>
          <w:sz w:val="28"/>
          <w:szCs w:val="28"/>
        </w:rPr>
        <w:t>頁），然因本案事證已明確，且被告亦無法明確說明傳喚上開證人之待證事實及必要性，是本院認被告此部分調查證據之聲請核無必要，附此敘明。</w:t>
      </w:r>
    </w:p>
    <w:p w14:paraId="0F50CACA"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㈧</w:t>
      </w:r>
      <w:r w:rsidRPr="00A61DF8">
        <w:rPr>
          <w:rFonts w:ascii="標楷體" w:eastAsia="標楷體" w:hAnsi="標楷體" w:cs="新細明體" w:hint="eastAsia"/>
          <w:sz w:val="28"/>
          <w:szCs w:val="28"/>
        </w:rPr>
        <w:t>綜上所述，被告前揭所辯，均屬臨訟卸責之詞，殊無可採。本</w:t>
      </w:r>
      <w:r w:rsidRPr="00A61DF8">
        <w:rPr>
          <w:rFonts w:ascii="標楷體" w:eastAsia="標楷體" w:hAnsi="標楷體" w:cs="新細明體" w:hint="eastAsia"/>
          <w:sz w:val="28"/>
          <w:szCs w:val="28"/>
        </w:rPr>
        <w:lastRenderedPageBreak/>
        <w:t>件事證明確，被告上開犯行足堪認定，應依法論科。</w:t>
      </w:r>
    </w:p>
    <w:p w14:paraId="2980565D"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二、論罪科刑</w:t>
      </w:r>
    </w:p>
    <w:p w14:paraId="3B7E035B"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㈠</w:t>
      </w:r>
      <w:r w:rsidRPr="00A61DF8">
        <w:rPr>
          <w:rFonts w:ascii="標楷體" w:eastAsia="標楷體" w:hAnsi="標楷體" w:cs="新細明體" w:hint="eastAsia"/>
          <w:sz w:val="28"/>
          <w:szCs w:val="28"/>
        </w:rPr>
        <w:t>按刑法第</w:t>
      </w:r>
      <w:r w:rsidRPr="00A61DF8">
        <w:rPr>
          <w:rFonts w:ascii="標楷體" w:eastAsia="標楷體" w:hAnsi="標楷體"/>
          <w:sz w:val="28"/>
          <w:szCs w:val="28"/>
        </w:rPr>
        <w:t>310</w:t>
      </w:r>
      <w:r w:rsidRPr="00A61DF8">
        <w:rPr>
          <w:rFonts w:ascii="標楷體" w:eastAsia="標楷體" w:hAnsi="標楷體" w:hint="eastAsia"/>
          <w:sz w:val="28"/>
          <w:szCs w:val="28"/>
        </w:rPr>
        <w:t>條誹謗罪之成立，必須意圖散布於眾，而指摘或傳述足以毀損他人名譽之具體事實，尚僅抽象的公然為謾罵或嘲弄，並未指摘具體事實，則屬刑法第</w:t>
      </w:r>
      <w:r w:rsidRPr="00A61DF8">
        <w:rPr>
          <w:rFonts w:ascii="標楷體" w:eastAsia="標楷體" w:hAnsi="標楷體"/>
          <w:sz w:val="28"/>
          <w:szCs w:val="28"/>
        </w:rPr>
        <w:t>309</w:t>
      </w:r>
      <w:r w:rsidRPr="00A61DF8">
        <w:rPr>
          <w:rFonts w:ascii="標楷體" w:eastAsia="標楷體" w:hAnsi="標楷體" w:hint="eastAsia"/>
          <w:sz w:val="28"/>
          <w:szCs w:val="28"/>
        </w:rPr>
        <w:t>條第</w:t>
      </w:r>
      <w:r w:rsidRPr="00A61DF8">
        <w:rPr>
          <w:rFonts w:ascii="標楷體" w:eastAsia="標楷體" w:hAnsi="標楷體"/>
          <w:sz w:val="28"/>
          <w:szCs w:val="28"/>
        </w:rPr>
        <w:t>1</w:t>
      </w:r>
      <w:r w:rsidRPr="00A61DF8">
        <w:rPr>
          <w:rFonts w:ascii="標楷體" w:eastAsia="標楷體" w:hAnsi="標楷體" w:hint="eastAsia"/>
          <w:sz w:val="28"/>
          <w:szCs w:val="28"/>
        </w:rPr>
        <w:t>項公然侮辱罪範疇（最高法院</w:t>
      </w:r>
      <w:r w:rsidRPr="00A61DF8">
        <w:rPr>
          <w:rFonts w:ascii="標楷體" w:eastAsia="標楷體" w:hAnsi="標楷體"/>
          <w:sz w:val="28"/>
          <w:szCs w:val="28"/>
        </w:rPr>
        <w:t>86</w:t>
      </w:r>
      <w:r w:rsidRPr="00A61DF8">
        <w:rPr>
          <w:rFonts w:ascii="標楷體" w:eastAsia="標楷體" w:hAnsi="標楷體" w:hint="eastAsia"/>
          <w:sz w:val="28"/>
          <w:szCs w:val="28"/>
        </w:rPr>
        <w:t>年度台上字第</w:t>
      </w:r>
      <w:r w:rsidRPr="00A61DF8">
        <w:rPr>
          <w:rFonts w:ascii="標楷體" w:eastAsia="標楷體" w:hAnsi="標楷體"/>
          <w:sz w:val="28"/>
          <w:szCs w:val="28"/>
        </w:rPr>
        <w:t>6920</w:t>
      </w:r>
      <w:r w:rsidRPr="00A61DF8">
        <w:rPr>
          <w:rFonts w:ascii="標楷體" w:eastAsia="標楷體" w:hAnsi="標楷體" w:hint="eastAsia"/>
          <w:sz w:val="28"/>
          <w:szCs w:val="28"/>
        </w:rPr>
        <w:t>號判決參照）。查被告傳述、指摘自訴人有如附件一「</w:t>
      </w:r>
      <w:r w:rsidRPr="00A61DF8">
        <w:rPr>
          <w:rFonts w:ascii="標楷體" w:eastAsia="標楷體" w:hAnsi="標楷體" w:hint="eastAsia"/>
          <w:color w:val="FF0000"/>
          <w:sz w:val="28"/>
          <w:szCs w:val="28"/>
        </w:rPr>
        <w:t>正義信</w:t>
      </w:r>
      <w:r w:rsidRPr="00A61DF8">
        <w:rPr>
          <w:rFonts w:ascii="標楷體" w:eastAsia="標楷體" w:hAnsi="標楷體" w:hint="eastAsia"/>
          <w:sz w:val="28"/>
          <w:szCs w:val="28"/>
        </w:rPr>
        <w:t>」所載之各種行為、「</w:t>
      </w:r>
      <w:r w:rsidRPr="00A61DF8">
        <w:rPr>
          <w:rFonts w:ascii="標楷體" w:eastAsia="標楷體" w:hAnsi="標楷體"/>
          <w:color w:val="FF0000"/>
          <w:sz w:val="28"/>
          <w:szCs w:val="28"/>
        </w:rPr>
        <w:t>104</w:t>
      </w:r>
      <w:r w:rsidRPr="00A61DF8">
        <w:rPr>
          <w:rFonts w:ascii="標楷體" w:eastAsia="標楷體" w:hAnsi="標楷體" w:hint="eastAsia"/>
          <w:color w:val="FF0000"/>
          <w:sz w:val="28"/>
          <w:szCs w:val="28"/>
        </w:rPr>
        <w:t>年前一天停開</w:t>
      </w:r>
      <w:r w:rsidRPr="00A61DF8">
        <w:rPr>
          <w:rFonts w:ascii="標楷體" w:eastAsia="標楷體" w:hAnsi="標楷體"/>
          <w:color w:val="FF0000"/>
          <w:sz w:val="28"/>
          <w:szCs w:val="28"/>
        </w:rPr>
        <w:t>800</w:t>
      </w:r>
      <w:r w:rsidRPr="00A61DF8">
        <w:rPr>
          <w:rFonts w:ascii="標楷體" w:eastAsia="標楷體" w:hAnsi="標楷體" w:hint="eastAsia"/>
          <w:color w:val="FF0000"/>
          <w:sz w:val="28"/>
          <w:szCs w:val="28"/>
        </w:rPr>
        <w:t>多人之會員大會之理由是陳君智慧型大騙局」</w:t>
      </w:r>
      <w:r w:rsidRPr="00A61DF8">
        <w:rPr>
          <w:rFonts w:ascii="標楷體" w:eastAsia="標楷體" w:hAnsi="標楷體" w:hint="eastAsia"/>
          <w:sz w:val="28"/>
          <w:szCs w:val="28"/>
        </w:rPr>
        <w:t>、「陳君第</w:t>
      </w:r>
      <w:r w:rsidRPr="00A61DF8">
        <w:rPr>
          <w:rFonts w:ascii="標楷體" w:eastAsia="標楷體" w:hAnsi="標楷體"/>
          <w:sz w:val="28"/>
          <w:szCs w:val="28"/>
        </w:rPr>
        <w:t>10</w:t>
      </w:r>
      <w:r w:rsidRPr="00A61DF8">
        <w:rPr>
          <w:rFonts w:ascii="標楷體" w:eastAsia="標楷體" w:hAnsi="標楷體" w:hint="eastAsia"/>
          <w:sz w:val="28"/>
          <w:szCs w:val="28"/>
        </w:rPr>
        <w:t>屆違反辦事細則</w:t>
      </w:r>
      <w:r w:rsidRPr="00A61DF8">
        <w:rPr>
          <w:rFonts w:ascii="標楷體" w:eastAsia="標楷體" w:hAnsi="標楷體" w:hint="eastAsia"/>
          <w:b/>
          <w:bCs/>
          <w:color w:val="FF0000"/>
          <w:sz w:val="28"/>
          <w:szCs w:val="28"/>
        </w:rPr>
        <w:t>第</w:t>
      </w:r>
      <w:r w:rsidRPr="00A61DF8">
        <w:rPr>
          <w:rFonts w:ascii="標楷體" w:eastAsia="標楷體" w:hAnsi="標楷體"/>
          <w:b/>
          <w:bCs/>
          <w:color w:val="FF0000"/>
          <w:sz w:val="28"/>
          <w:szCs w:val="28"/>
        </w:rPr>
        <w:t>72</w:t>
      </w:r>
      <w:r w:rsidRPr="00A61DF8">
        <w:rPr>
          <w:rFonts w:ascii="標楷體" w:eastAsia="標楷體" w:hAnsi="標楷體" w:hint="eastAsia"/>
          <w:b/>
          <w:bCs/>
          <w:color w:val="FF0000"/>
          <w:sz w:val="28"/>
          <w:szCs w:val="28"/>
        </w:rPr>
        <w:t>條而當選</w:t>
      </w:r>
      <w:r w:rsidRPr="00A61DF8">
        <w:rPr>
          <w:rFonts w:ascii="標楷體" w:eastAsia="標楷體" w:hAnsi="標楷體" w:hint="eastAsia"/>
          <w:sz w:val="28"/>
          <w:szCs w:val="28"/>
        </w:rPr>
        <w:t>，第</w:t>
      </w:r>
      <w:r w:rsidRPr="00A61DF8">
        <w:rPr>
          <w:rFonts w:ascii="標楷體" w:eastAsia="標楷體" w:hAnsi="標楷體"/>
          <w:sz w:val="28"/>
          <w:szCs w:val="28"/>
        </w:rPr>
        <w:t>13</w:t>
      </w:r>
      <w:r w:rsidRPr="00A61DF8">
        <w:rPr>
          <w:rFonts w:ascii="標楷體" w:eastAsia="標楷體" w:hAnsi="標楷體" w:hint="eastAsia"/>
          <w:sz w:val="28"/>
          <w:szCs w:val="28"/>
        </w:rPr>
        <w:t>屆違反</w:t>
      </w:r>
      <w:r w:rsidRPr="00A61DF8">
        <w:rPr>
          <w:rFonts w:ascii="標楷體" w:eastAsia="標楷體" w:hAnsi="標楷體" w:hint="eastAsia"/>
          <w:b/>
          <w:bCs/>
          <w:color w:val="FF0000"/>
          <w:sz w:val="28"/>
          <w:szCs w:val="28"/>
        </w:rPr>
        <w:t>章程第</w:t>
      </w:r>
      <w:r w:rsidRPr="00A61DF8">
        <w:rPr>
          <w:rFonts w:ascii="標楷體" w:eastAsia="標楷體" w:hAnsi="標楷體"/>
          <w:b/>
          <w:bCs/>
          <w:color w:val="FF0000"/>
          <w:sz w:val="28"/>
          <w:szCs w:val="28"/>
        </w:rPr>
        <w:t>25</w:t>
      </w:r>
      <w:r w:rsidRPr="00A61DF8">
        <w:rPr>
          <w:rFonts w:ascii="標楷體" w:eastAsia="標楷體" w:hAnsi="標楷體" w:hint="eastAsia"/>
          <w:b/>
          <w:bCs/>
          <w:color w:val="FF0000"/>
          <w:sz w:val="28"/>
          <w:szCs w:val="28"/>
        </w:rPr>
        <w:t>條以</w:t>
      </w:r>
      <w:r w:rsidRPr="00A61DF8">
        <w:rPr>
          <w:rFonts w:ascii="標楷體" w:eastAsia="標楷體" w:hAnsi="標楷體"/>
          <w:sz w:val="28"/>
          <w:szCs w:val="28"/>
        </w:rPr>
        <w:t>1</w:t>
      </w:r>
      <w:r w:rsidRPr="00A61DF8">
        <w:rPr>
          <w:rFonts w:ascii="標楷體" w:eastAsia="標楷體" w:hAnsi="標楷體" w:hint="eastAsia"/>
          <w:sz w:val="28"/>
          <w:szCs w:val="28"/>
        </w:rPr>
        <w:t>次為限且是</w:t>
      </w:r>
      <w:r w:rsidRPr="00A61DF8">
        <w:rPr>
          <w:rFonts w:ascii="標楷體" w:eastAsia="標楷體" w:hAnsi="標楷體" w:hint="eastAsia"/>
          <w:b/>
          <w:bCs/>
          <w:color w:val="FF0000"/>
          <w:sz w:val="28"/>
          <w:szCs w:val="28"/>
        </w:rPr>
        <w:t>用不光明之手段巧取第</w:t>
      </w:r>
      <w:r w:rsidRPr="00A61DF8">
        <w:rPr>
          <w:rFonts w:ascii="標楷體" w:eastAsia="標楷體" w:hAnsi="標楷體"/>
          <w:b/>
          <w:bCs/>
          <w:color w:val="FF0000"/>
          <w:sz w:val="28"/>
          <w:szCs w:val="28"/>
        </w:rPr>
        <w:t>2</w:t>
      </w:r>
      <w:r w:rsidRPr="00A61DF8">
        <w:rPr>
          <w:rFonts w:ascii="標楷體" w:eastAsia="標楷體" w:hAnsi="標楷體" w:hint="eastAsia"/>
          <w:b/>
          <w:bCs/>
          <w:color w:val="FF0000"/>
          <w:sz w:val="28"/>
          <w:szCs w:val="28"/>
        </w:rPr>
        <w:t>次理事長」</w:t>
      </w:r>
      <w:r w:rsidRPr="00A61DF8">
        <w:rPr>
          <w:rFonts w:ascii="標楷體" w:eastAsia="標楷體" w:hAnsi="標楷體" w:hint="eastAsia"/>
          <w:sz w:val="28"/>
          <w:szCs w:val="28"/>
        </w:rPr>
        <w:t>、「</w:t>
      </w:r>
      <w:r w:rsidRPr="00A61DF8">
        <w:rPr>
          <w:rFonts w:ascii="標楷體" w:eastAsia="標楷體" w:hAnsi="標楷體" w:hint="eastAsia"/>
          <w:color w:val="FF0000"/>
          <w:sz w:val="28"/>
          <w:szCs w:val="28"/>
        </w:rPr>
        <w:t>有不肖司法人員協助陳君，賺取巨額</w:t>
      </w:r>
      <w:r w:rsidRPr="00A61DF8">
        <w:rPr>
          <w:rFonts w:ascii="標楷體" w:eastAsia="標楷體" w:hAnsi="標楷體" w:hint="eastAsia"/>
          <w:sz w:val="28"/>
          <w:szCs w:val="28"/>
        </w:rPr>
        <w:t>財富</w:t>
      </w:r>
      <w:r w:rsidRPr="00A61DF8">
        <w:rPr>
          <w:rFonts w:ascii="標楷體" w:eastAsia="標楷體" w:hAnsi="標楷體" w:hint="eastAsia"/>
          <w:color w:val="FF0000"/>
          <w:sz w:val="28"/>
          <w:szCs w:val="28"/>
        </w:rPr>
        <w:t>，和其有親人具有情治背景有關</w:t>
      </w:r>
      <w:r w:rsidRPr="00A61DF8">
        <w:rPr>
          <w:rFonts w:ascii="標楷體" w:eastAsia="標楷體" w:hAnsi="標楷體" w:hint="eastAsia"/>
          <w:sz w:val="28"/>
          <w:szCs w:val="28"/>
        </w:rPr>
        <w:t>」等不實言論，核其所為，係犯刑法第310條第2項之散布文字誹謗罪。</w:t>
      </w:r>
    </w:p>
    <w:p w14:paraId="6C537E2B"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㈡</w:t>
      </w:r>
      <w:r w:rsidRPr="00A61DF8">
        <w:rPr>
          <w:rFonts w:ascii="標楷體" w:eastAsia="標楷體" w:hAnsi="標楷體" w:cs="新細明體" w:hint="eastAsia"/>
          <w:sz w:val="28"/>
          <w:szCs w:val="28"/>
        </w:rPr>
        <w:t>被告於密接時間，陸續發布如犯罪事實欄</w:t>
      </w:r>
      <w:r w:rsidRPr="00A61DF8">
        <w:rPr>
          <w:rFonts w:ascii="Yu Gothic" w:eastAsia="Yu Gothic" w:hAnsi="Yu Gothic" w:cs="Yu Gothic" w:hint="eastAsia"/>
          <w:sz w:val="28"/>
          <w:szCs w:val="28"/>
        </w:rPr>
        <w:t>㈠</w:t>
      </w:r>
      <w:r w:rsidRPr="00A61DF8">
        <w:rPr>
          <w:rFonts w:ascii="標楷體" w:eastAsia="標楷體" w:hAnsi="標楷體" w:cs="新細明體" w:hint="eastAsia"/>
          <w:sz w:val="28"/>
          <w:szCs w:val="28"/>
        </w:rPr>
        <w:t>至</w:t>
      </w:r>
      <w:r w:rsidRPr="00A61DF8">
        <w:rPr>
          <w:rFonts w:ascii="Yu Gothic" w:eastAsia="Yu Gothic" w:hAnsi="Yu Gothic" w:cs="Yu Gothic" w:hint="eastAsia"/>
          <w:sz w:val="28"/>
          <w:szCs w:val="28"/>
        </w:rPr>
        <w:t>㈤</w:t>
      </w:r>
      <w:r w:rsidRPr="00A61DF8">
        <w:rPr>
          <w:rFonts w:ascii="標楷體" w:eastAsia="標楷體" w:hAnsi="標楷體" w:cs="新細明體" w:hint="eastAsia"/>
          <w:sz w:val="28"/>
          <w:szCs w:val="28"/>
        </w:rPr>
        <w:t>之不實言論，係基於單一犯意為之，</w:t>
      </w:r>
      <w:r w:rsidRPr="00A61DF8">
        <w:rPr>
          <w:rFonts w:ascii="標楷體" w:eastAsia="標楷體" w:hAnsi="標楷體" w:cs="新細明體" w:hint="eastAsia"/>
          <w:color w:val="FF0000"/>
          <w:sz w:val="28"/>
          <w:szCs w:val="28"/>
        </w:rPr>
        <w:t>應論以接續犯之一行為</w:t>
      </w:r>
      <w:r w:rsidRPr="00A61DF8">
        <w:rPr>
          <w:rFonts w:ascii="標楷體" w:eastAsia="標楷體" w:hAnsi="標楷體" w:cs="新細明體" w:hint="eastAsia"/>
          <w:sz w:val="28"/>
          <w:szCs w:val="28"/>
        </w:rPr>
        <w:t>。</w:t>
      </w:r>
    </w:p>
    <w:p w14:paraId="5A1C15BB"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㈢</w:t>
      </w:r>
      <w:r w:rsidRPr="00A61DF8">
        <w:rPr>
          <w:rFonts w:ascii="標楷體" w:eastAsia="標楷體" w:hAnsi="標楷體" w:cs="新細明體" w:hint="eastAsia"/>
          <w:sz w:val="28"/>
          <w:szCs w:val="28"/>
        </w:rPr>
        <w:t>爰審酌被告身為執業之地政士，其智識與對法律之理解應甚於一般常人，僅因與自訴人間存有故咎，即輕率而未對其欲指摘之事項為合理查證，遽於公開網頁上張貼本件誹謗、詆毀自訴人人格、名譽之文章；且在本院</w:t>
      </w:r>
      <w:r w:rsidRPr="00A61DF8">
        <w:rPr>
          <w:rFonts w:ascii="標楷體" w:eastAsia="標楷體" w:hAnsi="標楷體"/>
          <w:sz w:val="28"/>
          <w:szCs w:val="28"/>
        </w:rPr>
        <w:t>111</w:t>
      </w:r>
      <w:r w:rsidRPr="00A61DF8">
        <w:rPr>
          <w:rFonts w:ascii="標楷體" w:eastAsia="標楷體" w:hAnsi="標楷體" w:hint="eastAsia"/>
          <w:sz w:val="28"/>
          <w:szCs w:val="28"/>
        </w:rPr>
        <w:t>年度訴字第</w:t>
      </w:r>
      <w:r w:rsidRPr="00A61DF8">
        <w:rPr>
          <w:rFonts w:ascii="標楷體" w:eastAsia="標楷體" w:hAnsi="標楷體"/>
          <w:sz w:val="28"/>
          <w:szCs w:val="28"/>
        </w:rPr>
        <w:t>1268</w:t>
      </w:r>
      <w:r w:rsidRPr="00A61DF8">
        <w:rPr>
          <w:rFonts w:ascii="標楷體" w:eastAsia="標楷體" w:hAnsi="標楷體" w:hint="eastAsia"/>
          <w:sz w:val="28"/>
          <w:szCs w:val="28"/>
        </w:rPr>
        <w:t>號民事判決中，業經法院判決其未經查證發表不實言論，而應賠償且</w:t>
      </w:r>
      <w:r w:rsidRPr="00A61DF8">
        <w:rPr>
          <w:rFonts w:ascii="標楷體" w:eastAsia="標楷體" w:hAnsi="標楷體" w:hint="eastAsia"/>
          <w:b/>
          <w:bCs/>
          <w:color w:val="FF0000"/>
          <w:sz w:val="28"/>
          <w:szCs w:val="28"/>
        </w:rPr>
        <w:t>刪除相關文章，卻仍持續發表本案各式誹謗自訴人之言論，對於前開民事判決視若無睹，造成自訴人受有難以撫平之心理傷害，所為實有不該</w:t>
      </w:r>
      <w:r w:rsidRPr="00A61DF8">
        <w:rPr>
          <w:rFonts w:ascii="標楷體" w:eastAsia="標楷體" w:hAnsi="標楷體" w:hint="eastAsia"/>
          <w:sz w:val="28"/>
          <w:szCs w:val="28"/>
        </w:rPr>
        <w:t>；兼衡其犯後矢口否認犯行之態度，拒絕賠償自訴人任何損失，暨考量自訴人所受名譽損害之程度，及被告犯罪之動機、目的、手段、生活狀況、智識程度等一切情狀，量處如主文所示之刑，</w:t>
      </w:r>
      <w:r w:rsidRPr="00A61DF8">
        <w:rPr>
          <w:rFonts w:ascii="標楷體" w:eastAsia="標楷體" w:hAnsi="標楷體" w:hint="eastAsia"/>
          <w:b/>
          <w:bCs/>
          <w:color w:val="FF0000"/>
          <w:sz w:val="28"/>
          <w:szCs w:val="28"/>
        </w:rPr>
        <w:t>併諭知易科罰金之折算標準，以示懲儆。</w:t>
      </w:r>
    </w:p>
    <w:p w14:paraId="027A862C"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三、不另為無罪之諭知：</w:t>
      </w:r>
    </w:p>
    <w:p w14:paraId="3179F44B" w14:textId="6F94AFF1"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㈠</w:t>
      </w:r>
      <w:r w:rsidRPr="00A61DF8">
        <w:rPr>
          <w:rFonts w:ascii="標楷體" w:eastAsia="標楷體" w:hAnsi="標楷體" w:cs="新細明體" w:hint="eastAsia"/>
          <w:sz w:val="28"/>
          <w:szCs w:val="28"/>
        </w:rPr>
        <w:t>自訴意旨另略以：</w:t>
      </w:r>
      <w:r w:rsidRPr="00A61DF8">
        <w:rPr>
          <w:rFonts w:ascii="Yu Gothic" w:eastAsia="Yu Gothic" w:hAnsi="Yu Gothic" w:cs="Yu Gothic" w:hint="eastAsia"/>
          <w:sz w:val="28"/>
          <w:szCs w:val="28"/>
        </w:rPr>
        <w:t>⒈</w:t>
      </w:r>
      <w:r w:rsidRPr="00A61DF8">
        <w:rPr>
          <w:rFonts w:ascii="標楷體" w:eastAsia="標楷體" w:hAnsi="標楷體" w:cs="新細明體" w:hint="eastAsia"/>
          <w:sz w:val="28"/>
          <w:szCs w:val="28"/>
        </w:rPr>
        <w:t>被告於</w:t>
      </w:r>
      <w:r w:rsidRPr="00A61DF8">
        <w:rPr>
          <w:rFonts w:ascii="標楷體" w:eastAsia="標楷體" w:hAnsi="標楷體"/>
          <w:sz w:val="28"/>
          <w:szCs w:val="28"/>
        </w:rPr>
        <w:t>112</w:t>
      </w:r>
      <w:r w:rsidRPr="00A61DF8">
        <w:rPr>
          <w:rFonts w:ascii="標楷體" w:eastAsia="標楷體" w:hAnsi="標楷體" w:hint="eastAsia"/>
          <w:sz w:val="28"/>
          <w:szCs w:val="28"/>
        </w:rPr>
        <w:t>年</w:t>
      </w:r>
      <w:r w:rsidRPr="00A61DF8">
        <w:rPr>
          <w:rFonts w:ascii="標楷體" w:eastAsia="標楷體" w:hAnsi="標楷體"/>
          <w:sz w:val="28"/>
          <w:szCs w:val="28"/>
        </w:rPr>
        <w:t>3</w:t>
      </w:r>
      <w:r w:rsidRPr="00A61DF8">
        <w:rPr>
          <w:rFonts w:ascii="標楷體" w:eastAsia="標楷體" w:hAnsi="標楷體" w:hint="eastAsia"/>
          <w:sz w:val="28"/>
          <w:szCs w:val="28"/>
        </w:rPr>
        <w:t>月</w:t>
      </w:r>
      <w:r w:rsidRPr="00A61DF8">
        <w:rPr>
          <w:rFonts w:ascii="標楷體" w:eastAsia="標楷體" w:hAnsi="標楷體"/>
          <w:sz w:val="28"/>
          <w:szCs w:val="28"/>
        </w:rPr>
        <w:t>25</w:t>
      </w:r>
      <w:r w:rsidRPr="00A61DF8">
        <w:rPr>
          <w:rFonts w:ascii="標楷體" w:eastAsia="標楷體" w:hAnsi="標楷體" w:hint="eastAsia"/>
          <w:sz w:val="28"/>
          <w:szCs w:val="28"/>
        </w:rPr>
        <w:t>日，在「卓越地政士互助網」張貼標題為「</w:t>
      </w:r>
      <w:r w:rsidR="005A3103" w:rsidRPr="00A61DF8">
        <w:rPr>
          <w:rFonts w:ascii="標楷體" w:eastAsia="標楷體" w:hAnsi="標楷體" w:hint="eastAsia"/>
          <w:b/>
          <w:bCs/>
          <w:color w:val="0070C0"/>
          <w:sz w:val="28"/>
          <w:szCs w:val="28"/>
        </w:rPr>
        <w:t>212118-3</w:t>
      </w:r>
      <w:r w:rsidRPr="00A61DF8">
        <w:rPr>
          <w:rFonts w:ascii="標楷體" w:eastAsia="標楷體" w:hAnsi="標楷體"/>
          <w:b/>
          <w:bCs/>
          <w:color w:val="0070C0"/>
          <w:sz w:val="28"/>
          <w:szCs w:val="28"/>
        </w:rPr>
        <w:t>-0-</w:t>
      </w:r>
      <w:r w:rsidR="00507224" w:rsidRPr="00A61DF8">
        <w:rPr>
          <w:rFonts w:ascii="標楷體" w:eastAsia="標楷體" w:hAnsi="標楷體" w:hint="eastAsia"/>
          <w:b/>
          <w:bCs/>
          <w:color w:val="0070C0"/>
          <w:sz w:val="28"/>
          <w:szCs w:val="28"/>
        </w:rPr>
        <w:t>陳0旺</w:t>
      </w:r>
      <w:r w:rsidRPr="00A61DF8">
        <w:rPr>
          <w:rFonts w:ascii="標楷體" w:eastAsia="標楷體" w:hAnsi="標楷體"/>
          <w:b/>
          <w:bCs/>
          <w:color w:val="0070C0"/>
          <w:sz w:val="28"/>
          <w:szCs w:val="28"/>
        </w:rPr>
        <w:t>-</w:t>
      </w:r>
      <w:r w:rsidRPr="00A61DF8">
        <w:rPr>
          <w:rFonts w:ascii="標楷體" w:eastAsia="標楷體" w:hAnsi="標楷體" w:hint="eastAsia"/>
          <w:b/>
          <w:bCs/>
          <w:color w:val="0070C0"/>
          <w:sz w:val="28"/>
          <w:szCs w:val="28"/>
        </w:rPr>
        <w:t>民事上訴狀</w:t>
      </w:r>
      <w:r w:rsidRPr="00A61DF8">
        <w:rPr>
          <w:rFonts w:ascii="標楷體" w:eastAsia="標楷體" w:hAnsi="標楷體" w:hint="eastAsia"/>
          <w:sz w:val="28"/>
          <w:szCs w:val="28"/>
        </w:rPr>
        <w:t>（三）</w:t>
      </w:r>
      <w:r w:rsidRPr="00A61DF8">
        <w:rPr>
          <w:rFonts w:ascii="標楷體" w:eastAsia="標楷體" w:hAnsi="標楷體"/>
          <w:sz w:val="28"/>
          <w:szCs w:val="28"/>
        </w:rPr>
        <w:t>-</w:t>
      </w:r>
      <w:r w:rsidRPr="00A61DF8">
        <w:rPr>
          <w:rFonts w:ascii="標楷體" w:eastAsia="標楷體" w:hAnsi="標楷體" w:hint="eastAsia"/>
          <w:sz w:val="28"/>
          <w:szCs w:val="28"/>
        </w:rPr>
        <w:t>和解唯一條件及確認</w:t>
      </w:r>
      <w:r w:rsidRPr="00A61DF8">
        <w:rPr>
          <w:rFonts w:ascii="標楷體" w:eastAsia="標楷體" w:hAnsi="標楷體"/>
          <w:sz w:val="28"/>
          <w:szCs w:val="28"/>
        </w:rPr>
        <w:t>3</w:t>
      </w:r>
      <w:r w:rsidRPr="00A61DF8">
        <w:rPr>
          <w:rFonts w:ascii="標楷體" w:eastAsia="標楷體" w:hAnsi="標楷體" w:hint="eastAsia"/>
          <w:sz w:val="28"/>
          <w:szCs w:val="28"/>
        </w:rPr>
        <w:t>爭點</w:t>
      </w:r>
      <w:r w:rsidRPr="00A61DF8">
        <w:rPr>
          <w:rFonts w:ascii="標楷體" w:eastAsia="標楷體" w:hAnsi="標楷體"/>
          <w:sz w:val="28"/>
          <w:szCs w:val="28"/>
        </w:rPr>
        <w:t>-</w:t>
      </w:r>
      <w:r w:rsidRPr="00A61DF8">
        <w:rPr>
          <w:rFonts w:ascii="標楷體" w:eastAsia="標楷體" w:hAnsi="標楷體" w:hint="eastAsia"/>
          <w:sz w:val="28"/>
          <w:szCs w:val="28"/>
        </w:rPr>
        <w:t>文件重</w:t>
      </w:r>
      <w:r w:rsidRPr="00A61DF8">
        <w:rPr>
          <w:rFonts w:ascii="標楷體" w:eastAsia="標楷體" w:hAnsi="標楷體"/>
          <w:sz w:val="28"/>
          <w:szCs w:val="28"/>
        </w:rPr>
        <w:t>6</w:t>
      </w:r>
      <w:r w:rsidRPr="00A61DF8">
        <w:rPr>
          <w:rFonts w:ascii="標楷體" w:eastAsia="標楷體" w:hAnsi="標楷體" w:hint="eastAsia"/>
          <w:sz w:val="28"/>
          <w:szCs w:val="28"/>
        </w:rPr>
        <w:t>公斤高</w:t>
      </w:r>
      <w:r w:rsidRPr="00A61DF8">
        <w:rPr>
          <w:rFonts w:ascii="標楷體" w:eastAsia="標楷體" w:hAnsi="標楷體"/>
          <w:sz w:val="28"/>
          <w:szCs w:val="28"/>
        </w:rPr>
        <w:t>20</w:t>
      </w:r>
      <w:r w:rsidRPr="00A61DF8">
        <w:rPr>
          <w:rFonts w:ascii="標楷體" w:eastAsia="標楷體" w:hAnsi="標楷體" w:hint="eastAsia"/>
          <w:sz w:val="28"/>
          <w:szCs w:val="28"/>
        </w:rPr>
        <w:t>公分之訴訟…」，內容載</w:t>
      </w:r>
      <w:r w:rsidRPr="00A61DF8">
        <w:rPr>
          <w:rFonts w:ascii="標楷體" w:eastAsia="標楷體" w:hAnsi="標楷體" w:hint="eastAsia"/>
          <w:sz w:val="28"/>
          <w:szCs w:val="28"/>
        </w:rPr>
        <w:lastRenderedPageBreak/>
        <w:t>有：「重要的是其他眾多之被告尤其是在</w:t>
      </w:r>
      <w:r w:rsidRPr="00A61DF8">
        <w:rPr>
          <w:rFonts w:ascii="標楷體" w:eastAsia="標楷體" w:hAnsi="標楷體"/>
          <w:sz w:val="28"/>
          <w:szCs w:val="28"/>
        </w:rPr>
        <w:t>google</w:t>
      </w:r>
      <w:r w:rsidRPr="00A61DF8">
        <w:rPr>
          <w:rFonts w:ascii="標楷體" w:eastAsia="標楷體" w:hAnsi="標楷體" w:hint="eastAsia"/>
          <w:sz w:val="28"/>
          <w:szCs w:val="28"/>
        </w:rPr>
        <w:t>以「</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」查詢永遠排列在第</w:t>
      </w:r>
      <w:r w:rsidRPr="00A61DF8">
        <w:rPr>
          <w:rFonts w:ascii="標楷體" w:eastAsia="標楷體" w:hAnsi="標楷體" w:hint="eastAsia"/>
          <w:color w:val="FF0000"/>
          <w:sz w:val="28"/>
          <w:szCs w:val="28"/>
        </w:rPr>
        <w:t>一列之</w:t>
      </w:r>
      <w:r w:rsidR="00507224" w:rsidRPr="00A61DF8">
        <w:rPr>
          <w:rFonts w:ascii="標楷體" w:eastAsia="標楷體" w:hAnsi="標楷體" w:hint="eastAsia"/>
          <w:color w:val="FF0000"/>
          <w:sz w:val="28"/>
          <w:szCs w:val="28"/>
        </w:rPr>
        <w:t>陳0旺</w:t>
      </w:r>
      <w:r w:rsidRPr="00A61DF8">
        <w:rPr>
          <w:rFonts w:ascii="標楷體" w:eastAsia="標楷體" w:hAnsi="標楷體" w:hint="eastAsia"/>
          <w:color w:val="FF0000"/>
          <w:sz w:val="28"/>
          <w:szCs w:val="28"/>
        </w:rPr>
        <w:t>謊言可信檢察官放水包庇圖利數億</w:t>
      </w:r>
      <w:r w:rsidRPr="00A61DF8">
        <w:rPr>
          <w:rFonts w:ascii="標楷體" w:eastAsia="標楷體" w:hAnsi="標楷體"/>
          <w:color w:val="FF0000"/>
          <w:sz w:val="28"/>
          <w:szCs w:val="28"/>
        </w:rPr>
        <w:t>-</w:t>
      </w:r>
      <w:r w:rsidRPr="00A61DF8">
        <w:rPr>
          <w:rFonts w:ascii="標楷體" w:eastAsia="標楷體" w:hAnsi="標楷體" w:hint="eastAsia"/>
          <w:color w:val="FF0000"/>
          <w:sz w:val="28"/>
          <w:szCs w:val="28"/>
        </w:rPr>
        <w:t>同一畫面就是陳君與達官顯貴之交情</w:t>
      </w:r>
      <w:r w:rsidRPr="00A61DF8">
        <w:rPr>
          <w:rFonts w:ascii="標楷體" w:eastAsia="標楷體" w:hAnsi="標楷體" w:hint="eastAsia"/>
          <w:sz w:val="28"/>
          <w:szCs w:val="28"/>
        </w:rPr>
        <w:t>。」等不實文字。</w:t>
      </w:r>
      <w:r w:rsidRPr="00A61DF8">
        <w:rPr>
          <w:rFonts w:ascii="Yu Gothic" w:eastAsia="Yu Gothic" w:hAnsi="Yu Gothic" w:cs="Yu Gothic" w:hint="eastAsia"/>
          <w:sz w:val="28"/>
          <w:szCs w:val="28"/>
        </w:rPr>
        <w:t>⒉</w:t>
      </w:r>
      <w:r w:rsidRPr="00A61DF8">
        <w:rPr>
          <w:rFonts w:ascii="標楷體" w:eastAsia="標楷體" w:hAnsi="標楷體" w:cs="新細明體" w:hint="eastAsia"/>
          <w:sz w:val="28"/>
          <w:szCs w:val="28"/>
        </w:rPr>
        <w:t>被告於</w:t>
      </w:r>
      <w:r w:rsidRPr="00A61DF8">
        <w:rPr>
          <w:rFonts w:ascii="標楷體" w:eastAsia="標楷體" w:hAnsi="標楷體"/>
          <w:sz w:val="28"/>
          <w:szCs w:val="28"/>
        </w:rPr>
        <w:t>112</w:t>
      </w:r>
      <w:r w:rsidRPr="00A61DF8">
        <w:rPr>
          <w:rFonts w:ascii="標楷體" w:eastAsia="標楷體" w:hAnsi="標楷體" w:hint="eastAsia"/>
          <w:sz w:val="28"/>
          <w:szCs w:val="28"/>
        </w:rPr>
        <w:t>年</w:t>
      </w:r>
      <w:r w:rsidRPr="00A61DF8">
        <w:rPr>
          <w:rFonts w:ascii="標楷體" w:eastAsia="標楷體" w:hAnsi="標楷體"/>
          <w:sz w:val="28"/>
          <w:szCs w:val="28"/>
        </w:rPr>
        <w:t>3</w:t>
      </w:r>
      <w:r w:rsidRPr="00A61DF8">
        <w:rPr>
          <w:rFonts w:ascii="標楷體" w:eastAsia="標楷體" w:hAnsi="標楷體" w:hint="eastAsia"/>
          <w:sz w:val="28"/>
          <w:szCs w:val="28"/>
        </w:rPr>
        <w:t>月</w:t>
      </w:r>
      <w:r w:rsidRPr="00A61DF8">
        <w:rPr>
          <w:rFonts w:ascii="標楷體" w:eastAsia="標楷體" w:hAnsi="標楷體"/>
          <w:sz w:val="28"/>
          <w:szCs w:val="28"/>
        </w:rPr>
        <w:t>29</w:t>
      </w:r>
      <w:r w:rsidRPr="00A61DF8">
        <w:rPr>
          <w:rFonts w:ascii="標楷體" w:eastAsia="標楷體" w:hAnsi="標楷體" w:hint="eastAsia"/>
          <w:sz w:val="28"/>
          <w:szCs w:val="28"/>
        </w:rPr>
        <w:t>日，在「卓越地政士互助網」張貼標題為「</w:t>
      </w:r>
      <w:r w:rsidRPr="00A61DF8">
        <w:rPr>
          <w:rFonts w:ascii="標楷體" w:eastAsia="標楷體" w:hAnsi="標楷體"/>
          <w:b/>
          <w:bCs/>
          <w:color w:val="0070C0"/>
          <w:sz w:val="28"/>
          <w:szCs w:val="28"/>
        </w:rPr>
        <w:t>212130-</w:t>
      </w:r>
      <w:r w:rsidRPr="00A61DF8">
        <w:rPr>
          <w:rFonts w:ascii="標楷體" w:eastAsia="標楷體" w:hAnsi="標楷體" w:hint="eastAsia"/>
          <w:b/>
          <w:bCs/>
          <w:color w:val="0070C0"/>
          <w:sz w:val="28"/>
          <w:szCs w:val="28"/>
        </w:rPr>
        <w:t>查封函</w:t>
      </w:r>
      <w:r w:rsidRPr="00A61DF8">
        <w:rPr>
          <w:rFonts w:ascii="標楷體" w:eastAsia="標楷體" w:hAnsi="標楷體"/>
          <w:b/>
          <w:bCs/>
          <w:color w:val="0070C0"/>
          <w:sz w:val="28"/>
          <w:szCs w:val="28"/>
        </w:rPr>
        <w:t>-</w:t>
      </w:r>
      <w:r w:rsidR="00507224" w:rsidRPr="00A61DF8">
        <w:rPr>
          <w:rFonts w:ascii="標楷體" w:eastAsia="標楷體" w:hAnsi="標楷體" w:hint="eastAsia"/>
          <w:b/>
          <w:bCs/>
          <w:color w:val="0070C0"/>
          <w:sz w:val="28"/>
          <w:szCs w:val="28"/>
        </w:rPr>
        <w:t>陳0旺</w:t>
      </w:r>
      <w:r w:rsidRPr="00A61DF8">
        <w:rPr>
          <w:rFonts w:ascii="標楷體" w:eastAsia="標楷體" w:hAnsi="標楷體" w:hint="eastAsia"/>
          <w:b/>
          <w:bCs/>
          <w:color w:val="0070C0"/>
          <w:sz w:val="28"/>
          <w:szCs w:val="28"/>
        </w:rPr>
        <w:t>理事長查封許連景會員之事務所，昨天早上收到桃園地方法院之查</w:t>
      </w:r>
      <w:r w:rsidRPr="00A61DF8">
        <w:rPr>
          <w:rFonts w:ascii="標楷體" w:eastAsia="標楷體" w:hAnsi="標楷體" w:hint="eastAsia"/>
          <w:sz w:val="28"/>
          <w:szCs w:val="28"/>
        </w:rPr>
        <w:t>封函…」，內容載有：「正如陳君被高院判刑3個月（最後無罪）之判決書所載，平均每月收</w:t>
      </w:r>
      <w:r w:rsidRPr="00A61DF8">
        <w:rPr>
          <w:rFonts w:ascii="標楷體" w:eastAsia="標楷體" w:hAnsi="標楷體" w:hint="eastAsia"/>
          <w:color w:val="0070C0"/>
          <w:sz w:val="28"/>
          <w:szCs w:val="28"/>
        </w:rPr>
        <w:t>入30萬元以上</w:t>
      </w:r>
      <w:r w:rsidRPr="00A61DF8">
        <w:rPr>
          <w:rFonts w:ascii="標楷體" w:eastAsia="標楷體" w:hAnsi="標楷體" w:hint="eastAsia"/>
          <w:sz w:val="28"/>
          <w:szCs w:val="28"/>
        </w:rPr>
        <w:t>，相信法院您有案件300多筆案號且不斷增加中，夫人王珍瑛亦約有約百件（部分可能同名同姓），無可否認亦是短期累積了巨富重大原因之一，但記得不</w:t>
      </w:r>
      <w:r w:rsidRPr="00A61DF8">
        <w:rPr>
          <w:rFonts w:ascii="標楷體" w:eastAsia="標楷體" w:hAnsi="標楷體" w:hint="eastAsia"/>
          <w:color w:val="FF0000"/>
          <w:sz w:val="28"/>
          <w:szCs w:val="28"/>
          <w:u w:val="single"/>
        </w:rPr>
        <w:t>要為富不仁，台諺有言不要靠勢用錢去押死人，因為花無百日紅人無千日好，善有善報善惡有善惡報，不是不報只是時候未到</w:t>
      </w:r>
      <w:r w:rsidRPr="00A61DF8">
        <w:rPr>
          <w:rFonts w:ascii="標楷體" w:eastAsia="標楷體" w:hAnsi="標楷體" w:hint="eastAsia"/>
          <w:sz w:val="28"/>
          <w:szCs w:val="28"/>
        </w:rPr>
        <w:t>。」等不實文字。上開不實文字及評論，已足以毀損</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之名譽。因認被告就此部分涉犯刑法第310條第2項之散布文字誹謗罪嫌。</w:t>
      </w:r>
    </w:p>
    <w:p w14:paraId="2E9D9E77"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sz w:val="28"/>
          <w:szCs w:val="28"/>
        </w:rPr>
        <w:t xml:space="preserve">  </w:t>
      </w:r>
      <w:r w:rsidRPr="00A61DF8">
        <w:rPr>
          <w:rFonts w:ascii="Yu Gothic" w:eastAsia="Yu Gothic" w:hAnsi="Yu Gothic" w:cs="Yu Gothic" w:hint="eastAsia"/>
          <w:sz w:val="28"/>
          <w:szCs w:val="28"/>
        </w:rPr>
        <w:t>㈡</w:t>
      </w:r>
      <w:r w:rsidRPr="00A61DF8">
        <w:rPr>
          <w:rFonts w:ascii="標楷體" w:eastAsia="標楷體" w:hAnsi="標楷體" w:cs="新細明體" w:hint="eastAsia"/>
          <w:sz w:val="28"/>
          <w:szCs w:val="28"/>
        </w:rPr>
        <w:t>按犯罪事實應依證據認定之，無證據不得認定犯罪，又不能證明被告犯罪者，應諭知無罪之判決，</w:t>
      </w:r>
      <w:r w:rsidRPr="00A61DF8">
        <w:rPr>
          <w:rFonts w:ascii="標楷體" w:eastAsia="標楷體" w:hAnsi="標楷體" w:cs="新細明體" w:hint="eastAsia"/>
          <w:color w:val="0070C0"/>
          <w:sz w:val="28"/>
          <w:szCs w:val="28"/>
        </w:rPr>
        <w:t>刑事訴訟法第</w:t>
      </w:r>
      <w:r w:rsidRPr="00A61DF8">
        <w:rPr>
          <w:rFonts w:ascii="標楷體" w:eastAsia="標楷體" w:hAnsi="標楷體"/>
          <w:color w:val="0070C0"/>
          <w:sz w:val="28"/>
          <w:szCs w:val="28"/>
        </w:rPr>
        <w:t>154</w:t>
      </w:r>
      <w:r w:rsidRPr="00A61DF8">
        <w:rPr>
          <w:rFonts w:ascii="標楷體" w:eastAsia="標楷體" w:hAnsi="標楷體" w:hint="eastAsia"/>
          <w:color w:val="0070C0"/>
          <w:sz w:val="28"/>
          <w:szCs w:val="28"/>
        </w:rPr>
        <w:t>條第</w:t>
      </w:r>
      <w:r w:rsidRPr="00A61DF8">
        <w:rPr>
          <w:rFonts w:ascii="標楷體" w:eastAsia="標楷體" w:hAnsi="標楷體"/>
          <w:sz w:val="28"/>
          <w:szCs w:val="28"/>
        </w:rPr>
        <w:t>2</w:t>
      </w:r>
      <w:r w:rsidRPr="00A61DF8">
        <w:rPr>
          <w:rFonts w:ascii="標楷體" w:eastAsia="標楷體" w:hAnsi="標楷體" w:hint="eastAsia"/>
          <w:sz w:val="28"/>
          <w:szCs w:val="28"/>
        </w:rPr>
        <w:t>項、第</w:t>
      </w:r>
      <w:r w:rsidRPr="00A61DF8">
        <w:rPr>
          <w:rFonts w:ascii="標楷體" w:eastAsia="標楷體" w:hAnsi="標楷體"/>
          <w:sz w:val="28"/>
          <w:szCs w:val="28"/>
        </w:rPr>
        <w:t>301</w:t>
      </w:r>
      <w:r w:rsidRPr="00A61DF8">
        <w:rPr>
          <w:rFonts w:ascii="標楷體" w:eastAsia="標楷體" w:hAnsi="標楷體" w:hint="eastAsia"/>
          <w:sz w:val="28"/>
          <w:szCs w:val="28"/>
        </w:rPr>
        <w:t>條第</w:t>
      </w:r>
      <w:r w:rsidRPr="00A61DF8">
        <w:rPr>
          <w:rFonts w:ascii="標楷體" w:eastAsia="標楷體" w:hAnsi="標楷體"/>
          <w:sz w:val="28"/>
          <w:szCs w:val="28"/>
        </w:rPr>
        <w:t>1</w:t>
      </w:r>
      <w:r w:rsidRPr="00A61DF8">
        <w:rPr>
          <w:rFonts w:ascii="標楷體" w:eastAsia="標楷體" w:hAnsi="標楷體" w:hint="eastAsia"/>
          <w:sz w:val="28"/>
          <w:szCs w:val="28"/>
        </w:rPr>
        <w:t>項分別定有明文。次按認定不利於被告之事實，須依積極證據，茍積極之證據本身存有瑕疵而不</w:t>
      </w:r>
      <w:r w:rsidRPr="00A61DF8">
        <w:rPr>
          <w:rFonts w:ascii="標楷體" w:eastAsia="標楷體" w:hAnsi="標楷體" w:hint="eastAsia"/>
          <w:b/>
          <w:bCs/>
          <w:sz w:val="28"/>
          <w:szCs w:val="28"/>
          <w:u w:val="single"/>
        </w:rPr>
        <w:t>足為不利於被告事實之認定，即應為有利於被告之認定，更不必有何有利之證據</w:t>
      </w:r>
      <w:r w:rsidRPr="00A61DF8">
        <w:rPr>
          <w:rFonts w:ascii="標楷體" w:eastAsia="標楷體" w:hAnsi="標楷體" w:hint="eastAsia"/>
          <w:sz w:val="28"/>
          <w:szCs w:val="28"/>
        </w:rPr>
        <w:t>，而此用以證明犯罪事實之證據，猶須於通常一般人均不至於有所懷疑，堪予確信其已臻真實者，始得據以為有罪之認定，倘其證明尚未達到此一程度，而有合理性之懷疑存在，致使無從為有罪之確信時，</w:t>
      </w:r>
      <w:r w:rsidRPr="00A61DF8">
        <w:rPr>
          <w:rFonts w:ascii="標楷體" w:eastAsia="標楷體" w:hAnsi="標楷體" w:hint="eastAsia"/>
          <w:b/>
          <w:bCs/>
          <w:color w:val="FF0000"/>
          <w:sz w:val="28"/>
          <w:szCs w:val="28"/>
        </w:rPr>
        <w:t>即應為無罪之判決，</w:t>
      </w:r>
      <w:r w:rsidRPr="00A61DF8">
        <w:rPr>
          <w:rFonts w:ascii="標楷體" w:eastAsia="標楷體" w:hAnsi="標楷體" w:hint="eastAsia"/>
          <w:sz w:val="28"/>
          <w:szCs w:val="28"/>
        </w:rPr>
        <w:t>最高法院</w:t>
      </w:r>
      <w:r w:rsidRPr="00A61DF8">
        <w:rPr>
          <w:rFonts w:ascii="標楷體" w:eastAsia="標楷體" w:hAnsi="標楷體"/>
          <w:sz w:val="28"/>
          <w:szCs w:val="28"/>
        </w:rPr>
        <w:t>82</w:t>
      </w:r>
      <w:r w:rsidRPr="00A61DF8">
        <w:rPr>
          <w:rFonts w:ascii="標楷體" w:eastAsia="標楷體" w:hAnsi="標楷體" w:hint="eastAsia"/>
          <w:sz w:val="28"/>
          <w:szCs w:val="28"/>
        </w:rPr>
        <w:t>年度台上字第</w:t>
      </w:r>
      <w:r w:rsidRPr="00A61DF8">
        <w:rPr>
          <w:rFonts w:ascii="標楷體" w:eastAsia="標楷體" w:hAnsi="標楷體"/>
          <w:sz w:val="28"/>
          <w:szCs w:val="28"/>
        </w:rPr>
        <w:t>1</w:t>
      </w:r>
      <w:r w:rsidRPr="00A61DF8">
        <w:rPr>
          <w:rFonts w:ascii="標楷體" w:eastAsia="標楷體" w:hAnsi="標楷體" w:hint="eastAsia"/>
          <w:sz w:val="28"/>
          <w:szCs w:val="28"/>
        </w:rPr>
        <w:t>63號判決、76年台上字第4986號、30年上字第816號判例意旨可資參照。</w:t>
      </w:r>
    </w:p>
    <w:p w14:paraId="6FD51511" w14:textId="049A5927" w:rsidR="00106908" w:rsidRPr="00A61DF8" w:rsidRDefault="00106908" w:rsidP="00A61DF8">
      <w:pPr>
        <w:spacing w:line="420" w:lineRule="exact"/>
        <w:rPr>
          <w:rFonts w:ascii="標楷體" w:eastAsia="標楷體" w:hAnsi="標楷體"/>
          <w:b/>
          <w:bCs/>
          <w:sz w:val="28"/>
          <w:szCs w:val="28"/>
          <w:u w:val="single"/>
        </w:rPr>
      </w:pPr>
      <w:r w:rsidRPr="00A61DF8">
        <w:rPr>
          <w:rFonts w:ascii="標楷體" w:eastAsia="標楷體" w:hAnsi="標楷體"/>
          <w:sz w:val="28"/>
          <w:szCs w:val="28"/>
        </w:rPr>
        <w:t xml:space="preserve">  </w:t>
      </w:r>
      <w:r w:rsidRPr="00A61DF8">
        <w:rPr>
          <w:rFonts w:ascii="Yu Gothic" w:eastAsia="Yu Gothic" w:hAnsi="Yu Gothic" w:cs="Yu Gothic" w:hint="eastAsia"/>
          <w:sz w:val="28"/>
          <w:szCs w:val="28"/>
        </w:rPr>
        <w:t>㈢</w:t>
      </w:r>
      <w:r w:rsidRPr="00A61DF8">
        <w:rPr>
          <w:rFonts w:ascii="標楷體" w:eastAsia="標楷體" w:hAnsi="標楷體" w:cs="新細明體" w:hint="eastAsia"/>
          <w:sz w:val="28"/>
          <w:szCs w:val="28"/>
        </w:rPr>
        <w:t>訊據被告固坦承有發表前揭言論，惟否認有何加重誹謗之犯行，辯稱：</w:t>
      </w:r>
      <w:r w:rsidRPr="00A61DF8">
        <w:rPr>
          <w:rFonts w:ascii="標楷體" w:eastAsia="標楷體" w:hAnsi="標楷體"/>
          <w:sz w:val="28"/>
          <w:szCs w:val="28"/>
        </w:rPr>
        <w:t>google</w:t>
      </w:r>
      <w:r w:rsidRPr="00A61DF8">
        <w:rPr>
          <w:rFonts w:ascii="標楷體" w:eastAsia="標楷體" w:hAnsi="標楷體" w:hint="eastAsia"/>
          <w:sz w:val="28"/>
          <w:szCs w:val="28"/>
        </w:rPr>
        <w:t>以「</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」查詢第一頁，內容確實為「</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謊言可信檢察官放水包庇圖利數億」。另自訴人確實曾遭法院判處有期徒刑</w:t>
      </w:r>
      <w:r w:rsidRPr="00A61DF8">
        <w:rPr>
          <w:rFonts w:ascii="標楷體" w:eastAsia="標楷體" w:hAnsi="標楷體"/>
          <w:sz w:val="28"/>
          <w:szCs w:val="28"/>
        </w:rPr>
        <w:t>3</w:t>
      </w:r>
      <w:r w:rsidRPr="00A61DF8">
        <w:rPr>
          <w:rFonts w:ascii="標楷體" w:eastAsia="標楷體" w:hAnsi="標楷體" w:hint="eastAsia"/>
          <w:sz w:val="28"/>
          <w:szCs w:val="28"/>
        </w:rPr>
        <w:t>月，但我也有加註最後自訴人是判決無罪的，月收入</w:t>
      </w:r>
      <w:r w:rsidRPr="00A61DF8">
        <w:rPr>
          <w:rFonts w:ascii="標楷體" w:eastAsia="標楷體" w:hAnsi="標楷體"/>
          <w:sz w:val="28"/>
          <w:szCs w:val="28"/>
        </w:rPr>
        <w:t>30</w:t>
      </w:r>
      <w:r w:rsidRPr="00A61DF8">
        <w:rPr>
          <w:rFonts w:ascii="標楷體" w:eastAsia="標楷體" w:hAnsi="標楷體" w:hint="eastAsia"/>
          <w:sz w:val="28"/>
          <w:szCs w:val="28"/>
        </w:rPr>
        <w:t>萬元以上也是高等法院判決中有記載，</w:t>
      </w:r>
      <w:r w:rsidRPr="00A61DF8">
        <w:rPr>
          <w:rFonts w:ascii="標楷體" w:eastAsia="標楷體" w:hAnsi="標楷體" w:hint="eastAsia"/>
          <w:b/>
          <w:bCs/>
          <w:sz w:val="28"/>
          <w:szCs w:val="28"/>
          <w:u w:val="single"/>
        </w:rPr>
        <w:t>我並沒有傳述虛假之言論等語。經查：</w:t>
      </w:r>
    </w:p>
    <w:p w14:paraId="5C962536" w14:textId="7BED2DB1" w:rsidR="00106908" w:rsidRPr="00A61DF8" w:rsidRDefault="00106908" w:rsidP="00A61DF8">
      <w:pPr>
        <w:spacing w:line="420" w:lineRule="exact"/>
        <w:rPr>
          <w:rFonts w:ascii="標楷體" w:eastAsia="標楷體" w:hAnsi="標楷體"/>
          <w:b/>
          <w:bCs/>
          <w:sz w:val="28"/>
          <w:szCs w:val="28"/>
          <w:u w:val="single"/>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⒈</w:t>
      </w:r>
      <w:r w:rsidRPr="00A61DF8">
        <w:rPr>
          <w:rFonts w:ascii="標楷體" w:eastAsia="標楷體" w:hAnsi="標楷體" w:cs="新細明體" w:hint="eastAsia"/>
          <w:sz w:val="28"/>
          <w:szCs w:val="28"/>
        </w:rPr>
        <w:t>被告於審理中提出在</w:t>
      </w:r>
      <w:r w:rsidRPr="00A61DF8">
        <w:rPr>
          <w:rFonts w:ascii="標楷體" w:eastAsia="標楷體" w:hAnsi="標楷體"/>
          <w:sz w:val="28"/>
          <w:szCs w:val="28"/>
        </w:rPr>
        <w:t>google</w:t>
      </w:r>
      <w:r w:rsidRPr="00A61DF8">
        <w:rPr>
          <w:rFonts w:ascii="標楷體" w:eastAsia="標楷體" w:hAnsi="標楷體" w:hint="eastAsia"/>
          <w:sz w:val="28"/>
          <w:szCs w:val="28"/>
        </w:rPr>
        <w:t>網站以「</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」之搜尋結果，可見第一頁確實有一標題為「台灣之聲討論區</w:t>
      </w:r>
      <w:r w:rsidRPr="00A61DF8">
        <w:rPr>
          <w:rFonts w:ascii="標楷體" w:eastAsia="標楷體" w:hAnsi="標楷體"/>
          <w:sz w:val="28"/>
          <w:szCs w:val="28"/>
        </w:rPr>
        <w:t>-</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謊言可信檢察官</w:t>
      </w:r>
      <w:r w:rsidRPr="00A61DF8">
        <w:rPr>
          <w:rFonts w:ascii="標楷體" w:eastAsia="標楷體" w:hAnsi="標楷體" w:hint="eastAsia"/>
          <w:sz w:val="28"/>
          <w:szCs w:val="28"/>
        </w:rPr>
        <w:lastRenderedPageBreak/>
        <w:t>放水包庇圖利數億」之搜尋結果（見本院自字卷一第</w:t>
      </w:r>
      <w:r w:rsidRPr="00A61DF8">
        <w:rPr>
          <w:rFonts w:ascii="標楷體" w:eastAsia="標楷體" w:hAnsi="標楷體"/>
          <w:sz w:val="28"/>
          <w:szCs w:val="28"/>
        </w:rPr>
        <w:t>543</w:t>
      </w:r>
      <w:r w:rsidRPr="00A61DF8">
        <w:rPr>
          <w:rFonts w:ascii="標楷體" w:eastAsia="標楷體" w:hAnsi="標楷體" w:hint="eastAsia"/>
          <w:sz w:val="28"/>
          <w:szCs w:val="28"/>
        </w:rPr>
        <w:t>頁），可認被告上開辯詞並非子虛。被告於發表前揭言論時，亦有清楚說明此係</w:t>
      </w:r>
      <w:r w:rsidRPr="00A61DF8">
        <w:rPr>
          <w:rFonts w:ascii="標楷體" w:eastAsia="標楷體" w:hAnsi="標楷體"/>
          <w:sz w:val="28"/>
          <w:szCs w:val="28"/>
        </w:rPr>
        <w:t>google</w:t>
      </w:r>
      <w:r w:rsidRPr="00A61DF8">
        <w:rPr>
          <w:rFonts w:ascii="標楷體" w:eastAsia="標楷體" w:hAnsi="標楷體" w:hint="eastAsia"/>
          <w:sz w:val="28"/>
          <w:szCs w:val="28"/>
        </w:rPr>
        <w:t>「</w:t>
      </w:r>
      <w:r w:rsidR="00507224" w:rsidRPr="00A61DF8">
        <w:rPr>
          <w:rFonts w:ascii="標楷體" w:eastAsia="標楷體" w:hAnsi="標楷體" w:hint="eastAsia"/>
          <w:sz w:val="28"/>
          <w:szCs w:val="28"/>
        </w:rPr>
        <w:t>陳0旺</w:t>
      </w:r>
      <w:r w:rsidRPr="00A61DF8">
        <w:rPr>
          <w:rFonts w:ascii="標楷體" w:eastAsia="標楷體" w:hAnsi="標楷體" w:hint="eastAsia"/>
          <w:sz w:val="28"/>
          <w:szCs w:val="28"/>
        </w:rPr>
        <w:t>」之搜尋結果，</w:t>
      </w:r>
      <w:r w:rsidRPr="00A61DF8">
        <w:rPr>
          <w:rFonts w:ascii="標楷體" w:eastAsia="標楷體" w:hAnsi="標楷體" w:hint="eastAsia"/>
          <w:b/>
          <w:bCs/>
          <w:sz w:val="28"/>
          <w:szCs w:val="28"/>
          <w:u w:val="single"/>
        </w:rPr>
        <w:t>可認被告並無傳述或指摘錯誤之事實或文字。</w:t>
      </w:r>
    </w:p>
    <w:p w14:paraId="071E6229" w14:textId="77777777" w:rsidR="00106908" w:rsidRPr="00A61DF8" w:rsidRDefault="00106908" w:rsidP="00A61DF8">
      <w:pPr>
        <w:spacing w:line="420" w:lineRule="exact"/>
        <w:rPr>
          <w:rFonts w:ascii="標楷體" w:eastAsia="標楷體" w:hAnsi="標楷體"/>
          <w:b/>
          <w:bCs/>
          <w:color w:val="FF0000"/>
          <w:sz w:val="28"/>
          <w:szCs w:val="28"/>
          <w:u w:val="single"/>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⒉</w:t>
      </w:r>
      <w:r w:rsidRPr="00A61DF8">
        <w:rPr>
          <w:rFonts w:ascii="標楷體" w:eastAsia="標楷體" w:hAnsi="標楷體" w:cs="新細明體" w:hint="eastAsia"/>
          <w:sz w:val="28"/>
          <w:szCs w:val="28"/>
        </w:rPr>
        <w:t>另查，自訴人確曾因公共危險等案件，經桃</w:t>
      </w:r>
      <w:r w:rsidRPr="00A61DF8">
        <w:rPr>
          <w:rFonts w:ascii="標楷體" w:eastAsia="標楷體" w:hAnsi="標楷體" w:cs="新細明體" w:hint="eastAsia"/>
          <w:b/>
          <w:bCs/>
          <w:sz w:val="28"/>
          <w:szCs w:val="28"/>
          <w:u w:val="single"/>
        </w:rPr>
        <w:t>園地檢署以</w:t>
      </w:r>
      <w:r w:rsidRPr="00A61DF8">
        <w:rPr>
          <w:rFonts w:ascii="標楷體" w:eastAsia="標楷體" w:hAnsi="標楷體"/>
          <w:b/>
          <w:bCs/>
          <w:sz w:val="28"/>
          <w:szCs w:val="28"/>
          <w:u w:val="single"/>
        </w:rPr>
        <w:t>102</w:t>
      </w:r>
      <w:r w:rsidRPr="00A61DF8">
        <w:rPr>
          <w:rFonts w:ascii="標楷體" w:eastAsia="標楷體" w:hAnsi="標楷體" w:hint="eastAsia"/>
          <w:b/>
          <w:bCs/>
          <w:sz w:val="28"/>
          <w:szCs w:val="28"/>
          <w:u w:val="single"/>
        </w:rPr>
        <w:t>年度偵字第</w:t>
      </w:r>
      <w:r w:rsidRPr="00A61DF8">
        <w:rPr>
          <w:rFonts w:ascii="標楷體" w:eastAsia="標楷體" w:hAnsi="標楷體"/>
          <w:b/>
          <w:bCs/>
          <w:sz w:val="28"/>
          <w:szCs w:val="28"/>
          <w:u w:val="single"/>
        </w:rPr>
        <w:t>19475</w:t>
      </w:r>
      <w:r w:rsidRPr="00A61DF8">
        <w:rPr>
          <w:rFonts w:ascii="標楷體" w:eastAsia="標楷體" w:hAnsi="標楷體" w:hint="eastAsia"/>
          <w:b/>
          <w:bCs/>
          <w:sz w:val="28"/>
          <w:szCs w:val="28"/>
          <w:u w:val="single"/>
        </w:rPr>
        <w:t>號提起公訴</w:t>
      </w:r>
      <w:r w:rsidRPr="00A61DF8">
        <w:rPr>
          <w:rFonts w:ascii="標楷體" w:eastAsia="標楷體" w:hAnsi="標楷體" w:hint="eastAsia"/>
          <w:sz w:val="28"/>
          <w:szCs w:val="28"/>
        </w:rPr>
        <w:t>，經本院以</w:t>
      </w:r>
      <w:r w:rsidRPr="00A61DF8">
        <w:rPr>
          <w:rFonts w:ascii="標楷體" w:eastAsia="標楷體" w:hAnsi="標楷體"/>
          <w:sz w:val="28"/>
          <w:szCs w:val="28"/>
        </w:rPr>
        <w:t>103</w:t>
      </w:r>
      <w:r w:rsidRPr="00A61DF8">
        <w:rPr>
          <w:rFonts w:ascii="標楷體" w:eastAsia="標楷體" w:hAnsi="標楷體" w:hint="eastAsia"/>
          <w:sz w:val="28"/>
          <w:szCs w:val="28"/>
        </w:rPr>
        <w:t>年度訴字第</w:t>
      </w:r>
      <w:r w:rsidRPr="00A61DF8">
        <w:rPr>
          <w:rFonts w:ascii="標楷體" w:eastAsia="標楷體" w:hAnsi="標楷體"/>
          <w:sz w:val="28"/>
          <w:szCs w:val="28"/>
        </w:rPr>
        <w:t>541</w:t>
      </w:r>
      <w:r w:rsidRPr="00A61DF8">
        <w:rPr>
          <w:rFonts w:ascii="標楷體" w:eastAsia="標楷體" w:hAnsi="標楷體" w:hint="eastAsia"/>
          <w:sz w:val="28"/>
          <w:szCs w:val="28"/>
        </w:rPr>
        <w:t>號判決無罪；復經檢察官上訴，臺灣高等法院以</w:t>
      </w:r>
      <w:r w:rsidRPr="00A61DF8">
        <w:rPr>
          <w:rFonts w:ascii="標楷體" w:eastAsia="標楷體" w:hAnsi="標楷體"/>
          <w:sz w:val="28"/>
          <w:szCs w:val="28"/>
        </w:rPr>
        <w:t>105</w:t>
      </w:r>
      <w:r w:rsidRPr="00A61DF8">
        <w:rPr>
          <w:rFonts w:ascii="標楷體" w:eastAsia="標楷體" w:hAnsi="標楷體" w:hint="eastAsia"/>
          <w:sz w:val="28"/>
          <w:szCs w:val="28"/>
        </w:rPr>
        <w:t>年度上訴字第</w:t>
      </w:r>
      <w:r w:rsidRPr="00A61DF8">
        <w:rPr>
          <w:rFonts w:ascii="標楷體" w:eastAsia="標楷體" w:hAnsi="標楷體"/>
          <w:sz w:val="28"/>
          <w:szCs w:val="28"/>
        </w:rPr>
        <w:t>119</w:t>
      </w:r>
      <w:r w:rsidRPr="00A61DF8">
        <w:rPr>
          <w:rFonts w:ascii="標楷體" w:eastAsia="標楷體" w:hAnsi="標楷體" w:hint="eastAsia"/>
          <w:b/>
          <w:bCs/>
          <w:color w:val="0070C0"/>
          <w:sz w:val="28"/>
          <w:szCs w:val="28"/>
        </w:rPr>
        <w:t>號判決有期徒刑</w:t>
      </w:r>
      <w:r w:rsidRPr="00A61DF8">
        <w:rPr>
          <w:rFonts w:ascii="標楷體" w:eastAsia="標楷體" w:hAnsi="標楷體"/>
          <w:b/>
          <w:bCs/>
          <w:color w:val="0070C0"/>
          <w:sz w:val="28"/>
          <w:szCs w:val="28"/>
        </w:rPr>
        <w:t>3</w:t>
      </w:r>
      <w:r w:rsidRPr="00A61DF8">
        <w:rPr>
          <w:rFonts w:ascii="標楷體" w:eastAsia="標楷體" w:hAnsi="標楷體" w:hint="eastAsia"/>
          <w:b/>
          <w:bCs/>
          <w:color w:val="0070C0"/>
          <w:sz w:val="28"/>
          <w:szCs w:val="28"/>
        </w:rPr>
        <w:t>月</w:t>
      </w:r>
      <w:r w:rsidRPr="00A61DF8">
        <w:rPr>
          <w:rFonts w:ascii="標楷體" w:eastAsia="標楷體" w:hAnsi="標楷體" w:hint="eastAsia"/>
          <w:sz w:val="28"/>
          <w:szCs w:val="28"/>
        </w:rPr>
        <w:t>；此案又經最高法院以</w:t>
      </w:r>
      <w:r w:rsidRPr="00A61DF8">
        <w:rPr>
          <w:rFonts w:ascii="標楷體" w:eastAsia="標楷體" w:hAnsi="標楷體"/>
          <w:sz w:val="28"/>
          <w:szCs w:val="28"/>
        </w:rPr>
        <w:t>105</w:t>
      </w:r>
      <w:r w:rsidRPr="00A61DF8">
        <w:rPr>
          <w:rFonts w:ascii="標楷體" w:eastAsia="標楷體" w:hAnsi="標楷體" w:hint="eastAsia"/>
          <w:sz w:val="28"/>
          <w:szCs w:val="28"/>
        </w:rPr>
        <w:t>年度台上字第</w:t>
      </w:r>
      <w:r w:rsidRPr="00A61DF8">
        <w:rPr>
          <w:rFonts w:ascii="標楷體" w:eastAsia="標楷體" w:hAnsi="標楷體"/>
          <w:sz w:val="28"/>
          <w:szCs w:val="28"/>
        </w:rPr>
        <w:t>3179</w:t>
      </w:r>
      <w:r w:rsidRPr="00A61DF8">
        <w:rPr>
          <w:rFonts w:ascii="標楷體" w:eastAsia="標楷體" w:hAnsi="標楷體" w:hint="eastAsia"/>
          <w:sz w:val="28"/>
          <w:szCs w:val="28"/>
        </w:rPr>
        <w:t>號撤銷原判決，發回台灣高等法院；最終由臺灣高等法院以</w:t>
      </w:r>
      <w:r w:rsidRPr="00A61DF8">
        <w:rPr>
          <w:rFonts w:ascii="標楷體" w:eastAsia="標楷體" w:hAnsi="標楷體"/>
          <w:sz w:val="28"/>
          <w:szCs w:val="28"/>
        </w:rPr>
        <w:t>105</w:t>
      </w:r>
      <w:r w:rsidRPr="00A61DF8">
        <w:rPr>
          <w:rFonts w:ascii="標楷體" w:eastAsia="標楷體" w:hAnsi="標楷體" w:hint="eastAsia"/>
          <w:sz w:val="28"/>
          <w:szCs w:val="28"/>
        </w:rPr>
        <w:t>年度上更（一）字第</w:t>
      </w:r>
      <w:r w:rsidRPr="00A61DF8">
        <w:rPr>
          <w:rFonts w:ascii="標楷體" w:eastAsia="標楷體" w:hAnsi="標楷體"/>
          <w:sz w:val="28"/>
          <w:szCs w:val="28"/>
        </w:rPr>
        <w:t>101</w:t>
      </w:r>
      <w:r w:rsidRPr="00A61DF8">
        <w:rPr>
          <w:rFonts w:ascii="標楷體" w:eastAsia="標楷體" w:hAnsi="標楷體" w:hint="eastAsia"/>
          <w:sz w:val="28"/>
          <w:szCs w:val="28"/>
        </w:rPr>
        <w:t>號判決上訴駁回（即地方法院之無罪判決確定），此有前揭</w:t>
      </w:r>
      <w:r w:rsidRPr="00A61DF8">
        <w:rPr>
          <w:rFonts w:ascii="標楷體" w:eastAsia="標楷體" w:hAnsi="標楷體"/>
          <w:sz w:val="28"/>
          <w:szCs w:val="28"/>
        </w:rPr>
        <w:t>4</w:t>
      </w:r>
      <w:r w:rsidRPr="00A61DF8">
        <w:rPr>
          <w:rFonts w:ascii="標楷體" w:eastAsia="標楷體" w:hAnsi="標楷體" w:hint="eastAsia"/>
          <w:sz w:val="28"/>
          <w:szCs w:val="28"/>
        </w:rPr>
        <w:t>篇判決書在卷可參（見本院自更一卷二第</w:t>
      </w:r>
      <w:r w:rsidRPr="00A61DF8">
        <w:rPr>
          <w:rFonts w:ascii="標楷體" w:eastAsia="標楷體" w:hAnsi="標楷體"/>
          <w:sz w:val="28"/>
          <w:szCs w:val="28"/>
        </w:rPr>
        <w:t>15-25</w:t>
      </w:r>
      <w:r w:rsidRPr="00A61DF8">
        <w:rPr>
          <w:rFonts w:ascii="標楷體" w:eastAsia="標楷體" w:hAnsi="標楷體" w:hint="eastAsia"/>
          <w:sz w:val="28"/>
          <w:szCs w:val="28"/>
        </w:rPr>
        <w:t>、</w:t>
      </w:r>
      <w:r w:rsidRPr="00A61DF8">
        <w:rPr>
          <w:rFonts w:ascii="標楷體" w:eastAsia="標楷體" w:hAnsi="標楷體"/>
          <w:sz w:val="28"/>
          <w:szCs w:val="28"/>
        </w:rPr>
        <w:t>27-36</w:t>
      </w:r>
      <w:r w:rsidRPr="00A61DF8">
        <w:rPr>
          <w:rFonts w:ascii="標楷體" w:eastAsia="標楷體" w:hAnsi="標楷體" w:hint="eastAsia"/>
          <w:sz w:val="28"/>
          <w:szCs w:val="28"/>
        </w:rPr>
        <w:t>、</w:t>
      </w:r>
      <w:r w:rsidRPr="00A61DF8">
        <w:rPr>
          <w:rFonts w:ascii="標楷體" w:eastAsia="標楷體" w:hAnsi="標楷體"/>
          <w:sz w:val="28"/>
          <w:szCs w:val="28"/>
        </w:rPr>
        <w:t>37-39</w:t>
      </w:r>
      <w:r w:rsidRPr="00A61DF8">
        <w:rPr>
          <w:rFonts w:ascii="標楷體" w:eastAsia="標楷體" w:hAnsi="標楷體" w:hint="eastAsia"/>
          <w:sz w:val="28"/>
          <w:szCs w:val="28"/>
        </w:rPr>
        <w:t>、</w:t>
      </w:r>
      <w:r w:rsidRPr="00A61DF8">
        <w:rPr>
          <w:rFonts w:ascii="標楷體" w:eastAsia="標楷體" w:hAnsi="標楷體"/>
          <w:sz w:val="28"/>
          <w:szCs w:val="28"/>
        </w:rPr>
        <w:t>41-50</w:t>
      </w:r>
      <w:r w:rsidRPr="00A61DF8">
        <w:rPr>
          <w:rFonts w:ascii="標楷體" w:eastAsia="標楷體" w:hAnsi="標楷體" w:hint="eastAsia"/>
          <w:sz w:val="28"/>
          <w:szCs w:val="28"/>
        </w:rPr>
        <w:t>頁）。又臺灣高等法院</w:t>
      </w:r>
      <w:r w:rsidRPr="00A61DF8">
        <w:rPr>
          <w:rFonts w:ascii="標楷體" w:eastAsia="標楷體" w:hAnsi="標楷體"/>
          <w:sz w:val="28"/>
          <w:szCs w:val="28"/>
        </w:rPr>
        <w:t>105</w:t>
      </w:r>
      <w:r w:rsidRPr="00A61DF8">
        <w:rPr>
          <w:rFonts w:ascii="標楷體" w:eastAsia="標楷體" w:hAnsi="標楷體" w:hint="eastAsia"/>
          <w:sz w:val="28"/>
          <w:szCs w:val="28"/>
        </w:rPr>
        <w:t>年度上訴字第</w:t>
      </w:r>
      <w:r w:rsidRPr="00A61DF8">
        <w:rPr>
          <w:rFonts w:ascii="標楷體" w:eastAsia="標楷體" w:hAnsi="標楷體"/>
          <w:sz w:val="28"/>
          <w:szCs w:val="28"/>
        </w:rPr>
        <w:t>119</w:t>
      </w:r>
      <w:r w:rsidRPr="00A61DF8">
        <w:rPr>
          <w:rFonts w:ascii="標楷體" w:eastAsia="標楷體" w:hAnsi="標楷體" w:hint="eastAsia"/>
          <w:sz w:val="28"/>
          <w:szCs w:val="28"/>
        </w:rPr>
        <w:t>號判決中，亦確實記載自訴人</w:t>
      </w:r>
      <w:r w:rsidRPr="00A61DF8">
        <w:rPr>
          <w:rFonts w:ascii="標楷體" w:eastAsia="標楷體" w:hAnsi="標楷體" w:hint="eastAsia"/>
          <w:b/>
          <w:bCs/>
          <w:color w:val="0070C0"/>
          <w:sz w:val="28"/>
          <w:szCs w:val="28"/>
        </w:rPr>
        <w:t>「平均月收入新臺幣30萬元</w:t>
      </w:r>
      <w:r w:rsidRPr="00A61DF8">
        <w:rPr>
          <w:rFonts w:ascii="標楷體" w:eastAsia="標楷體" w:hAnsi="標楷體" w:hint="eastAsia"/>
          <w:sz w:val="28"/>
          <w:szCs w:val="28"/>
        </w:rPr>
        <w:t>之智識程度及家庭經濟生活等一切情狀」（見本院自更一卷二第33頁），</w:t>
      </w:r>
      <w:r w:rsidRPr="00A61DF8">
        <w:rPr>
          <w:rFonts w:ascii="標楷體" w:eastAsia="標楷體" w:hAnsi="標楷體" w:hint="eastAsia"/>
          <w:b/>
          <w:bCs/>
          <w:color w:val="FF0000"/>
          <w:sz w:val="28"/>
          <w:szCs w:val="28"/>
        </w:rPr>
        <w:t>可見被告上開辯詞尚屬可採</w:t>
      </w:r>
      <w:r w:rsidRPr="00A61DF8">
        <w:rPr>
          <w:rFonts w:ascii="標楷體" w:eastAsia="標楷體" w:hAnsi="標楷體" w:hint="eastAsia"/>
          <w:sz w:val="28"/>
          <w:szCs w:val="28"/>
        </w:rPr>
        <w:t>。至被告固於後續又發表「無可否認亦是短期累積了巨富重大原因之一，但記得不要為富不仁，台諺有言不要靠勢用錢去押死人，因為花無百日紅人無千日好，善有善報善惡有善惡報，不是不報只是時候未到」等文字</w:t>
      </w:r>
      <w:r w:rsidRPr="00A61DF8">
        <w:rPr>
          <w:rFonts w:ascii="標楷體" w:eastAsia="標楷體" w:hAnsi="標楷體" w:hint="eastAsia"/>
          <w:b/>
          <w:bCs/>
          <w:color w:val="FF0000"/>
          <w:sz w:val="28"/>
          <w:szCs w:val="28"/>
          <w:u w:val="single"/>
        </w:rPr>
        <w:t>，然此尚非指摘客觀事實之陳述，至多僅為被告之主觀評價或意見表達，與誹謗罪無涉。</w:t>
      </w:r>
    </w:p>
    <w:p w14:paraId="33A874B2"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w:t>
      </w:r>
      <w:r w:rsidRPr="00A61DF8">
        <w:rPr>
          <w:rFonts w:ascii="Yu Gothic" w:eastAsia="Yu Gothic" w:hAnsi="Yu Gothic" w:cs="Yu Gothic" w:hint="eastAsia"/>
          <w:sz w:val="28"/>
          <w:szCs w:val="28"/>
        </w:rPr>
        <w:t>㈣</w:t>
      </w:r>
      <w:r w:rsidRPr="00A61DF8">
        <w:rPr>
          <w:rFonts w:ascii="標楷體" w:eastAsia="標楷體" w:hAnsi="標楷體" w:cs="新細明體" w:hint="eastAsia"/>
          <w:sz w:val="28"/>
          <w:szCs w:val="28"/>
        </w:rPr>
        <w:t>綜上，自訴人對於前揭所指事實之證明，尚未達於通常一般之人均不致有所懷疑，而得確信其為真實之程度，殊屬無從為有罪之確信。此外，本院復查無其他積極證據足資證明被告有自訴人所指該部分犯行，是認不能證明犯罪，惟此部分因與上開有罪部分之事實，屬接續犯之實質上一罪關係，爰不另為無罪之諭知，附此敘明。</w:t>
      </w:r>
    </w:p>
    <w:p w14:paraId="6091942C"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據上論斷，應依刑事訴訟法第299條第1項前段，刑法第310條第2項、第41條第1項前段，判決如主文。</w:t>
      </w:r>
    </w:p>
    <w:p w14:paraId="4BEE4F13"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中　　華　　民　　國　　114 　年　　1 　　月　　7 　　日</w:t>
      </w:r>
    </w:p>
    <w:p w14:paraId="105C65BF"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刑事第六庭　審判長法　官　劉淑玲</w:t>
      </w:r>
    </w:p>
    <w:p w14:paraId="43B7FBB2"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lastRenderedPageBreak/>
        <w:t xml:space="preserve">　　　　　　　　　　　　　　　　　　法　官　李佳勳</w:t>
      </w:r>
    </w:p>
    <w:p w14:paraId="043FB50F"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法　官　施敦仁 </w:t>
      </w:r>
    </w:p>
    <w:p w14:paraId="1B11A850"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以上正本證明與原本無異。</w:t>
      </w:r>
    </w:p>
    <w:p w14:paraId="0F72D0D1"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如不服本判決應於收受判決後20日內向本院提出上訴書狀，並應敘述具體理由。其未敘述上訴理由者，應於上訴期間屆滿後20日內向本院補提理由書(均須按他造當事人之人數附繕本)「切勿逕送上級法院」。 </w:t>
      </w:r>
    </w:p>
    <w:p w14:paraId="42C1ADE7"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 xml:space="preserve">　　 　　　　　　　　　　　　　　　書記官　王智嫻　　　</w:t>
      </w:r>
    </w:p>
    <w:p w14:paraId="1B3957CE" w14:textId="77777777" w:rsidR="00106908" w:rsidRPr="00A61DF8" w:rsidRDefault="00106908" w:rsidP="00A61DF8">
      <w:pPr>
        <w:spacing w:line="420" w:lineRule="exact"/>
        <w:rPr>
          <w:rFonts w:ascii="標楷體" w:eastAsia="標楷體" w:hAnsi="標楷體"/>
          <w:sz w:val="28"/>
          <w:szCs w:val="28"/>
        </w:rPr>
      </w:pPr>
      <w:r w:rsidRPr="00A61DF8">
        <w:rPr>
          <w:rFonts w:ascii="標楷體" w:eastAsia="標楷體" w:hAnsi="標楷體" w:hint="eastAsia"/>
          <w:sz w:val="28"/>
          <w:szCs w:val="28"/>
        </w:rPr>
        <w:t>中　　華　　民　　國　　114 　年　　1 　　月　　8 　　日</w:t>
      </w:r>
    </w:p>
    <w:p w14:paraId="01EA27FF" w14:textId="77777777" w:rsidR="00106908" w:rsidRPr="00AF0632" w:rsidRDefault="00106908" w:rsidP="00106908">
      <w:pPr>
        <w:rPr>
          <w:rFonts w:ascii="標楷體" w:eastAsia="標楷體" w:hAnsi="標楷體"/>
        </w:rPr>
      </w:pPr>
      <w:r w:rsidRPr="00AF0632">
        <w:rPr>
          <w:rFonts w:ascii="標楷體" w:eastAsia="標楷體" w:hAnsi="標楷體" w:hint="eastAsia"/>
        </w:rPr>
        <w:t>所犯法條：</w:t>
      </w:r>
    </w:p>
    <w:p w14:paraId="0F0D10EB" w14:textId="77777777" w:rsidR="00106908" w:rsidRPr="00AF0632" w:rsidRDefault="00106908" w:rsidP="00106908">
      <w:pPr>
        <w:rPr>
          <w:rFonts w:ascii="標楷體" w:eastAsia="標楷體" w:hAnsi="標楷體"/>
        </w:rPr>
      </w:pPr>
      <w:r w:rsidRPr="00AF0632">
        <w:rPr>
          <w:rFonts w:ascii="標楷體" w:eastAsia="標楷體" w:hAnsi="標楷體" w:hint="eastAsia"/>
        </w:rPr>
        <w:t>中華民國刑法第310條</w:t>
      </w:r>
    </w:p>
    <w:p w14:paraId="034ED275" w14:textId="77777777" w:rsidR="00106908" w:rsidRPr="00AF0632" w:rsidRDefault="00106908" w:rsidP="00106908">
      <w:pPr>
        <w:rPr>
          <w:rFonts w:ascii="標楷體" w:eastAsia="標楷體" w:hAnsi="標楷體"/>
        </w:rPr>
      </w:pPr>
      <w:r w:rsidRPr="00AF0632">
        <w:rPr>
          <w:rFonts w:ascii="標楷體" w:eastAsia="標楷體" w:hAnsi="標楷體" w:hint="eastAsia"/>
        </w:rPr>
        <w:t>意圖散布於眾，而指摘或傳述足以毀損他人名譽之事者，為誹謗罪，處1年以下有期徒刑、拘役或1萬5千元以下罰金。</w:t>
      </w:r>
    </w:p>
    <w:p w14:paraId="01EC76C6" w14:textId="77777777" w:rsidR="00106908" w:rsidRPr="00AF0632" w:rsidRDefault="00106908" w:rsidP="00106908">
      <w:pPr>
        <w:rPr>
          <w:rFonts w:ascii="標楷體" w:eastAsia="標楷體" w:hAnsi="標楷體"/>
        </w:rPr>
      </w:pPr>
      <w:r w:rsidRPr="00AF0632">
        <w:rPr>
          <w:rFonts w:ascii="標楷體" w:eastAsia="標楷體" w:hAnsi="標楷體" w:hint="eastAsia"/>
        </w:rPr>
        <w:t>散布文字、圖畫犯前項之罪者，處2年以下有期徒刑、拘役或3萬元以下罰金。</w:t>
      </w:r>
    </w:p>
    <w:p w14:paraId="67953A1C" w14:textId="77777777" w:rsidR="00106908" w:rsidRPr="00AF0632" w:rsidRDefault="00106908" w:rsidP="00106908">
      <w:pPr>
        <w:rPr>
          <w:rFonts w:ascii="標楷體" w:eastAsia="標楷體" w:hAnsi="標楷體"/>
        </w:rPr>
      </w:pPr>
      <w:r w:rsidRPr="00AF0632">
        <w:rPr>
          <w:rFonts w:ascii="標楷體" w:eastAsia="標楷體" w:hAnsi="標楷體" w:hint="eastAsia"/>
        </w:rPr>
        <w:t>對於所誹謗之事，能證明其為真實者，不罰。但涉於私德而與公共利益無關者，不在此限。</w:t>
      </w:r>
    </w:p>
    <w:p w14:paraId="62E32D24" w14:textId="77777777" w:rsidR="00106908" w:rsidRPr="00CD6CB2" w:rsidRDefault="00106908" w:rsidP="00CD6CB2">
      <w:pPr>
        <w:spacing w:line="460" w:lineRule="exact"/>
        <w:rPr>
          <w:rFonts w:ascii="標楷體" w:eastAsia="標楷體" w:hAnsi="標楷體"/>
          <w:b/>
          <w:bCs/>
          <w:sz w:val="28"/>
          <w:szCs w:val="28"/>
        </w:rPr>
      </w:pPr>
      <w:r w:rsidRPr="00CD6CB2">
        <w:rPr>
          <w:rFonts w:ascii="標楷體" w:eastAsia="標楷體" w:hAnsi="標楷體" w:hint="eastAsia"/>
          <w:b/>
          <w:bCs/>
          <w:sz w:val="28"/>
          <w:szCs w:val="28"/>
        </w:rPr>
        <w:t>附件一：被告所指之正義信（見本院自字卷一第581-585頁）</w:t>
      </w:r>
    </w:p>
    <w:p w14:paraId="4047A2A2"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 xml:space="preserve">桃園市地政士公會會員要看清的真相 </w:t>
      </w:r>
    </w:p>
    <w:p w14:paraId="1736F18D"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 xml:space="preserve">桃園市地政士公會/全聯會的亂源 </w:t>
      </w:r>
    </w:p>
    <w:p w14:paraId="31DD79C0"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破壞和諧的 影武者 陳○○</w:t>
      </w:r>
    </w:p>
    <w:p w14:paraId="18949830" w14:textId="77777777" w:rsidR="00106908" w:rsidRPr="00CD6CB2" w:rsidRDefault="00106908" w:rsidP="00CD6CB2">
      <w:pPr>
        <w:spacing w:line="460" w:lineRule="exact"/>
        <w:rPr>
          <w:rFonts w:ascii="標楷體" w:eastAsia="標楷體" w:hAnsi="標楷體"/>
          <w:sz w:val="28"/>
          <w:szCs w:val="28"/>
        </w:rPr>
      </w:pPr>
    </w:p>
    <w:p w14:paraId="179F3053"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因陳○○個人的行事風格，獨斷專行、好勝爭強，好鬥性格、輕啟訟源，為達目的、不擇手段。</w:t>
      </w:r>
    </w:p>
    <w:p w14:paraId="510D8D2F"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目的：掌控公會、干預會務，主導人事，遂行個人欲望。</w:t>
      </w:r>
    </w:p>
    <w:p w14:paraId="0FEE2449"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lastRenderedPageBreak/>
        <w:t>表象：以成立群組、社團等方式提供法令新知、回答解決提問，辦理直撥、公益講座等，甚而借聯誼請客，招待饋贈等手段拉攏人心，爭取好評。</w:t>
      </w:r>
    </w:p>
    <w:p w14:paraId="3DF2C0B0"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真相：無所不用其極的運用各種手法，拉邦結派軟硬兼施、以達成其特殊目的。</w:t>
      </w:r>
    </w:p>
    <w:p w14:paraId="24D6F44F"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以下所列均為本會所觀察所得之事件，請各會員細心詳查，洞悉真相。</w:t>
      </w:r>
    </w:p>
    <w:p w14:paraId="65674267" w14:textId="77777777" w:rsidR="00106908" w:rsidRPr="00CD6CB2" w:rsidRDefault="00106908" w:rsidP="00CD6CB2">
      <w:pPr>
        <w:spacing w:line="460" w:lineRule="exact"/>
        <w:rPr>
          <w:rFonts w:ascii="標楷體" w:eastAsia="標楷體" w:hAnsi="標楷體"/>
          <w:b/>
          <w:bCs/>
          <w:sz w:val="28"/>
          <w:szCs w:val="28"/>
        </w:rPr>
      </w:pPr>
      <w:r w:rsidRPr="00CD6CB2">
        <w:rPr>
          <w:rFonts w:ascii="標楷體" w:eastAsia="標楷體" w:hAnsi="標楷體" w:hint="eastAsia"/>
          <w:b/>
          <w:bCs/>
          <w:sz w:val="28"/>
          <w:szCs w:val="28"/>
        </w:rPr>
        <w:t>第13屆大會及選舉：</w:t>
      </w:r>
    </w:p>
    <w:p w14:paraId="456B631A"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1.平日即拉邦結派安排參選人員，意圖打破公會</w:t>
      </w:r>
      <w:r w:rsidRPr="00CD6CB2">
        <w:rPr>
          <w:rFonts w:ascii="標楷體" w:eastAsia="標楷體" w:hAnsi="標楷體" w:hint="eastAsia"/>
          <w:color w:val="FF0000"/>
          <w:sz w:val="28"/>
          <w:szCs w:val="28"/>
        </w:rPr>
        <w:t>南北輪任之默契</w:t>
      </w:r>
      <w:r w:rsidRPr="00CD6CB2">
        <w:rPr>
          <w:rFonts w:ascii="標楷體" w:eastAsia="標楷體" w:hAnsi="標楷體" w:hint="eastAsia"/>
          <w:sz w:val="28"/>
          <w:szCs w:val="28"/>
        </w:rPr>
        <w:t>，卻不敢公開表明，以</w:t>
      </w:r>
      <w:r w:rsidRPr="00CD6CB2">
        <w:rPr>
          <w:rFonts w:ascii="標楷體" w:eastAsia="標楷體" w:hAnsi="標楷體" w:hint="eastAsia"/>
          <w:b/>
          <w:bCs/>
          <w:color w:val="FF0000"/>
          <w:sz w:val="28"/>
          <w:szCs w:val="28"/>
        </w:rPr>
        <w:t>借王○○為名，</w:t>
      </w:r>
      <w:r w:rsidRPr="00CD6CB2">
        <w:rPr>
          <w:rFonts w:ascii="標楷體" w:eastAsia="標楷體" w:hAnsi="標楷體" w:hint="eastAsia"/>
          <w:sz w:val="28"/>
          <w:szCs w:val="28"/>
        </w:rPr>
        <w:t>實際所有選舉活動均由其籌劃主導，掌控執行。</w:t>
      </w:r>
    </w:p>
    <w:p w14:paraId="43C5B5AF"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2.以降低會費為選舉政見，第10屆選舉二方即以調降會費為政見之一，一方主張2400元，陳○○除反對攻擊外，後期更主張調至2000元。結果陳○當選，任期屆滿，未見施行。昨非今是，</w:t>
      </w:r>
      <w:r w:rsidRPr="00CD6CB2">
        <w:rPr>
          <w:rFonts w:ascii="標楷體" w:eastAsia="標楷體" w:hAnsi="標楷體" w:hint="eastAsia"/>
          <w:b/>
          <w:bCs/>
          <w:color w:val="FF0000"/>
          <w:sz w:val="28"/>
          <w:szCs w:val="28"/>
        </w:rPr>
        <w:t>本屆選舉再提本案，是否又是選舉騙票</w:t>
      </w:r>
      <w:r w:rsidRPr="00CD6CB2">
        <w:rPr>
          <w:rFonts w:ascii="標楷體" w:eastAsia="標楷體" w:hAnsi="標楷體" w:hint="eastAsia"/>
          <w:sz w:val="28"/>
          <w:szCs w:val="28"/>
        </w:rPr>
        <w:t>。</w:t>
      </w:r>
    </w:p>
    <w:p w14:paraId="12D7E13B"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3.打擊對方，運用手段逼退對方參選人，為免夫妻失和，黃○○含淚退選。</w:t>
      </w:r>
    </w:p>
    <w:p w14:paraId="7EE84210"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4.以送禮請客借外界力量如仲介總部、店東之勢力，壓迫特約地政士支持。</w:t>
      </w:r>
    </w:p>
    <w:p w14:paraId="2F3B5168" w14:textId="77777777" w:rsidR="00106908" w:rsidRPr="00CD6CB2" w:rsidRDefault="00106908" w:rsidP="00CD6CB2">
      <w:pPr>
        <w:spacing w:line="460" w:lineRule="exact"/>
        <w:rPr>
          <w:rFonts w:ascii="標楷體" w:eastAsia="標楷體" w:hAnsi="標楷體"/>
          <w:sz w:val="28"/>
          <w:szCs w:val="28"/>
        </w:rPr>
      </w:pPr>
    </w:p>
    <w:p w14:paraId="11AEC459" w14:textId="77777777" w:rsidR="00106908" w:rsidRPr="00CD6CB2" w:rsidRDefault="00106908" w:rsidP="00CD6CB2">
      <w:pPr>
        <w:spacing w:line="460" w:lineRule="exact"/>
        <w:rPr>
          <w:rFonts w:ascii="標楷體" w:eastAsia="標楷體" w:hAnsi="標楷體"/>
          <w:b/>
          <w:bCs/>
          <w:sz w:val="28"/>
          <w:szCs w:val="28"/>
        </w:rPr>
      </w:pPr>
      <w:r w:rsidRPr="00CD6CB2">
        <w:rPr>
          <w:rFonts w:ascii="標楷體" w:eastAsia="標楷體" w:hAnsi="標楷體" w:hint="eastAsia"/>
          <w:b/>
          <w:bCs/>
          <w:sz w:val="28"/>
          <w:szCs w:val="28"/>
        </w:rPr>
        <w:t>第12屆陳理事長期間</w:t>
      </w:r>
    </w:p>
    <w:p w14:paraId="78AF3B55"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1.因抗議全聯會第9屆選舉爭議，</w:t>
      </w:r>
      <w:r w:rsidRPr="00CD6CB2">
        <w:rPr>
          <w:rFonts w:ascii="標楷體" w:eastAsia="標楷體" w:hAnsi="標楷體" w:hint="eastAsia"/>
          <w:b/>
          <w:bCs/>
          <w:color w:val="FF0000"/>
          <w:sz w:val="28"/>
          <w:szCs w:val="28"/>
        </w:rPr>
        <w:t>拒繳全聯會常年會費</w:t>
      </w:r>
      <w:r w:rsidRPr="00CD6CB2">
        <w:rPr>
          <w:rFonts w:ascii="標楷體" w:eastAsia="標楷體" w:hAnsi="標楷體" w:hint="eastAsia"/>
          <w:sz w:val="28"/>
          <w:szCs w:val="28"/>
        </w:rPr>
        <w:t>，於理監事聯席會議當場拍桌指責第12屆會務執行不力。</w:t>
      </w:r>
      <w:r w:rsidRPr="00CD6CB2">
        <w:rPr>
          <w:rFonts w:ascii="標楷體" w:eastAsia="標楷體" w:hAnsi="標楷體" w:hint="eastAsia"/>
          <w:b/>
          <w:bCs/>
          <w:color w:val="FF0000"/>
          <w:sz w:val="28"/>
          <w:szCs w:val="28"/>
        </w:rPr>
        <w:t>從此與昔日好友陳理事長失和</w:t>
      </w:r>
      <w:r w:rsidRPr="00CD6CB2">
        <w:rPr>
          <w:rFonts w:ascii="標楷體" w:eastAsia="標楷體" w:hAnsi="標楷體" w:hint="eastAsia"/>
          <w:sz w:val="28"/>
          <w:szCs w:val="28"/>
        </w:rPr>
        <w:t>。</w:t>
      </w:r>
    </w:p>
    <w:p w14:paraId="75842423"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2.去電秘書處要求大會手冊不得刊登陳○○照片，林○○理事附</w:t>
      </w:r>
      <w:r w:rsidRPr="00CD6CB2">
        <w:rPr>
          <w:rFonts w:ascii="標楷體" w:eastAsia="標楷體" w:hAnsi="標楷體" w:hint="eastAsia"/>
          <w:sz w:val="28"/>
          <w:szCs w:val="28"/>
        </w:rPr>
        <w:lastRenderedPageBreak/>
        <w:t>和，後經李○○理事長多次</w:t>
      </w:r>
      <w:r w:rsidRPr="00CD6CB2">
        <w:rPr>
          <w:rFonts w:ascii="標楷體" w:eastAsia="標楷體" w:hAnsi="標楷體" w:hint="eastAsia"/>
          <w:color w:val="FF0000"/>
          <w:sz w:val="28"/>
          <w:szCs w:val="28"/>
        </w:rPr>
        <w:t>調解才同意提供照片刊登手冊。</w:t>
      </w:r>
    </w:p>
    <w:p w14:paraId="696B4115"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3.之後理事會、監事會失和，分別召開理事會及監事會。繼之理、監事會意見不一，爭執不斷，</w:t>
      </w:r>
      <w:r w:rsidRPr="00CD6CB2">
        <w:rPr>
          <w:rFonts w:ascii="標楷體" w:eastAsia="標楷體" w:hAnsi="標楷體" w:hint="eastAsia"/>
          <w:color w:val="FF0000"/>
          <w:sz w:val="28"/>
          <w:szCs w:val="28"/>
        </w:rPr>
        <w:t>埋下王○○監事提告陳理事長等10名理事之訴訟事件之因</w:t>
      </w:r>
      <w:r w:rsidRPr="00CD6CB2">
        <w:rPr>
          <w:rFonts w:ascii="標楷體" w:eastAsia="標楷體" w:hAnsi="標楷體" w:hint="eastAsia"/>
          <w:sz w:val="28"/>
          <w:szCs w:val="28"/>
        </w:rPr>
        <w:t>。</w:t>
      </w:r>
    </w:p>
    <w:p w14:paraId="52ACB1E6" w14:textId="77777777" w:rsidR="00106908" w:rsidRPr="00CD6CB2" w:rsidRDefault="00106908" w:rsidP="00CD6CB2">
      <w:pPr>
        <w:spacing w:line="460" w:lineRule="exact"/>
        <w:rPr>
          <w:rFonts w:ascii="標楷體" w:eastAsia="標楷體" w:hAnsi="標楷體"/>
          <w:sz w:val="28"/>
          <w:szCs w:val="28"/>
        </w:rPr>
      </w:pPr>
    </w:p>
    <w:p w14:paraId="46319447" w14:textId="77777777" w:rsidR="00106908" w:rsidRPr="00CD6CB2" w:rsidRDefault="00106908" w:rsidP="00CD6CB2">
      <w:pPr>
        <w:spacing w:line="460" w:lineRule="exact"/>
        <w:rPr>
          <w:rFonts w:ascii="標楷體" w:eastAsia="標楷體" w:hAnsi="標楷體"/>
          <w:b/>
          <w:bCs/>
          <w:sz w:val="28"/>
          <w:szCs w:val="28"/>
        </w:rPr>
      </w:pPr>
      <w:r w:rsidRPr="00CD6CB2">
        <w:rPr>
          <w:rFonts w:ascii="標楷體" w:eastAsia="標楷體" w:hAnsi="標楷體" w:hint="eastAsia"/>
          <w:b/>
          <w:bCs/>
          <w:sz w:val="28"/>
          <w:szCs w:val="28"/>
        </w:rPr>
        <w:t>全聯會第8、9屆</w:t>
      </w:r>
    </w:p>
    <w:p w14:paraId="77124BD2" w14:textId="77777777" w:rsidR="00106908" w:rsidRPr="00CD6CB2" w:rsidRDefault="00106908" w:rsidP="00CD6CB2">
      <w:pPr>
        <w:spacing w:line="460" w:lineRule="exact"/>
        <w:rPr>
          <w:rFonts w:ascii="標楷體" w:eastAsia="標楷體" w:hAnsi="標楷體"/>
          <w:b/>
          <w:bCs/>
          <w:color w:val="FF0000"/>
          <w:sz w:val="28"/>
          <w:szCs w:val="28"/>
        </w:rPr>
      </w:pPr>
      <w:r w:rsidRPr="00CD6CB2">
        <w:rPr>
          <w:rFonts w:ascii="標楷體" w:eastAsia="標楷體" w:hAnsi="標楷體" w:hint="eastAsia"/>
          <w:sz w:val="28"/>
          <w:szCs w:val="28"/>
        </w:rPr>
        <w:t>1.陳○○擔任全聯會第8屆秘書長期間，因個人行事風格等因素與</w:t>
      </w:r>
      <w:r w:rsidRPr="00CD6CB2">
        <w:rPr>
          <w:rFonts w:ascii="標楷體" w:eastAsia="標楷體" w:hAnsi="標楷體" w:hint="eastAsia"/>
          <w:b/>
          <w:bCs/>
          <w:color w:val="FF0000"/>
          <w:sz w:val="28"/>
          <w:szCs w:val="28"/>
        </w:rPr>
        <w:t>高理事長失和。</w:t>
      </w:r>
    </w:p>
    <w:p w14:paraId="13F3A3F0"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2.於秘書長期間，參與地方公會大會，某公會因未製作秘書長桌牌，</w:t>
      </w:r>
      <w:r w:rsidRPr="00CD6CB2">
        <w:rPr>
          <w:rFonts w:ascii="標楷體" w:eastAsia="標楷體" w:hAnsi="標楷體" w:hint="eastAsia"/>
          <w:color w:val="FF0000"/>
          <w:sz w:val="28"/>
          <w:szCs w:val="28"/>
        </w:rPr>
        <w:t>陳○○多次當場離席，不參與會議</w:t>
      </w:r>
      <w:r w:rsidRPr="00CD6CB2">
        <w:rPr>
          <w:rFonts w:ascii="標楷體" w:eastAsia="標楷體" w:hAnsi="標楷體" w:hint="eastAsia"/>
          <w:sz w:val="28"/>
          <w:szCs w:val="28"/>
        </w:rPr>
        <w:t>。</w:t>
      </w:r>
    </w:p>
    <w:p w14:paraId="04E4F05A"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3.參選全聯會第9屆理事長期間即於節</w:t>
      </w:r>
      <w:r w:rsidRPr="00CD6CB2">
        <w:rPr>
          <w:rFonts w:ascii="標楷體" w:eastAsia="標楷體" w:hAnsi="標楷體" w:hint="eastAsia"/>
          <w:b/>
          <w:bCs/>
          <w:color w:val="FF0000"/>
          <w:sz w:val="28"/>
          <w:szCs w:val="28"/>
          <w:u w:val="single"/>
        </w:rPr>
        <w:t>慶贈送全國各地政士公會理監事禮品，</w:t>
      </w:r>
      <w:r w:rsidRPr="00CD6CB2">
        <w:rPr>
          <w:rFonts w:ascii="標楷體" w:eastAsia="標楷體" w:hAnsi="標楷體" w:hint="eastAsia"/>
          <w:sz w:val="28"/>
          <w:szCs w:val="28"/>
        </w:rPr>
        <w:t>免費辦理公益講座、拜會各公會之全聯會會員代表，送禮請客，爭取支持。</w:t>
      </w:r>
    </w:p>
    <w:p w14:paraId="5DE56F15"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4.主導要求葉理事長於理監事會及會員大會提案支持陳○○參選全聯會第9屆理事長。</w:t>
      </w:r>
    </w:p>
    <w:p w14:paraId="45E34FEC"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5.參選人</w:t>
      </w:r>
      <w:r w:rsidRPr="00CD6CB2">
        <w:rPr>
          <w:rFonts w:ascii="標楷體" w:eastAsia="標楷體" w:hAnsi="標楷體" w:hint="eastAsia"/>
          <w:b/>
          <w:bCs/>
          <w:color w:val="FF0000"/>
          <w:sz w:val="28"/>
          <w:szCs w:val="28"/>
        </w:rPr>
        <w:t>李○○聯繫要拜訪桃園市公會</w:t>
      </w:r>
      <w:r w:rsidRPr="00CD6CB2">
        <w:rPr>
          <w:rFonts w:ascii="標楷體" w:eastAsia="標楷體" w:hAnsi="標楷體" w:hint="eastAsia"/>
          <w:sz w:val="28"/>
          <w:szCs w:val="28"/>
        </w:rPr>
        <w:t>，陳○○得知，即強烈反對葉理事長接受拜訪及接待。</w:t>
      </w:r>
    </w:p>
    <w:p w14:paraId="3C7DDBAA" w14:textId="77777777" w:rsidR="00106908" w:rsidRPr="00CD6CB2" w:rsidRDefault="00106908" w:rsidP="00CD6CB2">
      <w:pPr>
        <w:spacing w:line="460" w:lineRule="exact"/>
        <w:rPr>
          <w:rFonts w:ascii="標楷體" w:eastAsia="標楷體" w:hAnsi="標楷體"/>
          <w:b/>
          <w:bCs/>
          <w:color w:val="FF0000"/>
          <w:sz w:val="28"/>
          <w:szCs w:val="28"/>
        </w:rPr>
      </w:pPr>
      <w:r w:rsidRPr="00CD6CB2">
        <w:rPr>
          <w:rFonts w:ascii="標楷體" w:eastAsia="標楷體" w:hAnsi="標楷體" w:hint="eastAsia"/>
          <w:sz w:val="28"/>
          <w:szCs w:val="28"/>
        </w:rPr>
        <w:t>6.全聯會第9屆選舉桃園市公會當選理事2名，監事1名落選。於第1次理事會選舉常務理事、</w:t>
      </w:r>
      <w:r w:rsidRPr="00CD6CB2">
        <w:rPr>
          <w:rFonts w:ascii="標楷體" w:eastAsia="標楷體" w:hAnsi="標楷體" w:hint="eastAsia"/>
          <w:b/>
          <w:bCs/>
          <w:color w:val="FF0000"/>
          <w:sz w:val="28"/>
          <w:szCs w:val="28"/>
        </w:rPr>
        <w:t>理事長時，陳○○未當選常務理事，後因雲林縣顏○○當場辭任常務理事，陳○○才得以補上常務理事，才有參選理事長之資格。但於理事長選舉時不幸落選。</w:t>
      </w:r>
    </w:p>
    <w:p w14:paraId="4360D4CF" w14:textId="77777777" w:rsidR="00106908" w:rsidRPr="00CD6CB2" w:rsidRDefault="00106908" w:rsidP="00CD6CB2">
      <w:pPr>
        <w:spacing w:line="460" w:lineRule="exact"/>
        <w:rPr>
          <w:rFonts w:ascii="標楷體" w:eastAsia="標楷體" w:hAnsi="標楷體"/>
          <w:color w:val="FF0000"/>
          <w:sz w:val="28"/>
          <w:szCs w:val="28"/>
        </w:rPr>
      </w:pPr>
      <w:r w:rsidRPr="00CD6CB2">
        <w:rPr>
          <w:rFonts w:ascii="標楷體" w:eastAsia="標楷體" w:hAnsi="標楷體" w:hint="eastAsia"/>
          <w:sz w:val="28"/>
          <w:szCs w:val="28"/>
        </w:rPr>
        <w:t>7.因競選失敗，陳○○往後消極參與全聯會會議、</w:t>
      </w:r>
      <w:r w:rsidRPr="00CD6CB2">
        <w:rPr>
          <w:rFonts w:ascii="標楷體" w:eastAsia="標楷體" w:hAnsi="標楷體" w:hint="eastAsia"/>
          <w:color w:val="FF0000"/>
          <w:sz w:val="28"/>
          <w:szCs w:val="28"/>
        </w:rPr>
        <w:t>拒繳全聯會職務捐款，要桃園市公會拒（遲）繳全聯會常年會費並予強烈抗議。</w:t>
      </w:r>
    </w:p>
    <w:p w14:paraId="74D0F10C"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8.桃園市地政士公會會員彭○○對於地政士全國聯合會所提起之「第9屆第1次會員代表大會會議決議無效等事件」及「第9屆理</w:t>
      </w:r>
      <w:r w:rsidRPr="00CD6CB2">
        <w:rPr>
          <w:rFonts w:ascii="標楷體" w:eastAsia="標楷體" w:hAnsi="標楷體" w:hint="eastAsia"/>
          <w:sz w:val="28"/>
          <w:szCs w:val="28"/>
        </w:rPr>
        <w:lastRenderedPageBreak/>
        <w:t>監事委任關係不存在」等訴訟（詳中華民國地政士公會全國聯合會第10屆第1次會員大會大會手冊內容），全國聯合會業已於111年1月19日召開第10屆第1次會員代表大會，同時也選出新任陳安正理事長，</w:t>
      </w:r>
      <w:r w:rsidRPr="00CD6CB2">
        <w:rPr>
          <w:rFonts w:ascii="標楷體" w:eastAsia="標楷體" w:hAnsi="標楷體" w:hint="eastAsia"/>
          <w:b/>
          <w:bCs/>
          <w:color w:val="FF0000"/>
          <w:sz w:val="28"/>
          <w:szCs w:val="28"/>
        </w:rPr>
        <w:t>惟本訴訟案卻仍持續上訴中</w:t>
      </w:r>
      <w:r w:rsidRPr="00CD6CB2">
        <w:rPr>
          <w:rFonts w:ascii="標楷體" w:eastAsia="標楷體" w:hAnsi="標楷體" w:hint="eastAsia"/>
          <w:sz w:val="28"/>
          <w:szCs w:val="28"/>
        </w:rPr>
        <w:t>。</w:t>
      </w:r>
    </w:p>
    <w:p w14:paraId="0EBC5020" w14:textId="77777777" w:rsidR="00106908" w:rsidRPr="00CD6CB2" w:rsidRDefault="00106908" w:rsidP="00CD6CB2">
      <w:pPr>
        <w:spacing w:line="460" w:lineRule="exact"/>
        <w:rPr>
          <w:rFonts w:ascii="標楷體" w:eastAsia="標楷體" w:hAnsi="標楷體"/>
          <w:sz w:val="28"/>
          <w:szCs w:val="28"/>
        </w:rPr>
      </w:pPr>
    </w:p>
    <w:p w14:paraId="695A8B5A" w14:textId="77777777" w:rsidR="00106908" w:rsidRPr="00CD6CB2" w:rsidRDefault="00106908" w:rsidP="00CD6CB2">
      <w:pPr>
        <w:spacing w:line="460" w:lineRule="exact"/>
        <w:rPr>
          <w:rFonts w:ascii="標楷體" w:eastAsia="標楷體" w:hAnsi="標楷體"/>
          <w:b/>
          <w:bCs/>
          <w:sz w:val="28"/>
          <w:szCs w:val="28"/>
        </w:rPr>
      </w:pPr>
      <w:r w:rsidRPr="00CD6CB2">
        <w:rPr>
          <w:rFonts w:ascii="標楷體" w:eastAsia="標楷體" w:hAnsi="標楷體" w:hint="eastAsia"/>
          <w:b/>
          <w:bCs/>
          <w:sz w:val="28"/>
          <w:szCs w:val="28"/>
        </w:rPr>
        <w:t>第11屆葉理事長期間</w:t>
      </w:r>
    </w:p>
    <w:p w14:paraId="51A0F095"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1.第11屆競選期間：原陳○○意屬之接班人田○○，田○也積極投入競選活動，</w:t>
      </w:r>
      <w:r w:rsidRPr="00CD6CB2">
        <w:rPr>
          <w:rFonts w:ascii="標楷體" w:eastAsia="標楷體" w:hAnsi="標楷體" w:hint="eastAsia"/>
          <w:b/>
          <w:bCs/>
          <w:color w:val="FF0000"/>
          <w:sz w:val="28"/>
          <w:szCs w:val="28"/>
        </w:rPr>
        <w:t>後期陳○○卻因故認為田○不適任當理事長，即予打壓解散田○競選團</w:t>
      </w:r>
      <w:r w:rsidRPr="00CD6CB2">
        <w:rPr>
          <w:rFonts w:ascii="標楷體" w:eastAsia="標楷體" w:hAnsi="標楷體" w:hint="eastAsia"/>
          <w:sz w:val="28"/>
          <w:szCs w:val="28"/>
        </w:rPr>
        <w:t>隊，並另速不斷遊說葉○○領銜參選理事長。</w:t>
      </w:r>
    </w:p>
    <w:p w14:paraId="263A6BC2"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2.本屆選舉另有</w:t>
      </w:r>
      <w:r w:rsidRPr="00CD6CB2">
        <w:rPr>
          <w:rFonts w:ascii="標楷體" w:eastAsia="標楷體" w:hAnsi="標楷體" w:hint="eastAsia"/>
          <w:b/>
          <w:bCs/>
          <w:color w:val="FF0000"/>
          <w:sz w:val="28"/>
          <w:szCs w:val="28"/>
        </w:rPr>
        <w:t>邱○○因不</w:t>
      </w:r>
      <w:r w:rsidRPr="00CD6CB2">
        <w:rPr>
          <w:rFonts w:ascii="標楷體" w:eastAsia="標楷體" w:hAnsi="標楷體" w:hint="eastAsia"/>
          <w:sz w:val="28"/>
          <w:szCs w:val="28"/>
        </w:rPr>
        <w:t>滿陳○○之作為也組一團隊參選，</w:t>
      </w:r>
      <w:r w:rsidRPr="00CD6CB2">
        <w:rPr>
          <w:rFonts w:ascii="標楷體" w:eastAsia="標楷體" w:hAnsi="標楷體" w:hint="eastAsia"/>
          <w:b/>
          <w:bCs/>
          <w:color w:val="FF0000"/>
          <w:sz w:val="28"/>
          <w:szCs w:val="28"/>
        </w:rPr>
        <w:t>因田○團隊被於</w:t>
      </w:r>
      <w:r w:rsidRPr="00CD6CB2">
        <w:rPr>
          <w:rFonts w:ascii="標楷體" w:eastAsia="標楷體" w:hAnsi="標楷體" w:hint="eastAsia"/>
          <w:sz w:val="28"/>
          <w:szCs w:val="28"/>
        </w:rPr>
        <w:t>打壓解散，此時只剩邱○○團隊，陳○○掌控之團隊已解散，故於召開第11屆第1次會員大會前一日，藉故停止召開大會，並予延期，</w:t>
      </w:r>
      <w:r w:rsidRPr="00CD6CB2">
        <w:rPr>
          <w:rFonts w:ascii="標楷體" w:eastAsia="標楷體" w:hAnsi="標楷體" w:hint="eastAsia"/>
          <w:b/>
          <w:bCs/>
          <w:color w:val="FF0000"/>
          <w:sz w:val="28"/>
          <w:szCs w:val="28"/>
        </w:rPr>
        <w:t>以利陳○○再重組團隊與</w:t>
      </w:r>
      <w:r w:rsidRPr="00CD6CB2">
        <w:rPr>
          <w:rFonts w:ascii="標楷體" w:eastAsia="標楷體" w:hAnsi="標楷體" w:hint="eastAsia"/>
          <w:sz w:val="28"/>
          <w:szCs w:val="28"/>
        </w:rPr>
        <w:t>邱○○競選。以達成陳○掌控人事、掌控會務之目的。</w:t>
      </w:r>
    </w:p>
    <w:p w14:paraId="2A44ACF9"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3.葉○○當選理事長後，強烈反對葉○邀請第一地政士公會參加交接典禮及理監事參與第一公會之任何活動。</w:t>
      </w:r>
      <w:r w:rsidRPr="00CD6CB2">
        <w:rPr>
          <w:rFonts w:ascii="標楷體" w:eastAsia="標楷體" w:hAnsi="標楷體" w:hint="eastAsia"/>
          <w:b/>
          <w:bCs/>
          <w:color w:val="FF0000"/>
          <w:sz w:val="28"/>
          <w:szCs w:val="28"/>
        </w:rPr>
        <w:t>致使第10、11屆之交接典禮數次改期</w:t>
      </w:r>
      <w:r w:rsidRPr="00CD6CB2">
        <w:rPr>
          <w:rFonts w:ascii="標楷體" w:eastAsia="標楷體" w:hAnsi="標楷體" w:hint="eastAsia"/>
          <w:color w:val="FF0000"/>
          <w:sz w:val="28"/>
          <w:szCs w:val="28"/>
        </w:rPr>
        <w:t>。</w:t>
      </w:r>
    </w:p>
    <w:p w14:paraId="27AC887A"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4.於第11屆第1次理監事聯席後，有會員謝○○（原第10屆康樂公關委員會成員，因第10屆之嫌隙誤會未解），因幹部提名案，狀告第11屆全體理、監事妨害名譽。事經多次溝通與調解，終於澄清誤會，</w:t>
      </w:r>
      <w:r w:rsidRPr="00CD6CB2">
        <w:rPr>
          <w:rFonts w:ascii="標楷體" w:eastAsia="標楷體" w:hAnsi="標楷體" w:hint="eastAsia"/>
          <w:b/>
          <w:bCs/>
          <w:color w:val="FF0000"/>
          <w:sz w:val="28"/>
          <w:szCs w:val="28"/>
        </w:rPr>
        <w:t>謝○○撤告和解</w:t>
      </w:r>
      <w:r w:rsidRPr="00CD6CB2">
        <w:rPr>
          <w:rFonts w:ascii="標楷體" w:eastAsia="標楷體" w:hAnsi="標楷體" w:hint="eastAsia"/>
          <w:sz w:val="28"/>
          <w:szCs w:val="28"/>
        </w:rPr>
        <w:t>。</w:t>
      </w:r>
    </w:p>
    <w:p w14:paraId="20FC76C1"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5.因不滿桃竹竹苗理監事聯誼會某理事長，於該公會主辦聯誼會時，陳○○向桃園市公會秘書處要參加人員名單，</w:t>
      </w:r>
      <w:r w:rsidRPr="00CD6CB2">
        <w:rPr>
          <w:rFonts w:ascii="標楷體" w:eastAsia="標楷體" w:hAnsi="標楷體" w:hint="eastAsia"/>
          <w:b/>
          <w:bCs/>
          <w:color w:val="FF0000"/>
          <w:sz w:val="28"/>
          <w:szCs w:val="28"/>
        </w:rPr>
        <w:t>一一勸退不要參加。</w:t>
      </w:r>
    </w:p>
    <w:p w14:paraId="10649A11" w14:textId="77777777" w:rsidR="00106908" w:rsidRDefault="00106908" w:rsidP="00CD6CB2">
      <w:pPr>
        <w:spacing w:line="460" w:lineRule="exact"/>
        <w:rPr>
          <w:rFonts w:ascii="標楷體" w:eastAsia="標楷體" w:hAnsi="標楷體"/>
          <w:sz w:val="28"/>
          <w:szCs w:val="28"/>
        </w:rPr>
      </w:pPr>
    </w:p>
    <w:p w14:paraId="3DA8C5E0" w14:textId="77777777" w:rsidR="00A61DF8" w:rsidRPr="00CD6CB2" w:rsidRDefault="00A61DF8" w:rsidP="00CD6CB2">
      <w:pPr>
        <w:spacing w:line="460" w:lineRule="exact"/>
        <w:rPr>
          <w:rFonts w:ascii="標楷體" w:eastAsia="標楷體" w:hAnsi="標楷體" w:hint="eastAsia"/>
          <w:sz w:val="28"/>
          <w:szCs w:val="28"/>
        </w:rPr>
      </w:pPr>
    </w:p>
    <w:p w14:paraId="7E772A61" w14:textId="77777777" w:rsidR="00106908" w:rsidRPr="00CD6CB2" w:rsidRDefault="00106908" w:rsidP="00CD6CB2">
      <w:pPr>
        <w:spacing w:line="460" w:lineRule="exact"/>
        <w:rPr>
          <w:rFonts w:ascii="標楷體" w:eastAsia="標楷體" w:hAnsi="標楷體"/>
          <w:b/>
          <w:bCs/>
          <w:color w:val="0070C0"/>
          <w:sz w:val="28"/>
          <w:szCs w:val="28"/>
        </w:rPr>
      </w:pPr>
      <w:r w:rsidRPr="00CD6CB2">
        <w:rPr>
          <w:rFonts w:ascii="標楷體" w:eastAsia="標楷體" w:hAnsi="標楷體" w:hint="eastAsia"/>
          <w:b/>
          <w:bCs/>
          <w:color w:val="0070C0"/>
          <w:sz w:val="28"/>
          <w:szCs w:val="28"/>
        </w:rPr>
        <w:lastRenderedPageBreak/>
        <w:t>第10屆陳理事長期間</w:t>
      </w:r>
    </w:p>
    <w:p w14:paraId="3CA1D1E3" w14:textId="77777777" w:rsidR="00106908" w:rsidRPr="00CD6CB2" w:rsidRDefault="00106908" w:rsidP="00CD6CB2">
      <w:pPr>
        <w:spacing w:line="460" w:lineRule="exact"/>
        <w:rPr>
          <w:rFonts w:ascii="標楷體" w:eastAsia="標楷體" w:hAnsi="標楷體"/>
          <w:b/>
          <w:bCs/>
          <w:color w:val="FF0000"/>
          <w:sz w:val="28"/>
          <w:szCs w:val="28"/>
        </w:rPr>
      </w:pPr>
      <w:r w:rsidRPr="00CD6CB2">
        <w:rPr>
          <w:rFonts w:ascii="標楷體" w:eastAsia="標楷體" w:hAnsi="標楷體" w:hint="eastAsia"/>
          <w:sz w:val="28"/>
          <w:szCs w:val="28"/>
        </w:rPr>
        <w:t>1.第10屆競選期間有陳○○及范○○二競選團隊，二方即以調降會費為政見之一，詳如前述。陳○○即有金牛、訟棍之說，借辦研討會之名，於各鄉鎮座談請客以行拜票之實。因陳00之強勢作為及競爭激烈，</w:t>
      </w:r>
      <w:r w:rsidRPr="00CD6CB2">
        <w:rPr>
          <w:rFonts w:ascii="標楷體" w:eastAsia="標楷體" w:hAnsi="標楷體" w:hint="eastAsia"/>
          <w:b/>
          <w:bCs/>
          <w:color w:val="FF0000"/>
          <w:sz w:val="28"/>
          <w:szCs w:val="28"/>
        </w:rPr>
        <w:t>致使桃園市另分裂成第一及大桃園等三個地方公會。</w:t>
      </w:r>
    </w:p>
    <w:p w14:paraId="26FDB4AD" w14:textId="77777777" w:rsidR="00106908" w:rsidRPr="00CD6CB2" w:rsidRDefault="00106908" w:rsidP="00CD6CB2">
      <w:pPr>
        <w:spacing w:line="460" w:lineRule="exact"/>
        <w:rPr>
          <w:rFonts w:ascii="標楷體" w:eastAsia="標楷體" w:hAnsi="標楷體"/>
          <w:b/>
          <w:bCs/>
          <w:color w:val="FF0000"/>
          <w:sz w:val="28"/>
          <w:szCs w:val="28"/>
        </w:rPr>
      </w:pPr>
      <w:r w:rsidRPr="00CD6CB2">
        <w:rPr>
          <w:rFonts w:ascii="標楷體" w:eastAsia="標楷體" w:hAnsi="標楷體" w:hint="eastAsia"/>
          <w:sz w:val="28"/>
          <w:szCs w:val="28"/>
        </w:rPr>
        <w:t>2.本屆期間與第一公會許○○爭議不斷紛爭不止，甚致提告訴訟，</w:t>
      </w:r>
      <w:r w:rsidRPr="00CD6CB2">
        <w:rPr>
          <w:rFonts w:ascii="標楷體" w:eastAsia="標楷體" w:hAnsi="標楷體" w:hint="eastAsia"/>
          <w:b/>
          <w:bCs/>
          <w:color w:val="FF0000"/>
          <w:sz w:val="28"/>
          <w:szCs w:val="28"/>
        </w:rPr>
        <w:t>連二、三屆未見平息。</w:t>
      </w:r>
    </w:p>
    <w:p w14:paraId="6E092810" w14:textId="77777777" w:rsidR="00106908" w:rsidRPr="00CD6CB2" w:rsidRDefault="00106908" w:rsidP="00CD6CB2">
      <w:pPr>
        <w:spacing w:line="460" w:lineRule="exact"/>
        <w:rPr>
          <w:rFonts w:ascii="標楷體" w:eastAsia="標楷體" w:hAnsi="標楷體"/>
          <w:b/>
          <w:bCs/>
          <w:color w:val="FF0000"/>
          <w:sz w:val="28"/>
          <w:szCs w:val="28"/>
        </w:rPr>
      </w:pPr>
      <w:r w:rsidRPr="00CD6CB2">
        <w:rPr>
          <w:rFonts w:ascii="標楷體" w:eastAsia="標楷體" w:hAnsi="標楷體" w:hint="eastAsia"/>
          <w:sz w:val="28"/>
          <w:szCs w:val="28"/>
        </w:rPr>
        <w:t>3.陳○○亦曾要加入第一公會，造成第一公會困擾，地政局、</w:t>
      </w:r>
      <w:r w:rsidRPr="00CD6CB2">
        <w:rPr>
          <w:rFonts w:ascii="標楷體" w:eastAsia="標楷體" w:hAnsi="標楷體" w:hint="eastAsia"/>
          <w:b/>
          <w:bCs/>
          <w:color w:val="FF0000"/>
          <w:sz w:val="28"/>
          <w:szCs w:val="28"/>
        </w:rPr>
        <w:t>社會局亦大傷腦筋小心處理，深怕陳○○訴願、訴訟不斷。</w:t>
      </w:r>
    </w:p>
    <w:p w14:paraId="7052D822"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4.與名譽理事長失和，不發開會通知及活動通知給</w:t>
      </w:r>
      <w:r w:rsidRPr="00CD6CB2">
        <w:rPr>
          <w:rFonts w:ascii="標楷體" w:eastAsia="標楷體" w:hAnsi="標楷體" w:hint="eastAsia"/>
          <w:b/>
          <w:bCs/>
          <w:color w:val="FF0000"/>
          <w:sz w:val="28"/>
          <w:szCs w:val="28"/>
        </w:rPr>
        <w:t>邱○○。</w:t>
      </w:r>
    </w:p>
    <w:p w14:paraId="353A86F7" w14:textId="77777777" w:rsidR="00106908" w:rsidRPr="00CD6CB2" w:rsidRDefault="00106908" w:rsidP="00CD6CB2">
      <w:pPr>
        <w:spacing w:line="460" w:lineRule="exact"/>
        <w:rPr>
          <w:rFonts w:ascii="標楷體" w:eastAsia="標楷體" w:hAnsi="標楷體"/>
          <w:sz w:val="28"/>
          <w:szCs w:val="28"/>
        </w:rPr>
      </w:pPr>
    </w:p>
    <w:p w14:paraId="215879E3"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以上各項，請各位桃園市公會會員明查，尚有許多本會不知之行為，各位可向上述當事人詢問查證。</w:t>
      </w:r>
    </w:p>
    <w:p w14:paraId="5A48D03B"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理事長是公會的代表人，是推動會務的主要靈魂人物，理監事幹部更是會務執行的中堅。</w:t>
      </w:r>
    </w:p>
    <w:p w14:paraId="36694E50"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務必做出明智的選擇，選出最適當之人選，才是公會之幸、會員之福。</w:t>
      </w:r>
    </w:p>
    <w:p w14:paraId="00EE159A" w14:textId="77777777" w:rsidR="00106908" w:rsidRPr="00CD6CB2" w:rsidRDefault="00106908" w:rsidP="00CD6CB2">
      <w:pPr>
        <w:spacing w:line="460" w:lineRule="exact"/>
        <w:rPr>
          <w:rFonts w:ascii="標楷體" w:eastAsia="標楷體" w:hAnsi="標楷體"/>
          <w:sz w:val="28"/>
          <w:szCs w:val="28"/>
        </w:rPr>
      </w:pPr>
    </w:p>
    <w:p w14:paraId="48BF73CF" w14:textId="77777777" w:rsidR="00106908" w:rsidRPr="00CD6CB2" w:rsidRDefault="00106908" w:rsidP="00CD6CB2">
      <w:pPr>
        <w:spacing w:line="460" w:lineRule="exact"/>
        <w:rPr>
          <w:rFonts w:ascii="標楷體" w:eastAsia="標楷體" w:hAnsi="標楷體"/>
          <w:sz w:val="28"/>
          <w:szCs w:val="28"/>
        </w:rPr>
      </w:pPr>
      <w:r w:rsidRPr="00CD6CB2">
        <w:rPr>
          <w:rFonts w:ascii="標楷體" w:eastAsia="標楷體" w:hAnsi="標楷體" w:hint="eastAsia"/>
          <w:sz w:val="28"/>
          <w:szCs w:val="28"/>
        </w:rPr>
        <w:t>和平正義之聲協會　整理</w:t>
      </w:r>
    </w:p>
    <w:p w14:paraId="73CAB53F" w14:textId="77777777" w:rsidR="00106908" w:rsidRPr="00CD6CB2" w:rsidRDefault="00106908" w:rsidP="00CD6CB2">
      <w:pPr>
        <w:spacing w:line="460" w:lineRule="exact"/>
        <w:rPr>
          <w:rFonts w:ascii="標楷體" w:eastAsia="標楷體" w:hAnsi="標楷體"/>
          <w:b/>
          <w:bCs/>
          <w:color w:val="0070C0"/>
          <w:sz w:val="28"/>
          <w:szCs w:val="28"/>
        </w:rPr>
      </w:pPr>
      <w:r w:rsidRPr="00CD6CB2">
        <w:rPr>
          <w:rFonts w:ascii="標楷體" w:eastAsia="標楷體" w:hAnsi="標楷體" w:hint="eastAsia"/>
          <w:b/>
          <w:bCs/>
          <w:color w:val="0070C0"/>
          <w:sz w:val="28"/>
          <w:szCs w:val="28"/>
        </w:rPr>
        <w:t>中華民國111年3月5日</w:t>
      </w:r>
    </w:p>
    <w:p w14:paraId="2C836A22" w14:textId="77777777" w:rsidR="00106908" w:rsidRPr="00CD6CB2" w:rsidRDefault="00106908" w:rsidP="00CD6CB2">
      <w:pPr>
        <w:spacing w:line="460" w:lineRule="exact"/>
        <w:rPr>
          <w:rFonts w:ascii="標楷體" w:eastAsia="標楷體" w:hAnsi="標楷體"/>
          <w:sz w:val="28"/>
          <w:szCs w:val="28"/>
        </w:rPr>
      </w:pPr>
    </w:p>
    <w:p w14:paraId="488B6A00" w14:textId="77777777" w:rsidR="00106908" w:rsidRPr="00CD6CB2" w:rsidRDefault="00106908" w:rsidP="00CD6CB2">
      <w:pPr>
        <w:spacing w:line="460" w:lineRule="exact"/>
        <w:rPr>
          <w:rFonts w:ascii="標楷體" w:eastAsia="標楷體" w:hAnsi="標楷體"/>
          <w:sz w:val="28"/>
          <w:szCs w:val="28"/>
        </w:rPr>
      </w:pPr>
    </w:p>
    <w:p w14:paraId="276E5F10" w14:textId="77777777" w:rsidR="00106908" w:rsidRPr="00AF0632" w:rsidRDefault="00106908" w:rsidP="00106908">
      <w:pPr>
        <w:rPr>
          <w:rFonts w:ascii="標楷體" w:eastAsia="標楷體" w:hAnsi="標楷體"/>
        </w:rPr>
      </w:pPr>
      <w:r w:rsidRPr="00AF0632">
        <w:rPr>
          <w:rFonts w:ascii="標楷體" w:eastAsia="標楷體" w:hAnsi="標楷體" w:hint="eastAsia"/>
        </w:rPr>
        <w:t>歷審裁判 4</w:t>
      </w:r>
    </w:p>
    <w:p w14:paraId="5041B337" w14:textId="77777777" w:rsidR="00106908" w:rsidRPr="00AF0632" w:rsidRDefault="00106908" w:rsidP="00106908">
      <w:pPr>
        <w:rPr>
          <w:rFonts w:ascii="標楷體" w:eastAsia="標楷體" w:hAnsi="標楷體"/>
        </w:rPr>
      </w:pPr>
      <w:r w:rsidRPr="00AF0632">
        <w:rPr>
          <w:rFonts w:ascii="標楷體" w:eastAsia="標楷體" w:hAnsi="標楷體" w:hint="eastAsia"/>
        </w:rPr>
        <w:t>臺灣桃園地方法院 112 年度 自 字第 12 號裁定(112.08.16)</w:t>
      </w:r>
    </w:p>
    <w:p w14:paraId="03852CFC" w14:textId="77777777" w:rsidR="00106908" w:rsidRPr="00AF0632" w:rsidRDefault="00106908" w:rsidP="00106908">
      <w:pPr>
        <w:rPr>
          <w:rFonts w:ascii="標楷體" w:eastAsia="標楷體" w:hAnsi="標楷體"/>
        </w:rPr>
      </w:pPr>
      <w:r w:rsidRPr="00AF0632">
        <w:rPr>
          <w:rFonts w:ascii="標楷體" w:eastAsia="標楷體" w:hAnsi="標楷體" w:hint="eastAsia"/>
        </w:rPr>
        <w:lastRenderedPageBreak/>
        <w:t>臺灣高等法院 112 年度 抗 字第 1590 號裁定(112.10.05)</w:t>
      </w:r>
    </w:p>
    <w:p w14:paraId="271B7785" w14:textId="77777777" w:rsidR="00106908" w:rsidRPr="00AF0632" w:rsidRDefault="00106908" w:rsidP="00106908">
      <w:pPr>
        <w:rPr>
          <w:rFonts w:ascii="標楷體" w:eastAsia="標楷體" w:hAnsi="標楷體"/>
        </w:rPr>
      </w:pPr>
      <w:r w:rsidRPr="00AF0632">
        <w:rPr>
          <w:rFonts w:ascii="標楷體" w:eastAsia="標楷體" w:hAnsi="標楷體" w:hint="eastAsia"/>
        </w:rPr>
        <w:t>臺灣高等法院 112 年度 抗 字第 1590 號裁定(112.11.21)</w:t>
      </w:r>
    </w:p>
    <w:p w14:paraId="63C4F717" w14:textId="77777777" w:rsidR="00106908" w:rsidRPr="00AF0632" w:rsidRDefault="00106908" w:rsidP="00106908">
      <w:pPr>
        <w:rPr>
          <w:rFonts w:ascii="標楷體" w:eastAsia="標楷體" w:hAnsi="標楷體"/>
        </w:rPr>
      </w:pPr>
      <w:r w:rsidRPr="00AF0632">
        <w:rPr>
          <w:rFonts w:ascii="標楷體" w:eastAsia="標楷體" w:hAnsi="標楷體" w:hint="eastAsia"/>
        </w:rPr>
        <w:t>臺灣桃園地方法院 112 年度 自更一 字第 1 號判決(114.01.07)</w:t>
      </w:r>
    </w:p>
    <w:p w14:paraId="16481C07" w14:textId="77777777" w:rsidR="00106908" w:rsidRPr="00AF0632" w:rsidRDefault="00106908" w:rsidP="00106908">
      <w:pPr>
        <w:rPr>
          <w:rFonts w:ascii="標楷體" w:eastAsia="標楷體" w:hAnsi="標楷體"/>
        </w:rPr>
      </w:pPr>
      <w:r w:rsidRPr="00AF0632">
        <w:rPr>
          <w:rFonts w:ascii="標楷體" w:eastAsia="標楷體" w:hAnsi="標楷體" w:hint="eastAsia"/>
        </w:rPr>
        <w:t>說明：</w:t>
      </w:r>
    </w:p>
    <w:p w14:paraId="6767F6E2" w14:textId="77777777" w:rsidR="00106908" w:rsidRPr="00AF0632" w:rsidRDefault="00106908" w:rsidP="00106908">
      <w:pPr>
        <w:rPr>
          <w:rFonts w:ascii="標楷體" w:eastAsia="標楷體" w:hAnsi="標楷體"/>
        </w:rPr>
      </w:pPr>
      <w:r w:rsidRPr="00AF0632">
        <w:rPr>
          <w:rFonts w:ascii="標楷體" w:eastAsia="標楷體" w:hAnsi="標楷體" w:hint="eastAsia"/>
        </w:rPr>
        <w:t>標示黑色：案件目前繫屬法院或無該案號裁判書。</w:t>
      </w:r>
    </w:p>
    <w:p w14:paraId="1A771ABD" w14:textId="77777777" w:rsidR="00106908" w:rsidRPr="00AF0632" w:rsidRDefault="00106908" w:rsidP="00106908">
      <w:pPr>
        <w:rPr>
          <w:rFonts w:ascii="標楷體" w:eastAsia="標楷體" w:hAnsi="標楷體"/>
        </w:rPr>
      </w:pPr>
      <w:r w:rsidRPr="00AF0632">
        <w:rPr>
          <w:rFonts w:ascii="標楷體" w:eastAsia="標楷體" w:hAnsi="標楷體" w:hint="eastAsia"/>
        </w:rPr>
        <w:t>標示紅色：案件目前上訴到最高法院/最高行政法院審理中。</w:t>
      </w:r>
    </w:p>
    <w:p w14:paraId="664987F2" w14:textId="77777777" w:rsidR="00106908" w:rsidRPr="00AF0632" w:rsidRDefault="00106908" w:rsidP="00106908">
      <w:pPr>
        <w:rPr>
          <w:rFonts w:ascii="標楷體" w:eastAsia="標楷體" w:hAnsi="標楷體"/>
        </w:rPr>
      </w:pPr>
      <w:r w:rsidRPr="00AF0632">
        <w:rPr>
          <w:rFonts w:ascii="標楷體" w:eastAsia="標楷體" w:hAnsi="標楷體" w:hint="eastAsia"/>
        </w:rPr>
        <w:t>檢方書類 1</w:t>
      </w:r>
    </w:p>
    <w:p w14:paraId="2DF12D1A" w14:textId="77777777" w:rsidR="00106908" w:rsidRPr="00AF0632" w:rsidRDefault="00106908" w:rsidP="00106908">
      <w:pPr>
        <w:rPr>
          <w:rFonts w:ascii="標楷體" w:eastAsia="標楷體" w:hAnsi="標楷體"/>
        </w:rPr>
      </w:pPr>
      <w:r w:rsidRPr="00AF0632">
        <w:rPr>
          <w:rFonts w:ascii="標楷體" w:eastAsia="標楷體" w:hAnsi="標楷體" w:hint="eastAsia"/>
        </w:rPr>
        <w:t>102 年度 偵 字第 19475 號</w:t>
      </w:r>
    </w:p>
    <w:p w14:paraId="185BFE49" w14:textId="77777777" w:rsidR="00106908" w:rsidRPr="00AF0632" w:rsidRDefault="00106908" w:rsidP="00106908">
      <w:pPr>
        <w:rPr>
          <w:rFonts w:ascii="標楷體" w:eastAsia="標楷體" w:hAnsi="標楷體"/>
        </w:rPr>
      </w:pPr>
      <w:r w:rsidRPr="00AF0632">
        <w:rPr>
          <w:rFonts w:ascii="標楷體" w:eastAsia="標楷體" w:hAnsi="標楷體" w:hint="eastAsia"/>
        </w:rPr>
        <w:t>提供自107年6月15日起之檢方書類，開放資料範圍請參考法務部檢察機關公開書類查詢系統</w:t>
      </w:r>
    </w:p>
    <w:p w14:paraId="3794A0D4" w14:textId="77777777" w:rsidR="00931635" w:rsidRDefault="00931635" w:rsidP="00106908">
      <w:pPr>
        <w:pBdr>
          <w:bottom w:val="dotted" w:sz="24" w:space="1" w:color="auto"/>
        </w:pBdr>
        <w:rPr>
          <w:rFonts w:ascii="標楷體" w:eastAsia="標楷體" w:hAnsi="標楷體"/>
        </w:rPr>
      </w:pPr>
    </w:p>
    <w:p w14:paraId="59D67D89" w14:textId="77777777" w:rsidR="00A61DF8" w:rsidRDefault="00A61DF8" w:rsidP="00106908">
      <w:pPr>
        <w:pBdr>
          <w:bottom w:val="dotted" w:sz="24" w:space="1" w:color="auto"/>
        </w:pBdr>
        <w:rPr>
          <w:rFonts w:ascii="標楷體" w:eastAsia="標楷體" w:hAnsi="標楷體"/>
        </w:rPr>
      </w:pPr>
    </w:p>
    <w:p w14:paraId="121F0B8D" w14:textId="77777777" w:rsidR="00A61DF8" w:rsidRDefault="00A61DF8" w:rsidP="00106908">
      <w:pPr>
        <w:pBdr>
          <w:bottom w:val="dotted" w:sz="24" w:space="1" w:color="auto"/>
        </w:pBdr>
        <w:rPr>
          <w:rFonts w:ascii="標楷體" w:eastAsia="標楷體" w:hAnsi="標楷體"/>
        </w:rPr>
      </w:pPr>
    </w:p>
    <w:p w14:paraId="5A565E6F" w14:textId="77777777" w:rsidR="00A61DF8" w:rsidRDefault="00A61DF8" w:rsidP="00106908">
      <w:pPr>
        <w:pBdr>
          <w:bottom w:val="dotted" w:sz="24" w:space="1" w:color="auto"/>
        </w:pBdr>
        <w:rPr>
          <w:rFonts w:ascii="標楷體" w:eastAsia="標楷體" w:hAnsi="標楷體"/>
        </w:rPr>
      </w:pPr>
    </w:p>
    <w:p w14:paraId="2AA5DD11" w14:textId="77777777" w:rsidR="00A61DF8" w:rsidRDefault="00A61DF8" w:rsidP="00106908">
      <w:pPr>
        <w:pBdr>
          <w:bottom w:val="dotted" w:sz="24" w:space="1" w:color="auto"/>
        </w:pBdr>
        <w:rPr>
          <w:rFonts w:ascii="標楷體" w:eastAsia="標楷體" w:hAnsi="標楷體"/>
        </w:rPr>
      </w:pPr>
    </w:p>
    <w:p w14:paraId="0952DEFA" w14:textId="77777777" w:rsidR="00A61DF8" w:rsidRDefault="00A61DF8" w:rsidP="00106908">
      <w:pPr>
        <w:pBdr>
          <w:bottom w:val="dotted" w:sz="24" w:space="1" w:color="auto"/>
        </w:pBdr>
        <w:rPr>
          <w:rFonts w:ascii="標楷體" w:eastAsia="標楷體" w:hAnsi="標楷體"/>
        </w:rPr>
      </w:pPr>
    </w:p>
    <w:p w14:paraId="1216332E" w14:textId="77777777" w:rsidR="00A61DF8" w:rsidRDefault="00A61DF8" w:rsidP="00106908">
      <w:pPr>
        <w:pBdr>
          <w:bottom w:val="dotted" w:sz="24" w:space="1" w:color="auto"/>
        </w:pBdr>
        <w:rPr>
          <w:rFonts w:ascii="標楷體" w:eastAsia="標楷體" w:hAnsi="標楷體"/>
        </w:rPr>
      </w:pPr>
    </w:p>
    <w:p w14:paraId="7D8C8978" w14:textId="77777777" w:rsidR="00A61DF8" w:rsidRDefault="00A61DF8" w:rsidP="00106908">
      <w:pPr>
        <w:pBdr>
          <w:bottom w:val="dotted" w:sz="24" w:space="1" w:color="auto"/>
        </w:pBdr>
        <w:rPr>
          <w:rFonts w:ascii="標楷體" w:eastAsia="標楷體" w:hAnsi="標楷體"/>
        </w:rPr>
      </w:pPr>
    </w:p>
    <w:p w14:paraId="18E93258" w14:textId="77777777" w:rsidR="00A61DF8" w:rsidRDefault="00A61DF8" w:rsidP="00106908">
      <w:pPr>
        <w:pBdr>
          <w:bottom w:val="dotted" w:sz="24" w:space="1" w:color="auto"/>
        </w:pBdr>
        <w:rPr>
          <w:rFonts w:ascii="標楷體" w:eastAsia="標楷體" w:hAnsi="標楷體"/>
        </w:rPr>
      </w:pPr>
    </w:p>
    <w:p w14:paraId="5361B2C4" w14:textId="77777777" w:rsidR="00A61DF8" w:rsidRDefault="00A61DF8" w:rsidP="00106908">
      <w:pPr>
        <w:pBdr>
          <w:bottom w:val="dotted" w:sz="24" w:space="1" w:color="auto"/>
        </w:pBdr>
        <w:rPr>
          <w:rFonts w:ascii="標楷體" w:eastAsia="標楷體" w:hAnsi="標楷體"/>
        </w:rPr>
      </w:pPr>
    </w:p>
    <w:p w14:paraId="2389D3B7" w14:textId="77777777" w:rsidR="00A61DF8" w:rsidRDefault="00A61DF8" w:rsidP="00106908">
      <w:pPr>
        <w:pBdr>
          <w:bottom w:val="dotted" w:sz="24" w:space="1" w:color="auto"/>
        </w:pBdr>
        <w:rPr>
          <w:rFonts w:ascii="標楷體" w:eastAsia="標楷體" w:hAnsi="標楷體"/>
        </w:rPr>
      </w:pPr>
    </w:p>
    <w:p w14:paraId="03620AE9" w14:textId="77777777" w:rsidR="00A61DF8" w:rsidRDefault="00A61DF8" w:rsidP="00106908">
      <w:pPr>
        <w:pBdr>
          <w:bottom w:val="dotted" w:sz="24" w:space="1" w:color="auto"/>
        </w:pBdr>
        <w:rPr>
          <w:rFonts w:ascii="標楷體" w:eastAsia="標楷體" w:hAnsi="標楷體"/>
        </w:rPr>
      </w:pPr>
    </w:p>
    <w:p w14:paraId="0D69E8B6" w14:textId="77777777" w:rsidR="00A61DF8" w:rsidRDefault="00A61DF8" w:rsidP="00106908">
      <w:pPr>
        <w:pBdr>
          <w:bottom w:val="dotted" w:sz="24" w:space="1" w:color="auto"/>
        </w:pBdr>
        <w:rPr>
          <w:rFonts w:ascii="標楷體" w:eastAsia="標楷體" w:hAnsi="標楷體"/>
        </w:rPr>
      </w:pPr>
    </w:p>
    <w:p w14:paraId="538E98A1" w14:textId="77777777" w:rsidR="00A9509A" w:rsidRDefault="00A9509A" w:rsidP="00106908">
      <w:pPr>
        <w:pBdr>
          <w:bottom w:val="dotted" w:sz="24" w:space="1" w:color="auto"/>
        </w:pBdr>
        <w:rPr>
          <w:rFonts w:ascii="標楷體" w:eastAsia="標楷體" w:hAnsi="標楷體" w:hint="eastAsia"/>
        </w:rPr>
      </w:pPr>
    </w:p>
    <w:p w14:paraId="3428D9C9" w14:textId="77777777" w:rsidR="00CD6CB2" w:rsidRPr="00AF0632" w:rsidRDefault="00CD6CB2" w:rsidP="00106908">
      <w:pPr>
        <w:rPr>
          <w:rFonts w:ascii="標楷體" w:eastAsia="標楷體" w:hAnsi="標楷體" w:hint="eastAsia"/>
        </w:rPr>
      </w:pPr>
    </w:p>
    <w:p w14:paraId="397EE847" w14:textId="4A272969" w:rsidR="00400B17" w:rsidRPr="00AF0632" w:rsidRDefault="00046B5D" w:rsidP="003F57AD">
      <w:pPr>
        <w:pStyle w:val="1"/>
        <w:ind w:left="801" w:hangingChars="200" w:hanging="801"/>
        <w:rPr>
          <w:rFonts w:ascii="標楷體" w:eastAsia="標楷體" w:hAnsi="標楷體"/>
          <w:b/>
          <w:bCs/>
          <w:color w:val="0070C0"/>
          <w:sz w:val="40"/>
          <w:szCs w:val="40"/>
        </w:rPr>
      </w:pPr>
      <w:bookmarkStart w:id="33" w:name="_Toc189058721"/>
      <w:r>
        <w:rPr>
          <w:rFonts w:ascii="標楷體" w:eastAsia="標楷體" w:hAnsi="標楷體" w:hint="eastAsia"/>
          <w:b/>
          <w:bCs/>
          <w:color w:val="0070C0"/>
          <w:sz w:val="40"/>
          <w:szCs w:val="40"/>
        </w:rPr>
        <w:t>柒</w:t>
      </w:r>
      <w:r w:rsidR="00400B17" w:rsidRPr="00AF0632">
        <w:rPr>
          <w:rFonts w:ascii="標楷體" w:eastAsia="標楷體" w:hAnsi="標楷體" w:hint="eastAsia"/>
          <w:b/>
          <w:bCs/>
          <w:color w:val="0070C0"/>
          <w:sz w:val="40"/>
          <w:szCs w:val="40"/>
        </w:rPr>
        <w:t>、</w:t>
      </w:r>
      <w:r w:rsidR="003F57AD">
        <w:rPr>
          <w:rFonts w:ascii="標楷體" w:eastAsia="標楷體" w:hAnsi="標楷體" w:hint="eastAsia"/>
          <w:b/>
          <w:bCs/>
          <w:color w:val="0070C0"/>
          <w:sz w:val="40"/>
          <w:szCs w:val="40"/>
        </w:rPr>
        <w:t>108-01-18-</w:t>
      </w:r>
      <w:r w:rsidR="00DD58B4" w:rsidRPr="00AF0632">
        <w:rPr>
          <w:rFonts w:ascii="標楷體" w:eastAsia="標楷體" w:hAnsi="標楷體" w:hint="eastAsia"/>
          <w:b/>
          <w:bCs/>
          <w:color w:val="0070C0"/>
          <w:sz w:val="40"/>
          <w:szCs w:val="40"/>
        </w:rPr>
        <w:t>陳</w:t>
      </w:r>
      <w:r w:rsidR="00E35394" w:rsidRPr="00AF0632">
        <w:rPr>
          <w:rFonts w:ascii="標楷體" w:eastAsia="標楷體" w:hAnsi="標楷體" w:hint="eastAsia"/>
          <w:b/>
          <w:bCs/>
          <w:color w:val="0070C0"/>
          <w:sz w:val="40"/>
          <w:szCs w:val="40"/>
        </w:rPr>
        <w:t>0</w:t>
      </w:r>
      <w:r w:rsidR="00DD58B4" w:rsidRPr="00AF0632">
        <w:rPr>
          <w:rFonts w:ascii="標楷體" w:eastAsia="標楷體" w:hAnsi="標楷體" w:hint="eastAsia"/>
          <w:b/>
          <w:bCs/>
          <w:color w:val="0070C0"/>
          <w:sz w:val="40"/>
          <w:szCs w:val="40"/>
        </w:rPr>
        <w:t>旺告</w:t>
      </w:r>
      <w:r w:rsidR="00400B17" w:rsidRPr="00AF0632">
        <w:rPr>
          <w:rFonts w:ascii="標楷體" w:eastAsia="標楷體" w:hAnsi="標楷體" w:hint="eastAsia"/>
          <w:b/>
          <w:bCs/>
          <w:color w:val="0070C0"/>
          <w:sz w:val="40"/>
          <w:szCs w:val="40"/>
        </w:rPr>
        <w:t>全聯會</w:t>
      </w:r>
      <w:r w:rsidR="00DD58B4" w:rsidRPr="00AF0632">
        <w:rPr>
          <w:rFonts w:ascii="標楷體" w:eastAsia="標楷體" w:hAnsi="標楷體" w:hint="eastAsia"/>
          <w:b/>
          <w:bCs/>
          <w:color w:val="0070C0"/>
          <w:sz w:val="40"/>
          <w:szCs w:val="40"/>
        </w:rPr>
        <w:t>5年多8連敗仍纏訟中</w:t>
      </w:r>
      <w:bookmarkEnd w:id="33"/>
    </w:p>
    <w:p w14:paraId="29990F8A" w14:textId="2D61AC0F" w:rsidR="00880991" w:rsidRPr="00AF0632" w:rsidRDefault="00880991" w:rsidP="00931635">
      <w:pPr>
        <w:pStyle w:val="2"/>
        <w:ind w:left="721" w:hangingChars="200" w:hanging="721"/>
        <w:rPr>
          <w:rFonts w:ascii="標楷體" w:eastAsia="標楷體" w:hAnsi="標楷體"/>
          <w:b/>
          <w:bCs/>
          <w:color w:val="0070C0"/>
          <w:sz w:val="36"/>
          <w:szCs w:val="36"/>
        </w:rPr>
      </w:pPr>
      <w:bookmarkStart w:id="34" w:name="_Hlk188420653"/>
      <w:bookmarkStart w:id="35" w:name="_Toc189058722"/>
      <w:r w:rsidRPr="00AF0632">
        <w:rPr>
          <w:rFonts w:ascii="標楷體" w:eastAsia="標楷體" w:hAnsi="標楷體" w:hint="eastAsia"/>
          <w:b/>
          <w:bCs/>
          <w:color w:val="0070C0"/>
          <w:sz w:val="36"/>
          <w:szCs w:val="36"/>
        </w:rPr>
        <w:t>一、</w:t>
      </w:r>
      <w:bookmarkStart w:id="36" w:name="_Hlk188422347"/>
      <w:r w:rsidRPr="00AF0632">
        <w:rPr>
          <w:rFonts w:ascii="標楷體" w:eastAsia="標楷體" w:hAnsi="標楷體" w:hint="eastAsia"/>
          <w:b/>
          <w:bCs/>
          <w:color w:val="0070C0"/>
          <w:sz w:val="36"/>
          <w:szCs w:val="36"/>
        </w:rPr>
        <w:t>108-01-18</w:t>
      </w:r>
      <w:r w:rsidRPr="00AF0632">
        <w:rPr>
          <w:rFonts w:ascii="標楷體" w:eastAsia="標楷體" w:hAnsi="標楷體" w:hint="eastAsia"/>
          <w:b/>
          <w:bCs/>
          <w:color w:val="0070C0"/>
          <w:sz w:val="36"/>
          <w:szCs w:val="36"/>
        </w:rPr>
        <w:tab/>
      </w:r>
      <w:r w:rsidR="003F57AD">
        <w:rPr>
          <w:rFonts w:ascii="標楷體" w:eastAsia="標楷體" w:hAnsi="標楷體" w:hint="eastAsia"/>
          <w:b/>
          <w:bCs/>
          <w:color w:val="0070C0"/>
          <w:sz w:val="36"/>
          <w:szCs w:val="36"/>
        </w:rPr>
        <w:t xml:space="preserve"> </w:t>
      </w:r>
      <w:r w:rsidRPr="00AF0632">
        <w:rPr>
          <w:rFonts w:ascii="標楷體" w:eastAsia="標楷體" w:hAnsi="標楷體" w:hint="eastAsia"/>
          <w:b/>
          <w:bCs/>
          <w:color w:val="0070C0"/>
          <w:sz w:val="36"/>
          <w:szCs w:val="36"/>
        </w:rPr>
        <w:t xml:space="preserve">211300-選輸以人頭，控告全聯會  </w:t>
      </w:r>
      <w:bookmarkEnd w:id="36"/>
      <w:r w:rsidRPr="00AF0632">
        <w:rPr>
          <w:rFonts w:ascii="標楷體" w:eastAsia="標楷體" w:hAnsi="標楷體" w:hint="eastAsia"/>
          <w:b/>
          <w:bCs/>
          <w:color w:val="0070C0"/>
          <w:sz w:val="36"/>
          <w:szCs w:val="36"/>
        </w:rPr>
        <w:t xml:space="preserve">    及46位理監事纏訟3年7個月為5連敗-</w:t>
      </w:r>
      <w:bookmarkEnd w:id="35"/>
    </w:p>
    <w:bookmarkEnd w:id="34"/>
    <w:p w14:paraId="21B2E726" w14:textId="77777777" w:rsidR="00400B17" w:rsidRPr="00AF0632" w:rsidRDefault="00400B17">
      <w:pPr>
        <w:rPr>
          <w:rFonts w:ascii="標楷體" w:eastAsia="標楷體" w:hAnsi="標楷體"/>
        </w:rPr>
      </w:pPr>
    </w:p>
    <w:p w14:paraId="56866B74" w14:textId="77777777" w:rsidR="00400B17" w:rsidRPr="00AF0632" w:rsidRDefault="00400B17" w:rsidP="00400B17">
      <w:pPr>
        <w:rPr>
          <w:rFonts w:ascii="標楷體" w:eastAsia="標楷體" w:hAnsi="標楷體"/>
        </w:rPr>
      </w:pPr>
      <w:r w:rsidRPr="00AF0632">
        <w:rPr>
          <w:rFonts w:ascii="標楷體" w:eastAsia="標楷體" w:hAnsi="標楷體" w:hint="eastAsia"/>
        </w:rPr>
        <w:t>審裁判 4</w:t>
      </w:r>
    </w:p>
    <w:p w14:paraId="7DD51595" w14:textId="77777777" w:rsidR="00400B17" w:rsidRPr="00AF0632" w:rsidRDefault="00400B17" w:rsidP="00400B17">
      <w:pPr>
        <w:rPr>
          <w:rFonts w:ascii="標楷體" w:eastAsia="標楷體" w:hAnsi="標楷體"/>
        </w:rPr>
      </w:pPr>
      <w:r w:rsidRPr="00AF0632">
        <w:rPr>
          <w:rFonts w:ascii="標楷體" w:eastAsia="標楷體" w:hAnsi="標楷體" w:hint="eastAsia"/>
        </w:rPr>
        <w:t>臺灣臺北地方法院 109 年度 訴 字第 4579 號裁定(110.06.07)</w:t>
      </w:r>
    </w:p>
    <w:p w14:paraId="72A9EA2A" w14:textId="77777777" w:rsidR="00400B17" w:rsidRPr="00AF0632" w:rsidRDefault="00400B17" w:rsidP="00400B17">
      <w:pPr>
        <w:rPr>
          <w:rFonts w:ascii="標楷體" w:eastAsia="標楷體" w:hAnsi="標楷體"/>
        </w:rPr>
      </w:pPr>
      <w:r w:rsidRPr="00AF0632">
        <w:rPr>
          <w:rFonts w:ascii="標楷體" w:eastAsia="標楷體" w:hAnsi="標楷體" w:hint="eastAsia"/>
        </w:rPr>
        <w:t>臺灣臺北地方法院 109 年度 訴 字第 4579 號判決(110.09.17)</w:t>
      </w:r>
    </w:p>
    <w:p w14:paraId="7B8942F8" w14:textId="77777777" w:rsidR="00400B17" w:rsidRPr="00AF0632" w:rsidRDefault="00400B17" w:rsidP="00400B17">
      <w:pPr>
        <w:rPr>
          <w:rFonts w:ascii="標楷體" w:eastAsia="標楷體" w:hAnsi="標楷體"/>
        </w:rPr>
      </w:pPr>
      <w:r w:rsidRPr="00AF0632">
        <w:rPr>
          <w:rFonts w:ascii="標楷體" w:eastAsia="標楷體" w:hAnsi="標楷體" w:hint="eastAsia"/>
        </w:rPr>
        <w:t>臺灣高等法院 110 年度 上 字第 1171 號判決(111.06.22)</w:t>
      </w:r>
    </w:p>
    <w:p w14:paraId="5BDB0BB8" w14:textId="77777777" w:rsidR="00400B17" w:rsidRPr="00AF0632" w:rsidRDefault="00400B17" w:rsidP="00400B17">
      <w:pPr>
        <w:rPr>
          <w:rFonts w:ascii="標楷體" w:eastAsia="標楷體" w:hAnsi="標楷體"/>
        </w:rPr>
      </w:pPr>
      <w:r w:rsidRPr="00AF0632">
        <w:rPr>
          <w:rFonts w:ascii="標楷體" w:eastAsia="標楷體" w:hAnsi="標楷體" w:hint="eastAsia"/>
        </w:rPr>
        <w:t>最高法院 111 年度 台上 字第 2286 號裁定(111.09.28)</w:t>
      </w:r>
    </w:p>
    <w:p w14:paraId="7D5D73C6" w14:textId="77777777" w:rsidR="00400B17" w:rsidRPr="00AF0632" w:rsidRDefault="00400B17" w:rsidP="00400B17">
      <w:pPr>
        <w:rPr>
          <w:rFonts w:ascii="標楷體" w:eastAsia="標楷體" w:hAnsi="標楷體"/>
        </w:rPr>
      </w:pPr>
      <w:r w:rsidRPr="00AF0632">
        <w:rPr>
          <w:rFonts w:ascii="標楷體" w:eastAsia="標楷體" w:hAnsi="標楷體" w:hint="eastAsia"/>
        </w:rPr>
        <w:t>說明：</w:t>
      </w:r>
    </w:p>
    <w:p w14:paraId="105639DB" w14:textId="052F5C48" w:rsidR="00400B17" w:rsidRPr="00AF0632" w:rsidRDefault="00400B17" w:rsidP="00400B17">
      <w:pPr>
        <w:rPr>
          <w:rFonts w:ascii="標楷體" w:eastAsia="標楷體" w:hAnsi="標楷體"/>
        </w:rPr>
      </w:pPr>
      <w:r w:rsidRPr="00AF0632">
        <w:rPr>
          <w:rFonts w:ascii="標楷體" w:eastAsia="標楷體" w:hAnsi="標楷體" w:hint="eastAsia"/>
        </w:rPr>
        <w:t>標示黑色：案件目前繫屬法院或無該案號裁判書。</w:t>
      </w:r>
    </w:p>
    <w:p w14:paraId="31B6AAEC" w14:textId="77777777" w:rsidR="00270875" w:rsidRPr="00AF0632" w:rsidRDefault="00270875" w:rsidP="00270875">
      <w:pPr>
        <w:rPr>
          <w:rFonts w:ascii="標楷體" w:eastAsia="標楷體" w:hAnsi="標楷體"/>
        </w:rPr>
      </w:pPr>
    </w:p>
    <w:p w14:paraId="5A0C989F" w14:textId="77777777" w:rsidR="00270875" w:rsidRPr="00AF0632" w:rsidRDefault="00270875" w:rsidP="00270875">
      <w:pPr>
        <w:rPr>
          <w:rFonts w:ascii="標楷體" w:eastAsia="標楷體" w:hAnsi="標楷體"/>
        </w:rPr>
      </w:pPr>
    </w:p>
    <w:p w14:paraId="1643F9E1" w14:textId="77777777" w:rsidR="00270875" w:rsidRPr="00AF0632" w:rsidRDefault="00270875" w:rsidP="00270875">
      <w:pPr>
        <w:rPr>
          <w:rFonts w:ascii="標楷體" w:eastAsia="標楷體" w:hAnsi="標楷體"/>
        </w:rPr>
      </w:pPr>
    </w:p>
    <w:p w14:paraId="50B9A7A2" w14:textId="77777777" w:rsidR="00270875" w:rsidRPr="00AF0632" w:rsidRDefault="00270875" w:rsidP="00270875">
      <w:pPr>
        <w:rPr>
          <w:rFonts w:ascii="標楷體" w:eastAsia="標楷體" w:hAnsi="標楷體"/>
        </w:rPr>
      </w:pPr>
    </w:p>
    <w:p w14:paraId="72910C8D" w14:textId="77777777" w:rsidR="00270875" w:rsidRPr="00AF0632" w:rsidRDefault="00270875" w:rsidP="00270875">
      <w:pPr>
        <w:rPr>
          <w:rFonts w:ascii="標楷體" w:eastAsia="標楷體" w:hAnsi="標楷體"/>
        </w:rPr>
      </w:pPr>
    </w:p>
    <w:p w14:paraId="5ABBC7F8" w14:textId="77777777" w:rsidR="00270875" w:rsidRPr="00AF0632" w:rsidRDefault="00270875" w:rsidP="00586F2D">
      <w:pPr>
        <w:ind w:firstLineChars="295" w:firstLine="708"/>
        <w:rPr>
          <w:rFonts w:ascii="標楷體" w:eastAsia="標楷體" w:hAnsi="標楷體"/>
        </w:rPr>
      </w:pPr>
    </w:p>
    <w:p w14:paraId="58C82B03" w14:textId="0D72B6A8" w:rsidR="00586F2D" w:rsidRPr="00AF0632" w:rsidRDefault="00880991" w:rsidP="00931635">
      <w:pPr>
        <w:pStyle w:val="3"/>
        <w:rPr>
          <w:rFonts w:ascii="標楷體" w:eastAsia="標楷體" w:hAnsi="標楷體"/>
          <w:b/>
          <w:bCs/>
          <w:color w:val="0070C0"/>
        </w:rPr>
      </w:pPr>
      <w:bookmarkStart w:id="37" w:name="_Hlk188423051"/>
      <w:bookmarkStart w:id="38" w:name="_Toc189058723"/>
      <w:r w:rsidRPr="00AF0632">
        <w:rPr>
          <w:rFonts w:ascii="標楷體" w:eastAsia="標楷體" w:hAnsi="標楷體" w:hint="eastAsia"/>
          <w:b/>
          <w:bCs/>
          <w:color w:val="0070C0"/>
        </w:rPr>
        <w:lastRenderedPageBreak/>
        <w:t xml:space="preserve">(一) </w:t>
      </w:r>
      <w:r w:rsidR="009A0EB6">
        <w:rPr>
          <w:rFonts w:ascii="標楷體" w:eastAsia="標楷體" w:hAnsi="標楷體" w:hint="eastAsia"/>
          <w:b/>
          <w:bCs/>
          <w:color w:val="0070C0"/>
        </w:rPr>
        <w:t>110-09-17-</w:t>
      </w:r>
      <w:r w:rsidR="003129B7" w:rsidRPr="00AF0632">
        <w:rPr>
          <w:rFonts w:ascii="標楷體" w:eastAsia="標楷體" w:hAnsi="標楷體" w:hint="eastAsia"/>
          <w:b/>
          <w:bCs/>
          <w:color w:val="0070C0"/>
        </w:rPr>
        <w:t>第1件起訴-願選不服輸</w:t>
      </w:r>
      <w:r w:rsidR="00931635" w:rsidRPr="00AF0632">
        <w:rPr>
          <w:rFonts w:ascii="標楷體" w:eastAsia="標楷體" w:hAnsi="標楷體" w:hint="eastAsia"/>
          <w:b/>
          <w:bCs/>
          <w:color w:val="0070C0"/>
        </w:rPr>
        <w:t>-</w:t>
      </w:r>
      <w:r w:rsidRPr="00AF0632">
        <w:rPr>
          <w:rFonts w:ascii="標楷體" w:eastAsia="標楷體" w:hAnsi="標楷體" w:hint="eastAsia"/>
          <w:b/>
          <w:bCs/>
          <w:color w:val="0070C0"/>
        </w:rPr>
        <w:t>確認理監事委任關係不存在</w:t>
      </w:r>
      <w:bookmarkEnd w:id="38"/>
    </w:p>
    <w:bookmarkEnd w:id="37"/>
    <w:p w14:paraId="2986AA52" w14:textId="25A57D64" w:rsidR="00270875" w:rsidRPr="00AF0632" w:rsidRDefault="00586F2D" w:rsidP="00270875">
      <w:pPr>
        <w:rPr>
          <w:rFonts w:ascii="標楷體" w:eastAsia="標楷體" w:hAnsi="標楷體"/>
        </w:rPr>
      </w:pPr>
      <w:r w:rsidRPr="00AF0632">
        <w:rPr>
          <w:rFonts w:ascii="標楷體" w:eastAsia="標楷體" w:hAnsi="標楷體" w:hint="eastAsia"/>
        </w:rPr>
        <w:t>訴訟</w:t>
      </w:r>
      <w:r w:rsidR="00270875" w:rsidRPr="00AF0632">
        <w:rPr>
          <w:rFonts w:ascii="標楷體" w:eastAsia="標楷體" w:hAnsi="標楷體" w:hint="eastAsia"/>
        </w:rPr>
        <w:t>裁判字號：</w:t>
      </w:r>
    </w:p>
    <w:p w14:paraId="2E40CB7B" w14:textId="77777777" w:rsidR="00270875" w:rsidRPr="00AF0632" w:rsidRDefault="00270875" w:rsidP="00270875">
      <w:pPr>
        <w:rPr>
          <w:rFonts w:ascii="標楷體" w:eastAsia="標楷體" w:hAnsi="標楷體"/>
        </w:rPr>
      </w:pPr>
      <w:r w:rsidRPr="00AF0632">
        <w:rPr>
          <w:rFonts w:ascii="標楷體" w:eastAsia="標楷體" w:hAnsi="標楷體" w:hint="eastAsia"/>
        </w:rPr>
        <w:t>臺灣臺北地方法院 109 年度訴字第 4579 號民事判決</w:t>
      </w:r>
    </w:p>
    <w:p w14:paraId="06CAF04C" w14:textId="77777777" w:rsidR="00270875" w:rsidRPr="00AF0632" w:rsidRDefault="00270875" w:rsidP="00270875">
      <w:pPr>
        <w:rPr>
          <w:rFonts w:ascii="標楷體" w:eastAsia="標楷體" w:hAnsi="標楷體"/>
        </w:rPr>
      </w:pPr>
      <w:r w:rsidRPr="00AF0632">
        <w:rPr>
          <w:rFonts w:ascii="標楷體" w:eastAsia="標楷體" w:hAnsi="標楷體" w:hint="eastAsia"/>
        </w:rPr>
        <w:t>裁判日期：</w:t>
      </w:r>
    </w:p>
    <w:p w14:paraId="32715972" w14:textId="77777777" w:rsidR="00270875" w:rsidRPr="00AF0632" w:rsidRDefault="00270875" w:rsidP="00270875">
      <w:pPr>
        <w:rPr>
          <w:rFonts w:ascii="標楷體" w:eastAsia="標楷體" w:hAnsi="標楷體"/>
        </w:rPr>
      </w:pPr>
      <w:r w:rsidRPr="00AF0632">
        <w:rPr>
          <w:rFonts w:ascii="標楷體" w:eastAsia="標楷體" w:hAnsi="標楷體" w:hint="eastAsia"/>
        </w:rPr>
        <w:t>民國 110 年 09 月 17 日</w:t>
      </w:r>
    </w:p>
    <w:p w14:paraId="418128FB" w14:textId="77777777" w:rsidR="00270875" w:rsidRPr="00AF0632" w:rsidRDefault="00270875" w:rsidP="00270875">
      <w:pPr>
        <w:rPr>
          <w:rFonts w:ascii="標楷體" w:eastAsia="標楷體" w:hAnsi="標楷體"/>
        </w:rPr>
      </w:pPr>
      <w:r w:rsidRPr="00AF0632">
        <w:rPr>
          <w:rFonts w:ascii="標楷體" w:eastAsia="標楷體" w:hAnsi="標楷體" w:hint="eastAsia"/>
        </w:rPr>
        <w:t>裁判案由：</w:t>
      </w:r>
    </w:p>
    <w:p w14:paraId="130DF25D" w14:textId="77777777" w:rsidR="00270875" w:rsidRPr="00AF0632" w:rsidRDefault="00270875" w:rsidP="00270875">
      <w:pPr>
        <w:rPr>
          <w:rFonts w:ascii="標楷體" w:eastAsia="標楷體" w:hAnsi="標楷體"/>
        </w:rPr>
      </w:pPr>
      <w:bookmarkStart w:id="39" w:name="_Hlk188422921"/>
      <w:r w:rsidRPr="00AF0632">
        <w:rPr>
          <w:rFonts w:ascii="標楷體" w:eastAsia="標楷體" w:hAnsi="標楷體" w:hint="eastAsia"/>
        </w:rPr>
        <w:t>確認理監事委任關係不存在</w:t>
      </w:r>
    </w:p>
    <w:bookmarkEnd w:id="39"/>
    <w:p w14:paraId="191790B6" w14:textId="77777777" w:rsidR="00270875" w:rsidRPr="00AF0632" w:rsidRDefault="00270875" w:rsidP="00270875">
      <w:pPr>
        <w:rPr>
          <w:rFonts w:ascii="標楷體" w:eastAsia="標楷體" w:hAnsi="標楷體"/>
        </w:rPr>
      </w:pPr>
      <w:r w:rsidRPr="00AF0632">
        <w:rPr>
          <w:rFonts w:ascii="標楷體" w:eastAsia="標楷體" w:hAnsi="標楷體" w:hint="eastAsia"/>
        </w:rPr>
        <w:t>臺灣臺北地方法院民事判決</w:t>
      </w:r>
    </w:p>
    <w:p w14:paraId="38174F10" w14:textId="77777777" w:rsidR="00270875" w:rsidRPr="00AF0632" w:rsidRDefault="00270875" w:rsidP="00270875">
      <w:pPr>
        <w:rPr>
          <w:rFonts w:ascii="標楷體" w:eastAsia="標楷體" w:hAnsi="標楷體"/>
        </w:rPr>
      </w:pPr>
      <w:r w:rsidRPr="00AF0632">
        <w:rPr>
          <w:rFonts w:ascii="標楷體" w:eastAsia="標楷體" w:hAnsi="標楷體" w:hint="eastAsia"/>
        </w:rPr>
        <w:t>109年度訴字第4579號</w:t>
      </w:r>
    </w:p>
    <w:p w14:paraId="7140F472" w14:textId="77777777" w:rsidR="00270875" w:rsidRPr="00AF0632" w:rsidRDefault="00270875" w:rsidP="00270875">
      <w:pPr>
        <w:rPr>
          <w:rFonts w:ascii="標楷體" w:eastAsia="標楷體" w:hAnsi="標楷體"/>
          <w:b/>
          <w:bCs/>
          <w:color w:val="FF0000"/>
        </w:rPr>
      </w:pPr>
      <w:r w:rsidRPr="00AF0632">
        <w:rPr>
          <w:rFonts w:ascii="標楷體" w:eastAsia="標楷體" w:hAnsi="標楷體" w:hint="eastAsia"/>
        </w:rPr>
        <w:t xml:space="preserve">原      告  </w:t>
      </w:r>
      <w:r w:rsidRPr="00AF0632">
        <w:rPr>
          <w:rFonts w:ascii="標楷體" w:eastAsia="標楷體" w:hAnsi="標楷體" w:hint="eastAsia"/>
          <w:b/>
          <w:bCs/>
          <w:color w:val="FF0000"/>
        </w:rPr>
        <w:t xml:space="preserve">彭誠宏 </w:t>
      </w:r>
    </w:p>
    <w:p w14:paraId="63EEBF3C" w14:textId="77777777" w:rsidR="00270875" w:rsidRPr="00AF0632" w:rsidRDefault="00270875" w:rsidP="00270875">
      <w:pPr>
        <w:rPr>
          <w:rFonts w:ascii="標楷體" w:eastAsia="標楷體" w:hAnsi="標楷體"/>
        </w:rPr>
      </w:pPr>
      <w:r w:rsidRPr="00AF0632">
        <w:rPr>
          <w:rFonts w:ascii="標楷體" w:eastAsia="標楷體" w:hAnsi="標楷體" w:hint="eastAsia"/>
        </w:rPr>
        <w:t>訴訟代理人  楊逸民律師</w:t>
      </w:r>
    </w:p>
    <w:p w14:paraId="592B4A85"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鮮永中律師</w:t>
      </w:r>
    </w:p>
    <w:p w14:paraId="6CD6B578" w14:textId="77777777" w:rsidR="00270875" w:rsidRPr="00AF0632" w:rsidRDefault="00270875" w:rsidP="00270875">
      <w:pPr>
        <w:rPr>
          <w:rFonts w:ascii="標楷體" w:eastAsia="標楷體" w:hAnsi="標楷體"/>
          <w:color w:val="0070C0"/>
        </w:rPr>
      </w:pPr>
      <w:r w:rsidRPr="00AF0632">
        <w:rPr>
          <w:rFonts w:ascii="標楷體" w:eastAsia="標楷體" w:hAnsi="標楷體" w:hint="eastAsia"/>
        </w:rPr>
        <w:t xml:space="preserve">被      告  </w:t>
      </w:r>
      <w:r w:rsidRPr="00AF0632">
        <w:rPr>
          <w:rFonts w:ascii="標楷體" w:eastAsia="標楷體" w:hAnsi="標楷體" w:hint="eastAsia"/>
          <w:color w:val="0070C0"/>
        </w:rPr>
        <w:t>中華民國地政士公會全國聯合會</w:t>
      </w:r>
    </w:p>
    <w:p w14:paraId="03FC9EAE" w14:textId="77777777" w:rsidR="00270875" w:rsidRPr="00AF0632" w:rsidRDefault="00270875" w:rsidP="00270875">
      <w:pPr>
        <w:rPr>
          <w:rFonts w:ascii="標楷體" w:eastAsia="標楷體" w:hAnsi="標楷體"/>
        </w:rPr>
      </w:pPr>
    </w:p>
    <w:p w14:paraId="0D6023D9" w14:textId="77777777" w:rsidR="00270875" w:rsidRPr="00AF0632" w:rsidRDefault="00270875" w:rsidP="00270875">
      <w:pPr>
        <w:rPr>
          <w:rFonts w:ascii="標楷體" w:eastAsia="標楷體" w:hAnsi="標楷體"/>
        </w:rPr>
      </w:pPr>
      <w:r w:rsidRPr="00AF0632">
        <w:rPr>
          <w:rFonts w:ascii="標楷體" w:eastAsia="標楷體" w:hAnsi="標楷體" w:hint="eastAsia"/>
        </w:rPr>
        <w:t>兼  法  定</w:t>
      </w:r>
    </w:p>
    <w:p w14:paraId="3C4BFCDF"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代  理  人  李嘉嬴 </w:t>
      </w:r>
    </w:p>
    <w:p w14:paraId="4A30C3F6"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被      告  莊谷中 </w:t>
      </w:r>
    </w:p>
    <w:p w14:paraId="31ED3541" w14:textId="5F9A3A34" w:rsidR="00270875" w:rsidRPr="00AF0632" w:rsidRDefault="00270875" w:rsidP="00270875">
      <w:pPr>
        <w:rPr>
          <w:rFonts w:ascii="標楷體" w:eastAsia="標楷體" w:hAnsi="標楷體"/>
        </w:rPr>
      </w:pPr>
      <w:r w:rsidRPr="00AF0632">
        <w:rPr>
          <w:rFonts w:ascii="標楷體" w:eastAsia="標楷體" w:hAnsi="標楷體" w:hint="eastAsia"/>
        </w:rPr>
        <w:t xml:space="preserve">被      告  莊谷中    吳秋津     黃水南    李中央   林增松 </w:t>
      </w:r>
    </w:p>
    <w:p w14:paraId="7420CFE8"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黃永斐    劉義豐     莊添源    簡滄瀴   吳宗藩 </w:t>
      </w:r>
    </w:p>
    <w:p w14:paraId="29D4FA8F"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陳淑惠    楊佩佩     李麗惠    周國珍    吳金典 </w:t>
      </w:r>
    </w:p>
    <w:p w14:paraId="6A9CFC6A"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張美利    張新和     劉春金    彭忠義    李秋金</w:t>
      </w:r>
    </w:p>
    <w:p w14:paraId="238C5EC1"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劉芳珍    顏秀鶴     高溫玉    張麗卿    余淑芬    </w:t>
      </w:r>
    </w:p>
    <w:p w14:paraId="5B1BC956" w14:textId="77777777" w:rsidR="00270875" w:rsidRPr="00AF0632" w:rsidRDefault="00270875" w:rsidP="00270875">
      <w:pPr>
        <w:rPr>
          <w:rFonts w:ascii="標楷體" w:eastAsia="標楷體" w:hAnsi="標楷體"/>
        </w:rPr>
      </w:pPr>
      <w:r w:rsidRPr="00AF0632">
        <w:rPr>
          <w:rFonts w:ascii="標楷體" w:eastAsia="標楷體" w:hAnsi="標楷體" w:hint="eastAsia"/>
        </w:rPr>
        <w:lastRenderedPageBreak/>
        <w:t xml:space="preserve">            歐陽玉光  劉鈴美     林束靜    鄭子賢    林慶賢 </w:t>
      </w:r>
    </w:p>
    <w:p w14:paraId="5407BD0F"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陳美單    吳奇哲     </w:t>
      </w:r>
      <w:r w:rsidRPr="00AF0632">
        <w:rPr>
          <w:rFonts w:ascii="標楷體" w:eastAsia="標楷體" w:hAnsi="標楷體" w:hint="eastAsia"/>
          <w:color w:val="0070C0"/>
        </w:rPr>
        <w:t>林士博</w:t>
      </w:r>
      <w:r w:rsidRPr="00AF0632">
        <w:rPr>
          <w:rFonts w:ascii="標楷體" w:eastAsia="標楷體" w:hAnsi="標楷體" w:hint="eastAsia"/>
          <w:color w:val="FF0000"/>
        </w:rPr>
        <w:t xml:space="preserve"> </w:t>
      </w:r>
      <w:r w:rsidRPr="00AF0632">
        <w:rPr>
          <w:rFonts w:ascii="標楷體" w:eastAsia="標楷體" w:hAnsi="標楷體" w:hint="eastAsia"/>
        </w:rPr>
        <w:t xml:space="preserve">   曾桂枝    周永康 </w:t>
      </w:r>
    </w:p>
    <w:p w14:paraId="47ECD9F7"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江宜溱    黃景祥     </w:t>
      </w:r>
      <w:r w:rsidRPr="00AF0632">
        <w:rPr>
          <w:rFonts w:ascii="標楷體" w:eastAsia="標楷體" w:hAnsi="標楷體" w:hint="eastAsia"/>
          <w:color w:val="0070C0"/>
        </w:rPr>
        <w:t xml:space="preserve"> 林育存</w:t>
      </w:r>
      <w:r w:rsidRPr="00AF0632">
        <w:rPr>
          <w:rFonts w:ascii="標楷體" w:eastAsia="標楷體" w:hAnsi="標楷體" w:hint="eastAsia"/>
        </w:rPr>
        <w:t xml:space="preserve">    黃鑫雪   </w:t>
      </w:r>
    </w:p>
    <w:p w14:paraId="6472B9B0" w14:textId="77777777" w:rsidR="00270875" w:rsidRPr="00AF0632" w:rsidRDefault="00270875" w:rsidP="00270875">
      <w:pPr>
        <w:rPr>
          <w:rFonts w:ascii="標楷體" w:eastAsia="標楷體" w:hAnsi="標楷體"/>
        </w:rPr>
      </w:pPr>
      <w:r w:rsidRPr="00AF0632">
        <w:rPr>
          <w:rFonts w:ascii="標楷體" w:eastAsia="標楷體" w:hAnsi="標楷體" w:hint="eastAsia"/>
        </w:rPr>
        <w:t>共      同</w:t>
      </w:r>
    </w:p>
    <w:p w14:paraId="204A706D" w14:textId="77777777" w:rsidR="00270875" w:rsidRPr="00AF0632" w:rsidRDefault="00270875" w:rsidP="00270875">
      <w:pPr>
        <w:rPr>
          <w:rFonts w:ascii="標楷體" w:eastAsia="標楷體" w:hAnsi="標楷體"/>
        </w:rPr>
      </w:pPr>
      <w:r w:rsidRPr="00AF0632">
        <w:rPr>
          <w:rFonts w:ascii="標楷體" w:eastAsia="標楷體" w:hAnsi="標楷體" w:hint="eastAsia"/>
        </w:rPr>
        <w:t>訴訟代理人  謝秉錡律師</w:t>
      </w:r>
    </w:p>
    <w:p w14:paraId="62C7D71E"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李秉哲律師               </w:t>
      </w:r>
    </w:p>
    <w:p w14:paraId="27948BB7" w14:textId="77777777" w:rsidR="00270875" w:rsidRPr="00AF0632" w:rsidRDefault="00270875" w:rsidP="00270875">
      <w:pPr>
        <w:rPr>
          <w:rFonts w:ascii="標楷體" w:eastAsia="標楷體" w:hAnsi="標楷體"/>
        </w:rPr>
      </w:pPr>
      <w:r w:rsidRPr="00AF0632">
        <w:rPr>
          <w:rFonts w:ascii="標楷體" w:eastAsia="標楷體" w:hAnsi="標楷體" w:hint="eastAsia"/>
        </w:rPr>
        <w:t>複代理人    謝湘閔律師</w:t>
      </w:r>
    </w:p>
    <w:p w14:paraId="08C0C1F4" w14:textId="511346B6" w:rsidR="00270875" w:rsidRPr="00AF0632" w:rsidRDefault="00270875" w:rsidP="00270875">
      <w:pPr>
        <w:rPr>
          <w:rFonts w:ascii="標楷體" w:eastAsia="標楷體" w:hAnsi="標楷體"/>
        </w:rPr>
      </w:pPr>
      <w:r w:rsidRPr="00AF0632">
        <w:rPr>
          <w:rFonts w:ascii="標楷體" w:eastAsia="標楷體" w:hAnsi="標楷體" w:hint="eastAsia"/>
        </w:rPr>
        <w:t xml:space="preserve">被      告 </w:t>
      </w:r>
      <w:r w:rsidRPr="00AF0632">
        <w:rPr>
          <w:rFonts w:ascii="標楷體" w:eastAsia="標楷體" w:hAnsi="標楷體" w:hint="eastAsia"/>
          <w:b/>
          <w:bCs/>
          <w:color w:val="FF0000"/>
        </w:rPr>
        <w:t xml:space="preserve"> 劉德沼     </w:t>
      </w:r>
      <w:r w:rsidR="00507224" w:rsidRPr="00AF0632">
        <w:rPr>
          <w:rFonts w:ascii="標楷體" w:eastAsia="標楷體" w:hAnsi="標楷體" w:hint="eastAsia"/>
          <w:b/>
          <w:bCs/>
          <w:color w:val="FF0000"/>
        </w:rPr>
        <w:t>陳0旺</w:t>
      </w:r>
      <w:r w:rsidRPr="00AF0632">
        <w:rPr>
          <w:rFonts w:ascii="標楷體" w:eastAsia="標楷體" w:hAnsi="標楷體" w:hint="eastAsia"/>
        </w:rPr>
        <w:t xml:space="preserve">     陳清文      洪崇豪         黃俊維</w:t>
      </w:r>
    </w:p>
    <w:p w14:paraId="63A47C2F" w14:textId="65DD5247" w:rsidR="00270875" w:rsidRPr="00AF0632" w:rsidRDefault="00270875" w:rsidP="00270875">
      <w:pPr>
        <w:rPr>
          <w:rFonts w:ascii="標楷體" w:eastAsia="標楷體" w:hAnsi="標楷體"/>
        </w:rPr>
      </w:pPr>
      <w:r w:rsidRPr="00AF0632">
        <w:rPr>
          <w:rFonts w:ascii="標楷體" w:eastAsia="標楷體" w:hAnsi="標楷體" w:hint="eastAsia"/>
        </w:rPr>
        <w:t>上列當事人間確認理監事委任關係不存在事件，本院於民國一一○年八月二十六日言詞辯論終結，判決如下：</w:t>
      </w:r>
    </w:p>
    <w:p w14:paraId="383D0ECF"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主  文</w:t>
      </w:r>
    </w:p>
    <w:p w14:paraId="196DFF15" w14:textId="77777777" w:rsidR="00270875" w:rsidRPr="00AF0632" w:rsidRDefault="00270875" w:rsidP="00270875">
      <w:pPr>
        <w:rPr>
          <w:rFonts w:ascii="標楷體" w:eastAsia="標楷體" w:hAnsi="標楷體"/>
        </w:rPr>
      </w:pPr>
      <w:r w:rsidRPr="00AF0632">
        <w:rPr>
          <w:rFonts w:ascii="標楷體" w:eastAsia="標楷體" w:hAnsi="標楷體" w:hint="eastAsia"/>
        </w:rPr>
        <w:t>原告之訴駁回。</w:t>
      </w:r>
    </w:p>
    <w:p w14:paraId="2BDF80FA" w14:textId="77777777" w:rsidR="00270875" w:rsidRPr="00AF0632" w:rsidRDefault="00270875" w:rsidP="00270875">
      <w:pPr>
        <w:rPr>
          <w:rFonts w:ascii="標楷體" w:eastAsia="標楷體" w:hAnsi="標楷體"/>
        </w:rPr>
      </w:pPr>
      <w:r w:rsidRPr="00AF0632">
        <w:rPr>
          <w:rFonts w:ascii="標楷體" w:eastAsia="標楷體" w:hAnsi="標楷體" w:hint="eastAsia"/>
        </w:rPr>
        <w:t>訴訟費用由原告負擔。</w:t>
      </w:r>
    </w:p>
    <w:p w14:paraId="3863C113" w14:textId="77777777" w:rsidR="00270875" w:rsidRPr="00AF0632" w:rsidRDefault="00270875" w:rsidP="00270875">
      <w:pPr>
        <w:rPr>
          <w:rFonts w:ascii="標楷體" w:eastAsia="標楷體" w:hAnsi="標楷體"/>
        </w:rPr>
      </w:pPr>
      <w:r w:rsidRPr="00AF0632">
        <w:rPr>
          <w:rFonts w:ascii="標楷體" w:eastAsia="標楷體" w:hAnsi="標楷體" w:hint="eastAsia"/>
        </w:rPr>
        <w:t xml:space="preserve">　　事實及理由</w:t>
      </w:r>
    </w:p>
    <w:p w14:paraId="65F2CFF7" w14:textId="77777777" w:rsidR="00270875" w:rsidRPr="00AF0632" w:rsidRDefault="00270875" w:rsidP="00270875">
      <w:pPr>
        <w:rPr>
          <w:rFonts w:ascii="標楷體" w:eastAsia="標楷體" w:hAnsi="標楷體"/>
        </w:rPr>
      </w:pPr>
      <w:r w:rsidRPr="00AF0632">
        <w:rPr>
          <w:rFonts w:ascii="標楷體" w:eastAsia="標楷體" w:hAnsi="標楷體" w:hint="eastAsia"/>
        </w:rPr>
        <w:t>壹、程序部分</w:t>
      </w:r>
    </w:p>
    <w:p w14:paraId="0C7A7976" w14:textId="2F211D4F" w:rsidR="00F76B6F" w:rsidRPr="00AF0632" w:rsidRDefault="00270875" w:rsidP="00270875">
      <w:pPr>
        <w:rPr>
          <w:rFonts w:ascii="標楷體" w:eastAsia="標楷體" w:hAnsi="標楷體"/>
        </w:rPr>
      </w:pPr>
      <w:r w:rsidRPr="00AF0632">
        <w:rPr>
          <w:rFonts w:ascii="標楷體" w:eastAsia="標楷體" w:hAnsi="標楷體" w:hint="eastAsia"/>
        </w:rPr>
        <w:t>一、按言詞辯論期日，當事人之一造不到場者，得依到場當事人之聲請，由其一造辯論而為判決；不到場之當事人，經再次</w:t>
      </w:r>
    </w:p>
    <w:p w14:paraId="46C6367A" w14:textId="77777777" w:rsidR="00270875" w:rsidRPr="00AF0632" w:rsidRDefault="00270875" w:rsidP="00270875">
      <w:pPr>
        <w:rPr>
          <w:rFonts w:ascii="標楷體" w:eastAsia="標楷體" w:hAnsi="標楷體"/>
        </w:rPr>
      </w:pPr>
    </w:p>
    <w:p w14:paraId="483FBBCC" w14:textId="77777777" w:rsidR="00270875" w:rsidRPr="00AF0632" w:rsidRDefault="00270875" w:rsidP="00270875">
      <w:pPr>
        <w:rPr>
          <w:rFonts w:ascii="標楷體" w:eastAsia="標楷體" w:hAnsi="標楷體"/>
        </w:rPr>
      </w:pPr>
    </w:p>
    <w:p w14:paraId="3684DE60" w14:textId="77777777" w:rsidR="00270875" w:rsidRPr="00AF0632" w:rsidRDefault="00270875" w:rsidP="00270875">
      <w:pPr>
        <w:rPr>
          <w:rFonts w:ascii="標楷體" w:eastAsia="標楷體" w:hAnsi="標楷體"/>
        </w:rPr>
      </w:pPr>
    </w:p>
    <w:p w14:paraId="050E1099" w14:textId="77777777" w:rsidR="00270875" w:rsidRPr="00AF0632" w:rsidRDefault="00270875" w:rsidP="00270875">
      <w:pPr>
        <w:rPr>
          <w:rFonts w:ascii="標楷體" w:eastAsia="標楷體" w:hAnsi="標楷體"/>
        </w:rPr>
      </w:pPr>
    </w:p>
    <w:p w14:paraId="57A37B5F" w14:textId="77777777" w:rsidR="00931635" w:rsidRPr="00AF0632" w:rsidRDefault="00931635" w:rsidP="00270875">
      <w:pPr>
        <w:rPr>
          <w:rFonts w:ascii="標楷體" w:eastAsia="標楷體" w:hAnsi="標楷體"/>
        </w:rPr>
      </w:pPr>
    </w:p>
    <w:p w14:paraId="7AA3D816" w14:textId="060FDDEF" w:rsidR="003129B7" w:rsidRPr="00AF0632" w:rsidRDefault="003129B7" w:rsidP="00931635">
      <w:pPr>
        <w:pStyle w:val="3"/>
        <w:rPr>
          <w:rFonts w:ascii="標楷體" w:eastAsia="標楷體" w:hAnsi="標楷體"/>
          <w:b/>
          <w:bCs/>
          <w:color w:val="0070C0"/>
        </w:rPr>
      </w:pPr>
      <w:bookmarkStart w:id="40" w:name="_Toc189058724"/>
      <w:r w:rsidRPr="00AF0632">
        <w:rPr>
          <w:rFonts w:ascii="標楷體" w:eastAsia="標楷體" w:hAnsi="標楷體" w:hint="eastAsia"/>
          <w:b/>
          <w:bCs/>
          <w:color w:val="0070C0"/>
        </w:rPr>
        <w:lastRenderedPageBreak/>
        <w:t>(</w:t>
      </w:r>
      <w:r w:rsidR="00931635" w:rsidRPr="00AF0632">
        <w:rPr>
          <w:rFonts w:ascii="標楷體" w:eastAsia="標楷體" w:hAnsi="標楷體" w:hint="eastAsia"/>
          <w:b/>
          <w:bCs/>
          <w:color w:val="0070C0"/>
        </w:rPr>
        <w:t>二</w:t>
      </w:r>
      <w:r w:rsidRPr="00AF0632">
        <w:rPr>
          <w:rFonts w:ascii="標楷體" w:eastAsia="標楷體" w:hAnsi="標楷體" w:hint="eastAsia"/>
          <w:b/>
          <w:bCs/>
          <w:color w:val="0070C0"/>
        </w:rPr>
        <w:t>)</w:t>
      </w:r>
      <w:r w:rsidR="00AE2F1A">
        <w:rPr>
          <w:rFonts w:ascii="標楷體" w:eastAsia="標楷體" w:hAnsi="標楷體" w:hint="eastAsia"/>
          <w:b/>
          <w:bCs/>
          <w:color w:val="0070C0"/>
        </w:rPr>
        <w:t>111-09-28-</w:t>
      </w:r>
      <w:r w:rsidRPr="00AF0632">
        <w:rPr>
          <w:rFonts w:ascii="標楷體" w:eastAsia="標楷體" w:hAnsi="標楷體" w:hint="eastAsia"/>
          <w:b/>
          <w:bCs/>
          <w:color w:val="0070C0"/>
        </w:rPr>
        <w:t xml:space="preserve"> 第5件訴訟-願選不服輸確認理監事委任關係不存在</w:t>
      </w:r>
      <w:bookmarkEnd w:id="40"/>
    </w:p>
    <w:p w14:paraId="0D268A19" w14:textId="77777777" w:rsidR="007C6D6E" w:rsidRPr="00AF0632" w:rsidRDefault="007C6D6E" w:rsidP="007C6D6E">
      <w:pPr>
        <w:rPr>
          <w:rFonts w:ascii="標楷體" w:eastAsia="標楷體" w:hAnsi="標楷體"/>
        </w:rPr>
      </w:pPr>
      <w:r w:rsidRPr="00AF0632">
        <w:rPr>
          <w:rFonts w:ascii="標楷體" w:eastAsia="標楷體" w:hAnsi="標楷體" w:hint="eastAsia"/>
        </w:rPr>
        <w:t>裁判字號：</w:t>
      </w:r>
    </w:p>
    <w:p w14:paraId="1A8C9635" w14:textId="77777777" w:rsidR="007C6D6E" w:rsidRPr="00AF0632" w:rsidRDefault="007C6D6E" w:rsidP="007C6D6E">
      <w:pPr>
        <w:rPr>
          <w:rFonts w:ascii="標楷體" w:eastAsia="標楷體" w:hAnsi="標楷體"/>
        </w:rPr>
      </w:pPr>
      <w:r w:rsidRPr="00AF0632">
        <w:rPr>
          <w:rFonts w:ascii="標楷體" w:eastAsia="標楷體" w:hAnsi="標楷體" w:hint="eastAsia"/>
        </w:rPr>
        <w:t>最高法院 111 年度台上字第 2286 號民事裁定</w:t>
      </w:r>
    </w:p>
    <w:p w14:paraId="1E6B40C7" w14:textId="77777777" w:rsidR="007C6D6E" w:rsidRPr="00AF0632" w:rsidRDefault="007C6D6E" w:rsidP="007C6D6E">
      <w:pPr>
        <w:rPr>
          <w:rFonts w:ascii="標楷體" w:eastAsia="標楷體" w:hAnsi="標楷體"/>
        </w:rPr>
      </w:pPr>
      <w:r w:rsidRPr="00AF0632">
        <w:rPr>
          <w:rFonts w:ascii="標楷體" w:eastAsia="標楷體" w:hAnsi="標楷體" w:hint="eastAsia"/>
        </w:rPr>
        <w:t>裁判日期：</w:t>
      </w:r>
    </w:p>
    <w:p w14:paraId="13A0DDC0" w14:textId="77777777" w:rsidR="007C6D6E" w:rsidRPr="00AF0632" w:rsidRDefault="007C6D6E" w:rsidP="007C6D6E">
      <w:pPr>
        <w:rPr>
          <w:rFonts w:ascii="標楷體" w:eastAsia="標楷體" w:hAnsi="標楷體"/>
          <w:b/>
          <w:bCs/>
          <w:color w:val="FF0000"/>
        </w:rPr>
      </w:pPr>
      <w:r w:rsidRPr="00AF0632">
        <w:rPr>
          <w:rFonts w:ascii="標楷體" w:eastAsia="標楷體" w:hAnsi="標楷體" w:hint="eastAsia"/>
          <w:b/>
          <w:bCs/>
          <w:color w:val="FF0000"/>
        </w:rPr>
        <w:t>民國 111 年 09 月 28 日</w:t>
      </w:r>
    </w:p>
    <w:p w14:paraId="1D67BEDB" w14:textId="77777777" w:rsidR="007C6D6E" w:rsidRPr="00AF0632" w:rsidRDefault="007C6D6E" w:rsidP="007C6D6E">
      <w:pPr>
        <w:rPr>
          <w:rFonts w:ascii="標楷體" w:eastAsia="標楷體" w:hAnsi="標楷體"/>
        </w:rPr>
      </w:pPr>
      <w:r w:rsidRPr="00AF0632">
        <w:rPr>
          <w:rFonts w:ascii="標楷體" w:eastAsia="標楷體" w:hAnsi="標楷體" w:hint="eastAsia"/>
        </w:rPr>
        <w:t>裁判案由：</w:t>
      </w:r>
    </w:p>
    <w:p w14:paraId="3011A290" w14:textId="77777777" w:rsidR="007C6D6E" w:rsidRPr="00AF0632" w:rsidRDefault="007C6D6E" w:rsidP="007C6D6E">
      <w:pPr>
        <w:rPr>
          <w:rFonts w:ascii="標楷體" w:eastAsia="標楷體" w:hAnsi="標楷體"/>
        </w:rPr>
      </w:pPr>
      <w:r w:rsidRPr="00AF0632">
        <w:rPr>
          <w:rFonts w:ascii="標楷體" w:eastAsia="標楷體" w:hAnsi="標楷體" w:hint="eastAsia"/>
        </w:rPr>
        <w:t>請求確認理監事委任關係不存在</w:t>
      </w:r>
    </w:p>
    <w:p w14:paraId="2F964156" w14:textId="77777777" w:rsidR="007C6D6E" w:rsidRPr="00AF0632" w:rsidRDefault="007C6D6E" w:rsidP="007C6D6E">
      <w:pPr>
        <w:rPr>
          <w:rFonts w:ascii="標楷體" w:eastAsia="標楷體" w:hAnsi="標楷體"/>
        </w:rPr>
      </w:pPr>
      <w:r w:rsidRPr="00AF0632">
        <w:rPr>
          <w:rFonts w:ascii="標楷體" w:eastAsia="標楷體" w:hAnsi="標楷體" w:hint="eastAsia"/>
        </w:rPr>
        <w:t>最高法院民事裁定　　　　　　　　　 111年度台上字第2286號</w:t>
      </w:r>
    </w:p>
    <w:p w14:paraId="32553D9C" w14:textId="77777777" w:rsidR="007C6D6E" w:rsidRPr="00AF0632" w:rsidRDefault="007C6D6E" w:rsidP="007C6D6E">
      <w:pPr>
        <w:rPr>
          <w:rFonts w:ascii="標楷體" w:eastAsia="標楷體" w:hAnsi="標楷體"/>
        </w:rPr>
      </w:pPr>
      <w:r w:rsidRPr="00AF0632">
        <w:rPr>
          <w:rFonts w:ascii="標楷體" w:eastAsia="標楷體" w:hAnsi="標楷體" w:hint="eastAsia"/>
        </w:rPr>
        <w:t>上　訴　人　彭 誠 宏</w:t>
      </w:r>
    </w:p>
    <w:p w14:paraId="0B295A73" w14:textId="77777777" w:rsidR="007C6D6E" w:rsidRPr="00AF0632" w:rsidRDefault="007C6D6E" w:rsidP="007C6D6E">
      <w:pPr>
        <w:rPr>
          <w:rFonts w:ascii="標楷體" w:eastAsia="標楷體" w:hAnsi="標楷體"/>
        </w:rPr>
      </w:pPr>
      <w:r w:rsidRPr="00AF0632">
        <w:rPr>
          <w:rFonts w:ascii="標楷體" w:eastAsia="標楷體" w:hAnsi="標楷體" w:hint="eastAsia"/>
        </w:rPr>
        <w:t>訴訟代理人　鮮 永 中律師</w:t>
      </w:r>
    </w:p>
    <w:p w14:paraId="4C7F99E9" w14:textId="77777777" w:rsidR="007C6D6E" w:rsidRPr="00AF0632" w:rsidRDefault="007C6D6E" w:rsidP="007C6D6E">
      <w:pPr>
        <w:rPr>
          <w:rFonts w:ascii="標楷體" w:eastAsia="標楷體" w:hAnsi="標楷體"/>
        </w:rPr>
      </w:pPr>
      <w:r w:rsidRPr="00AF0632">
        <w:rPr>
          <w:rFonts w:ascii="標楷體" w:eastAsia="標楷體" w:hAnsi="標楷體" w:hint="eastAsia"/>
        </w:rPr>
        <w:t>被 上訴 人　中華民國地政士公會全國聯合會</w:t>
      </w:r>
    </w:p>
    <w:p w14:paraId="564058F5" w14:textId="77777777" w:rsidR="007C6D6E" w:rsidRPr="00AF0632" w:rsidRDefault="007C6D6E" w:rsidP="007C6D6E">
      <w:pPr>
        <w:rPr>
          <w:rFonts w:ascii="標楷體" w:eastAsia="標楷體" w:hAnsi="標楷體"/>
        </w:rPr>
      </w:pPr>
      <w:r w:rsidRPr="00AF0632">
        <w:rPr>
          <w:rFonts w:ascii="標楷體" w:eastAsia="標楷體" w:hAnsi="標楷體"/>
        </w:rPr>
        <w:t xml:space="preserve"> </w:t>
      </w:r>
    </w:p>
    <w:p w14:paraId="7DA19C9F" w14:textId="77777777" w:rsidR="007C6D6E" w:rsidRPr="00AF0632" w:rsidRDefault="007C6D6E" w:rsidP="007C6D6E">
      <w:pPr>
        <w:rPr>
          <w:rFonts w:ascii="標楷體" w:eastAsia="標楷體" w:hAnsi="標楷體"/>
        </w:rPr>
      </w:pPr>
      <w:r w:rsidRPr="00AF0632">
        <w:rPr>
          <w:rFonts w:ascii="標楷體" w:eastAsia="標楷體" w:hAnsi="標楷體" w:hint="eastAsia"/>
        </w:rPr>
        <w:t>法定代理人　陳 安 正</w:t>
      </w:r>
    </w:p>
    <w:p w14:paraId="7E61E8A2" w14:textId="31639704" w:rsidR="007C6D6E" w:rsidRPr="00AF0632" w:rsidRDefault="007C6D6E" w:rsidP="007C6D6E">
      <w:pPr>
        <w:rPr>
          <w:rFonts w:ascii="標楷體" w:eastAsia="標楷體" w:hAnsi="標楷體"/>
        </w:rPr>
      </w:pPr>
      <w:r w:rsidRPr="00AF0632">
        <w:rPr>
          <w:rFonts w:ascii="標楷體" w:eastAsia="標楷體" w:hAnsi="標楷體" w:hint="eastAsia"/>
        </w:rPr>
        <w:t>被 上訴 人　李 嘉 嬴　黃 永 斐  莊 添 源　劉 春 金　李 秋 金</w:t>
      </w:r>
    </w:p>
    <w:p w14:paraId="29ABBA25" w14:textId="0AC8A635" w:rsidR="007C6D6E" w:rsidRPr="00AF0632" w:rsidRDefault="007C6D6E" w:rsidP="007C6D6E">
      <w:pPr>
        <w:rPr>
          <w:rFonts w:ascii="標楷體" w:eastAsia="標楷體" w:hAnsi="標楷體"/>
        </w:rPr>
      </w:pPr>
      <w:r w:rsidRPr="00AF0632">
        <w:rPr>
          <w:rFonts w:ascii="標楷體" w:eastAsia="標楷體" w:hAnsi="標楷體" w:hint="eastAsia"/>
        </w:rPr>
        <w:t xml:space="preserve">　　　　　　高 溫 玉　李 中 央　林 增 松　吳 金 典　張 麗 卿</w:t>
      </w:r>
    </w:p>
    <w:p w14:paraId="3577402B" w14:textId="19E5A220" w:rsidR="007C6D6E" w:rsidRPr="00AF0632" w:rsidRDefault="007C6D6E" w:rsidP="007C6D6E">
      <w:pPr>
        <w:rPr>
          <w:rFonts w:ascii="標楷體" w:eastAsia="標楷體" w:hAnsi="標楷體"/>
        </w:rPr>
      </w:pPr>
      <w:r w:rsidRPr="00AF0632">
        <w:rPr>
          <w:rFonts w:ascii="標楷體" w:eastAsia="標楷體" w:hAnsi="標楷體" w:hint="eastAsia"/>
        </w:rPr>
        <w:t xml:space="preserve">　　　　　　鄭 子 賢　劉 德 沼　陳 文 旺　彭 忠 義　黃 俊 維</w:t>
      </w:r>
    </w:p>
    <w:p w14:paraId="685972AF" w14:textId="45BB5226" w:rsidR="007C6D6E" w:rsidRPr="00AF0632" w:rsidRDefault="007C6D6E" w:rsidP="007C6D6E">
      <w:pPr>
        <w:rPr>
          <w:rFonts w:ascii="標楷體" w:eastAsia="標楷體" w:hAnsi="標楷體"/>
        </w:rPr>
      </w:pPr>
      <w:r w:rsidRPr="00AF0632">
        <w:rPr>
          <w:rFonts w:ascii="標楷體" w:eastAsia="標楷體" w:hAnsi="標楷體" w:hint="eastAsia"/>
        </w:rPr>
        <w:t xml:space="preserve">　　　　　　林 束 靜  吳 秋 津　陳 淑 惠　劉 芳 珍　洪 崇 豪</w:t>
      </w:r>
    </w:p>
    <w:p w14:paraId="14C9ADFC" w14:textId="684BE5B0" w:rsidR="007C6D6E" w:rsidRPr="00AF0632" w:rsidRDefault="007C6D6E" w:rsidP="007C6D6E">
      <w:pPr>
        <w:rPr>
          <w:rFonts w:ascii="標楷體" w:eastAsia="標楷體" w:hAnsi="標楷體"/>
        </w:rPr>
      </w:pPr>
      <w:r w:rsidRPr="00AF0632">
        <w:rPr>
          <w:rFonts w:ascii="標楷體" w:eastAsia="標楷體" w:hAnsi="標楷體" w:hint="eastAsia"/>
        </w:rPr>
        <w:t xml:space="preserve">　　　　　　莊 谷 中　顏 秀 鶴　劉 鈴 美　陳 清 文　吳 宗 藩</w:t>
      </w:r>
    </w:p>
    <w:p w14:paraId="3BD45F5A" w14:textId="6598DFC3" w:rsidR="007C6D6E" w:rsidRPr="00AF0632" w:rsidRDefault="007C6D6E" w:rsidP="007C6D6E">
      <w:pPr>
        <w:rPr>
          <w:rFonts w:ascii="標楷體" w:eastAsia="標楷體" w:hAnsi="標楷體"/>
        </w:rPr>
      </w:pPr>
      <w:r w:rsidRPr="00AF0632">
        <w:rPr>
          <w:rFonts w:ascii="標楷體" w:eastAsia="標楷體" w:hAnsi="標楷體" w:hint="eastAsia"/>
        </w:rPr>
        <w:t xml:space="preserve">　　　　　　周 國 珍　張 新 和　黃 水 南　張 美 利　洪 伸 敦</w:t>
      </w:r>
    </w:p>
    <w:p w14:paraId="251A3C46" w14:textId="7439F8D3" w:rsidR="007C6D6E" w:rsidRPr="00AF0632" w:rsidRDefault="007C6D6E" w:rsidP="007C6D6E">
      <w:pPr>
        <w:rPr>
          <w:rFonts w:ascii="標楷體" w:eastAsia="標楷體" w:hAnsi="標楷體"/>
        </w:rPr>
      </w:pPr>
      <w:r w:rsidRPr="00AF0632">
        <w:rPr>
          <w:rFonts w:ascii="標楷體" w:eastAsia="標楷體" w:hAnsi="標楷體" w:hint="eastAsia"/>
        </w:rPr>
        <w:t xml:space="preserve">　　　　　　余 淑 芬　簡 滄 瀴　劉 義 豐　楊 佩 佩　歐陽玉光</w:t>
      </w:r>
    </w:p>
    <w:p w14:paraId="5B1CA238" w14:textId="1230C674" w:rsidR="007C6D6E" w:rsidRPr="00AF0632" w:rsidRDefault="007C6D6E" w:rsidP="007C6D6E">
      <w:pPr>
        <w:rPr>
          <w:rFonts w:ascii="標楷體" w:eastAsia="標楷體" w:hAnsi="標楷體"/>
        </w:rPr>
      </w:pPr>
      <w:r w:rsidRPr="00AF0632">
        <w:rPr>
          <w:rFonts w:ascii="標楷體" w:eastAsia="標楷體" w:hAnsi="標楷體" w:hint="eastAsia"/>
        </w:rPr>
        <w:t xml:space="preserve">　　　　　　李 麗 惠　林 慶 賢　陳 美 單　吳 奇 哲　黃 景 祥</w:t>
      </w:r>
    </w:p>
    <w:p w14:paraId="5F538E4E" w14:textId="73E6B80E" w:rsidR="007C6D6E" w:rsidRPr="00AF0632" w:rsidRDefault="007C6D6E" w:rsidP="007C6D6E">
      <w:pPr>
        <w:rPr>
          <w:rFonts w:ascii="標楷體" w:eastAsia="標楷體" w:hAnsi="標楷體"/>
        </w:rPr>
      </w:pPr>
      <w:r w:rsidRPr="00AF0632">
        <w:rPr>
          <w:rFonts w:ascii="標楷體" w:eastAsia="標楷體" w:hAnsi="標楷體" w:hint="eastAsia"/>
        </w:rPr>
        <w:t xml:space="preserve">　　　　　　林 士 博　曾 桂 枝　周 永 康　江 宜 溱　林 育 存</w:t>
      </w:r>
    </w:p>
    <w:p w14:paraId="23873468" w14:textId="77777777" w:rsidR="007C6D6E" w:rsidRPr="00AF0632" w:rsidRDefault="007C6D6E" w:rsidP="007C6D6E">
      <w:pPr>
        <w:rPr>
          <w:rFonts w:ascii="標楷體" w:eastAsia="標楷體" w:hAnsi="標楷體"/>
        </w:rPr>
      </w:pPr>
      <w:r w:rsidRPr="00AF0632">
        <w:rPr>
          <w:rFonts w:ascii="標楷體" w:eastAsia="標楷體" w:hAnsi="標楷體" w:hint="eastAsia"/>
        </w:rPr>
        <w:lastRenderedPageBreak/>
        <w:t xml:space="preserve">　　　　　　黃 鑫 雪</w:t>
      </w:r>
    </w:p>
    <w:p w14:paraId="14F24D1B" w14:textId="77777777" w:rsidR="007C6D6E" w:rsidRPr="00AF0632" w:rsidRDefault="007C6D6E" w:rsidP="007C6D6E">
      <w:pPr>
        <w:rPr>
          <w:rFonts w:ascii="標楷體" w:eastAsia="標楷體" w:hAnsi="標楷體"/>
        </w:rPr>
      </w:pPr>
    </w:p>
    <w:p w14:paraId="2E84B7B0" w14:textId="77777777" w:rsidR="007C6D6E" w:rsidRPr="00AF0632" w:rsidRDefault="007C6D6E" w:rsidP="007C6D6E">
      <w:pPr>
        <w:rPr>
          <w:rFonts w:ascii="標楷體" w:eastAsia="標楷體" w:hAnsi="標楷體"/>
        </w:rPr>
      </w:pPr>
      <w:r w:rsidRPr="00AF0632">
        <w:rPr>
          <w:rFonts w:ascii="標楷體" w:eastAsia="標楷體" w:hAnsi="標楷體" w:hint="eastAsia"/>
        </w:rPr>
        <w:t>上列當事人間請求確認理監事委任關係不存在事件，上訴人對於</w:t>
      </w:r>
    </w:p>
    <w:p w14:paraId="34879B3A" w14:textId="77777777" w:rsidR="007C6D6E" w:rsidRPr="00AF0632" w:rsidRDefault="007C6D6E" w:rsidP="007C6D6E">
      <w:pPr>
        <w:rPr>
          <w:rFonts w:ascii="標楷體" w:eastAsia="標楷體" w:hAnsi="標楷體"/>
        </w:rPr>
      </w:pPr>
      <w:r w:rsidRPr="00AF0632">
        <w:rPr>
          <w:rFonts w:ascii="標楷體" w:eastAsia="標楷體" w:hAnsi="標楷體" w:hint="eastAsia"/>
        </w:rPr>
        <w:t>中華民國111年6月22日臺灣高等法院第二審判決（110 年度上字</w:t>
      </w:r>
    </w:p>
    <w:p w14:paraId="515AD410" w14:textId="77777777" w:rsidR="007C6D6E" w:rsidRPr="00AF0632" w:rsidRDefault="007C6D6E" w:rsidP="007C6D6E">
      <w:pPr>
        <w:rPr>
          <w:rFonts w:ascii="標楷體" w:eastAsia="標楷體" w:hAnsi="標楷體"/>
        </w:rPr>
      </w:pPr>
      <w:r w:rsidRPr="00AF0632">
        <w:rPr>
          <w:rFonts w:ascii="標楷體" w:eastAsia="標楷體" w:hAnsi="標楷體" w:hint="eastAsia"/>
        </w:rPr>
        <w:t>第1171號），提起上訴，本院裁定如下：</w:t>
      </w:r>
    </w:p>
    <w:p w14:paraId="24865B68" w14:textId="77777777" w:rsidR="007C6D6E" w:rsidRPr="00AF0632" w:rsidRDefault="007C6D6E" w:rsidP="007C6D6E">
      <w:pPr>
        <w:rPr>
          <w:rFonts w:ascii="標楷體" w:eastAsia="標楷體" w:hAnsi="標楷體"/>
        </w:rPr>
      </w:pPr>
      <w:r w:rsidRPr="00AF0632">
        <w:rPr>
          <w:rFonts w:ascii="標楷體" w:eastAsia="標楷體" w:hAnsi="標楷體" w:hint="eastAsia"/>
        </w:rPr>
        <w:t xml:space="preserve">    主  文</w:t>
      </w:r>
    </w:p>
    <w:p w14:paraId="516D6658" w14:textId="77777777" w:rsidR="007C6D6E" w:rsidRPr="00AF0632" w:rsidRDefault="007C6D6E" w:rsidP="007C6D6E">
      <w:pPr>
        <w:rPr>
          <w:rFonts w:ascii="標楷體" w:eastAsia="標楷體" w:hAnsi="標楷體"/>
          <w:b/>
          <w:bCs/>
          <w:color w:val="0070C0"/>
        </w:rPr>
      </w:pPr>
      <w:r w:rsidRPr="00AF0632">
        <w:rPr>
          <w:rFonts w:ascii="標楷體" w:eastAsia="標楷體" w:hAnsi="標楷體" w:hint="eastAsia"/>
          <w:b/>
          <w:bCs/>
          <w:color w:val="0070C0"/>
        </w:rPr>
        <w:t>上訴駁回。</w:t>
      </w:r>
    </w:p>
    <w:p w14:paraId="6CFC1555" w14:textId="77777777" w:rsidR="007C6D6E" w:rsidRPr="00AF0632" w:rsidRDefault="007C6D6E" w:rsidP="007C6D6E">
      <w:pPr>
        <w:rPr>
          <w:rFonts w:ascii="標楷體" w:eastAsia="標楷體" w:hAnsi="標楷體"/>
        </w:rPr>
      </w:pPr>
      <w:r w:rsidRPr="00AF0632">
        <w:rPr>
          <w:rFonts w:ascii="標楷體" w:eastAsia="標楷體" w:hAnsi="標楷體" w:hint="eastAsia"/>
        </w:rPr>
        <w:t>第三審訴訟費用由上訴人負擔。</w:t>
      </w:r>
    </w:p>
    <w:p w14:paraId="1DCB5624" w14:textId="77777777" w:rsidR="007C6D6E" w:rsidRPr="00AF0632" w:rsidRDefault="007C6D6E" w:rsidP="007C6D6E">
      <w:pPr>
        <w:rPr>
          <w:rFonts w:ascii="標楷體" w:eastAsia="標楷體" w:hAnsi="標楷體"/>
        </w:rPr>
      </w:pPr>
      <w:r w:rsidRPr="00AF0632">
        <w:rPr>
          <w:rFonts w:ascii="標楷體" w:eastAsia="標楷體" w:hAnsi="標楷體" w:hint="eastAsia"/>
        </w:rPr>
        <w:t xml:space="preserve">    理  由</w:t>
      </w:r>
    </w:p>
    <w:p w14:paraId="7D18092A" w14:textId="1CB46B16" w:rsidR="007C6D6E" w:rsidRPr="00AF0632" w:rsidRDefault="007C6D6E" w:rsidP="007C6D6E">
      <w:pPr>
        <w:rPr>
          <w:rFonts w:ascii="標楷體" w:eastAsia="標楷體" w:hAnsi="標楷體"/>
        </w:rPr>
      </w:pPr>
      <w:r w:rsidRPr="00AF0632">
        <w:rPr>
          <w:rFonts w:ascii="標楷體" w:eastAsia="標楷體" w:hAnsi="標楷體" w:hint="eastAsia"/>
        </w:rPr>
        <w:t>按上訴第三審法院，非以原判決違背法令為理由，不得為之。又</w:t>
      </w:r>
    </w:p>
    <w:p w14:paraId="4A5CC03C" w14:textId="77777777" w:rsidR="007C6D6E" w:rsidRDefault="007C6D6E" w:rsidP="007C6D6E">
      <w:pPr>
        <w:rPr>
          <w:rFonts w:ascii="標楷體" w:eastAsia="標楷體" w:hAnsi="標楷體"/>
        </w:rPr>
      </w:pPr>
    </w:p>
    <w:p w14:paraId="57E8F653" w14:textId="77777777" w:rsidR="00A61DF8" w:rsidRDefault="00A61DF8" w:rsidP="007C6D6E">
      <w:pPr>
        <w:rPr>
          <w:rFonts w:ascii="標楷體" w:eastAsia="標楷體" w:hAnsi="標楷體"/>
        </w:rPr>
      </w:pPr>
    </w:p>
    <w:p w14:paraId="421B88CF" w14:textId="77777777" w:rsidR="00A61DF8" w:rsidRDefault="00A61DF8" w:rsidP="007C6D6E">
      <w:pPr>
        <w:rPr>
          <w:rFonts w:ascii="標楷體" w:eastAsia="標楷體" w:hAnsi="標楷體"/>
        </w:rPr>
      </w:pPr>
    </w:p>
    <w:p w14:paraId="32FDD525" w14:textId="77777777" w:rsidR="00A61DF8" w:rsidRDefault="00A61DF8" w:rsidP="007C6D6E">
      <w:pPr>
        <w:rPr>
          <w:rFonts w:ascii="標楷體" w:eastAsia="標楷體" w:hAnsi="標楷體"/>
        </w:rPr>
      </w:pPr>
    </w:p>
    <w:p w14:paraId="6E9BC506" w14:textId="77777777" w:rsidR="00A61DF8" w:rsidRDefault="00A61DF8" w:rsidP="007C6D6E">
      <w:pPr>
        <w:rPr>
          <w:rFonts w:ascii="標楷體" w:eastAsia="標楷體" w:hAnsi="標楷體"/>
        </w:rPr>
      </w:pPr>
    </w:p>
    <w:p w14:paraId="5BB19819" w14:textId="77777777" w:rsidR="00A61DF8" w:rsidRDefault="00A61DF8" w:rsidP="007C6D6E">
      <w:pPr>
        <w:rPr>
          <w:rFonts w:ascii="標楷體" w:eastAsia="標楷體" w:hAnsi="標楷體"/>
        </w:rPr>
      </w:pPr>
    </w:p>
    <w:p w14:paraId="753105FB" w14:textId="77777777" w:rsidR="00A61DF8" w:rsidRDefault="00A61DF8" w:rsidP="007C6D6E">
      <w:pPr>
        <w:rPr>
          <w:rFonts w:ascii="標楷體" w:eastAsia="標楷體" w:hAnsi="標楷體"/>
        </w:rPr>
      </w:pPr>
    </w:p>
    <w:p w14:paraId="15C724C9" w14:textId="77777777" w:rsidR="00A61DF8" w:rsidRDefault="00A61DF8" w:rsidP="007C6D6E">
      <w:pPr>
        <w:rPr>
          <w:rFonts w:ascii="標楷體" w:eastAsia="標楷體" w:hAnsi="標楷體"/>
        </w:rPr>
      </w:pPr>
    </w:p>
    <w:p w14:paraId="16F17DF1" w14:textId="77777777" w:rsidR="00A61DF8" w:rsidRDefault="00A61DF8" w:rsidP="007C6D6E">
      <w:pPr>
        <w:rPr>
          <w:rFonts w:ascii="標楷體" w:eastAsia="標楷體" w:hAnsi="標楷體"/>
        </w:rPr>
      </w:pPr>
    </w:p>
    <w:p w14:paraId="04A0FADD" w14:textId="77777777" w:rsidR="00A61DF8" w:rsidRDefault="00A61DF8" w:rsidP="007C6D6E">
      <w:pPr>
        <w:rPr>
          <w:rFonts w:ascii="標楷體" w:eastAsia="標楷體" w:hAnsi="標楷體"/>
        </w:rPr>
      </w:pPr>
    </w:p>
    <w:p w14:paraId="715072A5" w14:textId="77777777" w:rsidR="00A61DF8" w:rsidRDefault="00A61DF8" w:rsidP="007C6D6E">
      <w:pPr>
        <w:rPr>
          <w:rFonts w:ascii="標楷體" w:eastAsia="標楷體" w:hAnsi="標楷體"/>
        </w:rPr>
      </w:pPr>
    </w:p>
    <w:p w14:paraId="35339600" w14:textId="77777777" w:rsidR="00A61DF8" w:rsidRDefault="00A61DF8" w:rsidP="007C6D6E">
      <w:pPr>
        <w:rPr>
          <w:rFonts w:ascii="標楷體" w:eastAsia="標楷體" w:hAnsi="標楷體"/>
        </w:rPr>
      </w:pPr>
    </w:p>
    <w:p w14:paraId="6C52996E" w14:textId="77777777" w:rsidR="00A61DF8" w:rsidRDefault="00A61DF8" w:rsidP="007C6D6E">
      <w:pPr>
        <w:rPr>
          <w:rFonts w:ascii="標楷體" w:eastAsia="標楷體" w:hAnsi="標楷體"/>
        </w:rPr>
      </w:pPr>
    </w:p>
    <w:p w14:paraId="398B69CA" w14:textId="77777777" w:rsidR="00A61DF8" w:rsidRPr="00AF0632" w:rsidRDefault="00A61DF8" w:rsidP="007C6D6E">
      <w:pPr>
        <w:rPr>
          <w:rFonts w:ascii="標楷體" w:eastAsia="標楷體" w:hAnsi="標楷體" w:hint="eastAsia"/>
        </w:rPr>
      </w:pPr>
    </w:p>
    <w:p w14:paraId="1039FC59" w14:textId="62EA9D68" w:rsidR="007F0B14" w:rsidRPr="00A61DF8" w:rsidRDefault="003129B7" w:rsidP="00A61DF8">
      <w:pPr>
        <w:pStyle w:val="2"/>
        <w:spacing w:line="400" w:lineRule="exact"/>
        <w:ind w:left="641" w:hangingChars="200" w:hanging="641"/>
        <w:rPr>
          <w:rFonts w:ascii="標楷體" w:eastAsia="標楷體" w:hAnsi="標楷體"/>
          <w:b/>
          <w:bCs/>
          <w:color w:val="0070C0"/>
          <w:sz w:val="28"/>
          <w:szCs w:val="28"/>
        </w:rPr>
      </w:pPr>
      <w:bookmarkStart w:id="41" w:name="_Toc189058725"/>
      <w:r w:rsidRPr="00AF0632">
        <w:rPr>
          <w:rFonts w:ascii="標楷體" w:eastAsia="標楷體" w:hAnsi="標楷體" w:hint="eastAsia"/>
          <w:b/>
          <w:bCs/>
          <w:color w:val="0070C0"/>
          <w:sz w:val="32"/>
          <w:szCs w:val="32"/>
        </w:rPr>
        <w:t>二</w:t>
      </w:r>
      <w:r w:rsidR="009B3A9B" w:rsidRPr="00AF0632">
        <w:rPr>
          <w:rFonts w:ascii="標楷體" w:eastAsia="標楷體" w:hAnsi="標楷體" w:hint="eastAsia"/>
          <w:b/>
          <w:bCs/>
          <w:color w:val="0070C0"/>
          <w:sz w:val="32"/>
          <w:szCs w:val="32"/>
        </w:rPr>
        <w:t>、</w:t>
      </w:r>
      <w:r w:rsidR="001363C5" w:rsidRPr="00A61DF8">
        <w:rPr>
          <w:rFonts w:ascii="標楷體" w:eastAsia="標楷體" w:hAnsi="標楷體" w:hint="eastAsia"/>
          <w:b/>
          <w:bCs/>
          <w:color w:val="0070C0"/>
          <w:sz w:val="28"/>
          <w:szCs w:val="28"/>
        </w:rPr>
        <w:t>113-08-21-</w:t>
      </w:r>
      <w:r w:rsidR="007F0B14" w:rsidRPr="00A61DF8">
        <w:rPr>
          <w:rFonts w:ascii="標楷體" w:eastAsia="標楷體" w:hAnsi="標楷體" w:hint="eastAsia"/>
          <w:b/>
          <w:bCs/>
          <w:color w:val="0070C0"/>
          <w:sz w:val="28"/>
          <w:szCs w:val="28"/>
        </w:rPr>
        <w:t>未繳職務捐反而控告全聯會及李理事長 妨害名譽纏訟至今已6年又4天</w:t>
      </w:r>
      <w:bookmarkEnd w:id="41"/>
    </w:p>
    <w:p w14:paraId="4B57FEE5" w14:textId="10B9EF04" w:rsidR="00CD5513" w:rsidRPr="00A61DF8" w:rsidRDefault="007F0B14" w:rsidP="00A61DF8">
      <w:pPr>
        <w:spacing w:line="400" w:lineRule="exact"/>
        <w:ind w:leftChars="200" w:left="480"/>
        <w:rPr>
          <w:rFonts w:ascii="標楷體" w:eastAsia="標楷體" w:hAnsi="標楷體"/>
          <w:b/>
          <w:bCs/>
          <w:color w:val="0070C0"/>
          <w:sz w:val="28"/>
          <w:szCs w:val="28"/>
        </w:rPr>
      </w:pPr>
      <w:r w:rsidRPr="00A61DF8">
        <w:rPr>
          <w:rFonts w:ascii="標楷體" w:eastAsia="標楷體" w:hAnsi="標楷體" w:hint="eastAsia"/>
          <w:b/>
          <w:bCs/>
          <w:color w:val="0070C0"/>
          <w:sz w:val="28"/>
          <w:szCs w:val="28"/>
        </w:rPr>
        <w:t>陳文旺</w:t>
      </w:r>
      <w:r w:rsidR="00880991" w:rsidRPr="00A61DF8">
        <w:rPr>
          <w:rFonts w:ascii="標楷體" w:eastAsia="標楷體" w:hAnsi="標楷體" w:hint="eastAsia"/>
          <w:b/>
          <w:bCs/>
          <w:color w:val="0070C0"/>
          <w:sz w:val="28"/>
          <w:szCs w:val="28"/>
        </w:rPr>
        <w:t>未繳職務捐反而控告全聯會及李理事長 妨害名譽，1及2審皆敗訴，上訴最高法院</w:t>
      </w:r>
      <w:r w:rsidR="00470644" w:rsidRPr="00A61DF8">
        <w:rPr>
          <w:rFonts w:ascii="標楷體" w:eastAsia="標楷體" w:hAnsi="標楷體" w:hint="eastAsia"/>
          <w:b/>
          <w:bCs/>
          <w:color w:val="0070C0"/>
          <w:sz w:val="28"/>
          <w:szCs w:val="28"/>
        </w:rPr>
        <w:t>請求</w:t>
      </w:r>
      <w:r w:rsidR="008C4899" w:rsidRPr="00A61DF8">
        <w:rPr>
          <w:rFonts w:ascii="標楷體" w:eastAsia="標楷體" w:hAnsi="標楷體" w:hint="eastAsia"/>
          <w:b/>
          <w:bCs/>
          <w:color w:val="0070C0"/>
          <w:sz w:val="28"/>
          <w:szCs w:val="28"/>
        </w:rPr>
        <w:t>10元，發</w:t>
      </w:r>
      <w:r w:rsidR="00470644" w:rsidRPr="00A61DF8">
        <w:rPr>
          <w:rFonts w:ascii="標楷體" w:eastAsia="標楷體" w:hAnsi="標楷體" w:hint="eastAsia"/>
          <w:b/>
          <w:bCs/>
          <w:color w:val="0070C0"/>
          <w:sz w:val="28"/>
          <w:szCs w:val="28"/>
        </w:rPr>
        <w:t>回</w:t>
      </w:r>
      <w:r w:rsidR="008C4899" w:rsidRPr="00A61DF8">
        <w:rPr>
          <w:rFonts w:ascii="標楷體" w:eastAsia="標楷體" w:hAnsi="標楷體" w:hint="eastAsia"/>
          <w:b/>
          <w:bCs/>
          <w:color w:val="0070C0"/>
          <w:sz w:val="28"/>
          <w:szCs w:val="28"/>
        </w:rPr>
        <w:t>再審中</w:t>
      </w:r>
      <w:r w:rsidR="00470644" w:rsidRPr="00A61DF8">
        <w:rPr>
          <w:rFonts w:ascii="標楷體" w:eastAsia="標楷體" w:hAnsi="標楷體" w:hint="eastAsia"/>
          <w:b/>
          <w:bCs/>
          <w:color w:val="0070C0"/>
          <w:sz w:val="28"/>
          <w:szCs w:val="28"/>
        </w:rPr>
        <w:t>，</w:t>
      </w:r>
      <w:r w:rsidR="00880991" w:rsidRPr="00A61DF8">
        <w:rPr>
          <w:rFonts w:ascii="標楷體" w:eastAsia="標楷體" w:hAnsi="標楷體" w:hint="eastAsia"/>
          <w:b/>
          <w:bCs/>
          <w:color w:val="0070C0"/>
          <w:sz w:val="28"/>
          <w:szCs w:val="28"/>
        </w:rPr>
        <w:t>至</w:t>
      </w:r>
      <w:r w:rsidR="00931635" w:rsidRPr="00A61DF8">
        <w:rPr>
          <w:rFonts w:ascii="標楷體" w:eastAsia="標楷體" w:hAnsi="標楷體" w:hint="eastAsia"/>
          <w:b/>
          <w:bCs/>
          <w:color w:val="0070C0"/>
          <w:sz w:val="28"/>
          <w:szCs w:val="28"/>
        </w:rPr>
        <w:t>今纏訟至今已6年又4天，造成全聯會之巨大損害，恐有惡意及濫訴之嫌</w:t>
      </w:r>
    </w:p>
    <w:p w14:paraId="2A09AF85" w14:textId="10669B14" w:rsidR="00880991" w:rsidRPr="00AF0632" w:rsidRDefault="00880991" w:rsidP="007C6D6E">
      <w:pPr>
        <w:rPr>
          <w:rFonts w:ascii="標楷體" w:eastAsia="標楷體" w:hAnsi="標楷體"/>
        </w:rPr>
      </w:pPr>
      <w:r w:rsidRPr="00AF0632">
        <w:rPr>
          <w:rFonts w:ascii="標楷體" w:eastAsia="標楷體" w:hAnsi="標楷體"/>
          <w:noProof/>
        </w:rPr>
        <w:drawing>
          <wp:anchor distT="0" distB="0" distL="114300" distR="114300" simplePos="0" relativeHeight="251658240" behindDoc="1" locked="0" layoutInCell="1" allowOverlap="1" wp14:anchorId="308AEC19" wp14:editId="54024F3C">
            <wp:simplePos x="0" y="0"/>
            <wp:positionH relativeFrom="column">
              <wp:posOffset>340360</wp:posOffset>
            </wp:positionH>
            <wp:positionV relativeFrom="paragraph">
              <wp:posOffset>182245</wp:posOffset>
            </wp:positionV>
            <wp:extent cx="5274310" cy="6336665"/>
            <wp:effectExtent l="0" t="0" r="2540" b="6985"/>
            <wp:wrapNone/>
            <wp:docPr id="117873289" name="圖片 1"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73289" name="圖片 1" descr="一張含有 文字, 螢幕擷取畫面, 字型, 數字 的圖片&#10;&#10;自動產生的描述"/>
                    <pic:cNvPicPr/>
                  </pic:nvPicPr>
                  <pic:blipFill>
                    <a:blip r:embed="rId12">
                      <a:extLst>
                        <a:ext uri="{28A0092B-C50C-407E-A947-70E740481C1C}">
                          <a14:useLocalDpi xmlns:a14="http://schemas.microsoft.com/office/drawing/2010/main" val="0"/>
                        </a:ext>
                      </a:extLst>
                    </a:blip>
                    <a:stretch>
                      <a:fillRect/>
                    </a:stretch>
                  </pic:blipFill>
                  <pic:spPr>
                    <a:xfrm>
                      <a:off x="0" y="0"/>
                      <a:ext cx="5274310" cy="6336665"/>
                    </a:xfrm>
                    <a:prstGeom prst="rect">
                      <a:avLst/>
                    </a:prstGeom>
                  </pic:spPr>
                </pic:pic>
              </a:graphicData>
            </a:graphic>
          </wp:anchor>
        </w:drawing>
      </w:r>
    </w:p>
    <w:p w14:paraId="217860F8" w14:textId="58503046" w:rsidR="00880991" w:rsidRPr="00AF0632" w:rsidRDefault="00880991" w:rsidP="007C6D6E">
      <w:pPr>
        <w:rPr>
          <w:rFonts w:ascii="標楷體" w:eastAsia="標楷體" w:hAnsi="標楷體"/>
        </w:rPr>
      </w:pPr>
    </w:p>
    <w:p w14:paraId="49C68B20" w14:textId="358B9A38" w:rsidR="00880991" w:rsidRPr="00AF0632" w:rsidRDefault="00880991" w:rsidP="007C6D6E">
      <w:pPr>
        <w:rPr>
          <w:rFonts w:ascii="標楷體" w:eastAsia="標楷體" w:hAnsi="標楷體"/>
        </w:rPr>
      </w:pPr>
    </w:p>
    <w:p w14:paraId="1681B876" w14:textId="77777777" w:rsidR="00880991" w:rsidRPr="00AF0632" w:rsidRDefault="00880991" w:rsidP="007C6D6E">
      <w:pPr>
        <w:rPr>
          <w:rFonts w:ascii="標楷體" w:eastAsia="標楷體" w:hAnsi="標楷體"/>
        </w:rPr>
      </w:pPr>
    </w:p>
    <w:p w14:paraId="3215FFFC" w14:textId="77777777" w:rsidR="00880991" w:rsidRPr="00AF0632" w:rsidRDefault="00880991" w:rsidP="007C6D6E">
      <w:pPr>
        <w:rPr>
          <w:rFonts w:ascii="標楷體" w:eastAsia="標楷體" w:hAnsi="標楷體"/>
        </w:rPr>
      </w:pPr>
    </w:p>
    <w:p w14:paraId="4F60BE24" w14:textId="77777777" w:rsidR="00880991" w:rsidRPr="00AF0632" w:rsidRDefault="00880991" w:rsidP="007C6D6E">
      <w:pPr>
        <w:rPr>
          <w:rFonts w:ascii="標楷體" w:eastAsia="標楷體" w:hAnsi="標楷體"/>
        </w:rPr>
      </w:pPr>
    </w:p>
    <w:p w14:paraId="25685241" w14:textId="77777777" w:rsidR="00880991" w:rsidRPr="00AF0632" w:rsidRDefault="00880991" w:rsidP="007C6D6E">
      <w:pPr>
        <w:rPr>
          <w:rFonts w:ascii="標楷體" w:eastAsia="標楷體" w:hAnsi="標楷體"/>
        </w:rPr>
      </w:pPr>
    </w:p>
    <w:p w14:paraId="5BEACAEF" w14:textId="77777777" w:rsidR="00880991" w:rsidRPr="00AF0632" w:rsidRDefault="00880991" w:rsidP="007C6D6E">
      <w:pPr>
        <w:rPr>
          <w:rFonts w:ascii="標楷體" w:eastAsia="標楷體" w:hAnsi="標楷體"/>
        </w:rPr>
      </w:pPr>
    </w:p>
    <w:p w14:paraId="717E79E7" w14:textId="77777777" w:rsidR="00880991" w:rsidRPr="00AF0632" w:rsidRDefault="00880991" w:rsidP="007C6D6E">
      <w:pPr>
        <w:rPr>
          <w:rFonts w:ascii="標楷體" w:eastAsia="標楷體" w:hAnsi="標楷體"/>
        </w:rPr>
      </w:pPr>
    </w:p>
    <w:p w14:paraId="5076925E" w14:textId="77777777" w:rsidR="00880991" w:rsidRPr="00AF0632" w:rsidRDefault="00880991" w:rsidP="007C6D6E">
      <w:pPr>
        <w:rPr>
          <w:rFonts w:ascii="標楷體" w:eastAsia="標楷體" w:hAnsi="標楷體"/>
        </w:rPr>
      </w:pPr>
    </w:p>
    <w:p w14:paraId="1B3AEF59" w14:textId="77777777" w:rsidR="00880991" w:rsidRPr="00AF0632" w:rsidRDefault="00880991" w:rsidP="007C6D6E">
      <w:pPr>
        <w:rPr>
          <w:rFonts w:ascii="標楷體" w:eastAsia="標楷體" w:hAnsi="標楷體"/>
        </w:rPr>
      </w:pPr>
    </w:p>
    <w:p w14:paraId="07E32987" w14:textId="77777777" w:rsidR="00880991" w:rsidRPr="00AF0632" w:rsidRDefault="00880991" w:rsidP="007C6D6E">
      <w:pPr>
        <w:rPr>
          <w:rFonts w:ascii="標楷體" w:eastAsia="標楷體" w:hAnsi="標楷體"/>
        </w:rPr>
      </w:pPr>
    </w:p>
    <w:p w14:paraId="56A9AB62" w14:textId="77777777" w:rsidR="00880991" w:rsidRPr="00AF0632" w:rsidRDefault="00880991" w:rsidP="007C6D6E">
      <w:pPr>
        <w:rPr>
          <w:rFonts w:ascii="標楷體" w:eastAsia="標楷體" w:hAnsi="標楷體"/>
        </w:rPr>
      </w:pPr>
    </w:p>
    <w:p w14:paraId="71999E4D" w14:textId="77777777" w:rsidR="00880991" w:rsidRPr="00AF0632" w:rsidRDefault="00880991" w:rsidP="007C6D6E">
      <w:pPr>
        <w:rPr>
          <w:rFonts w:ascii="標楷體" w:eastAsia="標楷體" w:hAnsi="標楷體"/>
        </w:rPr>
      </w:pPr>
    </w:p>
    <w:p w14:paraId="13529064" w14:textId="77777777" w:rsidR="00880991" w:rsidRPr="00AF0632" w:rsidRDefault="00880991" w:rsidP="007C6D6E">
      <w:pPr>
        <w:rPr>
          <w:rFonts w:ascii="標楷體" w:eastAsia="標楷體" w:hAnsi="標楷體"/>
        </w:rPr>
      </w:pPr>
    </w:p>
    <w:p w14:paraId="246504D3" w14:textId="77777777" w:rsidR="00880991" w:rsidRPr="00AF0632" w:rsidRDefault="00880991" w:rsidP="007C6D6E">
      <w:pPr>
        <w:rPr>
          <w:rFonts w:ascii="標楷體" w:eastAsia="標楷體" w:hAnsi="標楷體"/>
        </w:rPr>
      </w:pPr>
    </w:p>
    <w:p w14:paraId="32CF43D3" w14:textId="77777777" w:rsidR="00880991" w:rsidRPr="00AF0632" w:rsidRDefault="00880991" w:rsidP="007C6D6E">
      <w:pPr>
        <w:rPr>
          <w:rFonts w:ascii="標楷體" w:eastAsia="標楷體" w:hAnsi="標楷體"/>
        </w:rPr>
      </w:pPr>
    </w:p>
    <w:p w14:paraId="33EFB02F" w14:textId="77777777" w:rsidR="00507224" w:rsidRPr="00AF0632" w:rsidRDefault="00507224" w:rsidP="00507224">
      <w:pPr>
        <w:ind w:left="641" w:hangingChars="200" w:hanging="641"/>
        <w:rPr>
          <w:rFonts w:ascii="標楷體" w:eastAsia="標楷體" w:hAnsi="標楷體"/>
          <w:b/>
          <w:bCs/>
          <w:sz w:val="32"/>
          <w:szCs w:val="32"/>
        </w:rPr>
      </w:pPr>
    </w:p>
    <w:p w14:paraId="776167F0" w14:textId="26A07089" w:rsidR="00880991" w:rsidRPr="00AF0632" w:rsidRDefault="00E35394" w:rsidP="007F0B14">
      <w:pPr>
        <w:pStyle w:val="2"/>
        <w:ind w:left="641" w:hangingChars="200" w:hanging="641"/>
        <w:rPr>
          <w:rFonts w:ascii="標楷體" w:eastAsia="標楷體" w:hAnsi="標楷體"/>
          <w:b/>
          <w:bCs/>
          <w:sz w:val="32"/>
          <w:szCs w:val="32"/>
        </w:rPr>
      </w:pPr>
      <w:bookmarkStart w:id="42" w:name="_Toc189058726"/>
      <w:r w:rsidRPr="00AF0632">
        <w:rPr>
          <w:rFonts w:ascii="標楷體" w:eastAsia="標楷體" w:hAnsi="標楷體" w:hint="eastAsia"/>
          <w:b/>
          <w:bCs/>
          <w:sz w:val="32"/>
          <w:szCs w:val="32"/>
        </w:rPr>
        <w:t>三、</w:t>
      </w:r>
      <w:r w:rsidR="00CC0995">
        <w:rPr>
          <w:rFonts w:ascii="標楷體" w:eastAsia="標楷體" w:hAnsi="標楷體" w:hint="eastAsia"/>
          <w:b/>
          <w:bCs/>
          <w:sz w:val="32"/>
          <w:szCs w:val="32"/>
        </w:rPr>
        <w:t>113-08-21-</w:t>
      </w:r>
      <w:r w:rsidR="00507224" w:rsidRPr="00AF0632">
        <w:rPr>
          <w:rFonts w:ascii="標楷體" w:eastAsia="標楷體" w:hAnsi="標楷體" w:hint="eastAsia"/>
          <w:b/>
          <w:bCs/>
          <w:sz w:val="32"/>
          <w:szCs w:val="32"/>
        </w:rPr>
        <w:t>最高法院為10元而發回再審中-全聯會3屆理事長皆為纏訟所困</w:t>
      </w:r>
      <w:r w:rsidR="007F0B14">
        <w:rPr>
          <w:rFonts w:ascii="標楷體" w:eastAsia="標楷體" w:hAnsi="標楷體" w:hint="eastAsia"/>
          <w:b/>
          <w:bCs/>
          <w:sz w:val="32"/>
          <w:szCs w:val="32"/>
        </w:rPr>
        <w:t>至今</w:t>
      </w:r>
      <w:r w:rsidR="00507224" w:rsidRPr="00AF0632">
        <w:rPr>
          <w:rFonts w:ascii="標楷體" w:eastAsia="標楷體" w:hAnsi="標楷體" w:hint="eastAsia"/>
          <w:b/>
          <w:bCs/>
          <w:sz w:val="32"/>
          <w:szCs w:val="32"/>
        </w:rPr>
        <w:t>未止</w:t>
      </w:r>
      <w:bookmarkEnd w:id="42"/>
    </w:p>
    <w:p w14:paraId="39C0C675" w14:textId="77777777" w:rsidR="00507224" w:rsidRPr="00AF0632" w:rsidRDefault="00507224" w:rsidP="007C6D6E">
      <w:pPr>
        <w:rPr>
          <w:rFonts w:ascii="標楷體" w:eastAsia="標楷體" w:hAnsi="標楷體"/>
        </w:rPr>
      </w:pPr>
    </w:p>
    <w:p w14:paraId="027E8912" w14:textId="77777777" w:rsidR="00E35394" w:rsidRPr="00E35394" w:rsidRDefault="00E35394" w:rsidP="00E35394">
      <w:pPr>
        <w:widowControl/>
        <w:shd w:val="clear" w:color="auto" w:fill="F3FAF4"/>
        <w:spacing w:after="0" w:line="432" w:lineRule="atLeast"/>
        <w:jc w:val="right"/>
        <w:rPr>
          <w:rFonts w:ascii="標楷體" w:eastAsia="標楷體" w:hAnsi="標楷體" w:cs="Arial"/>
          <w:color w:val="000000"/>
          <w:kern w:val="0"/>
          <w14:ligatures w14:val="none"/>
        </w:rPr>
      </w:pPr>
      <w:r w:rsidRPr="00E35394">
        <w:rPr>
          <w:rFonts w:ascii="標楷體" w:eastAsia="標楷體" w:hAnsi="標楷體" w:cs="Arial" w:hint="eastAsia"/>
          <w:color w:val="000000"/>
          <w:kern w:val="0"/>
          <w14:ligatures w14:val="none"/>
        </w:rPr>
        <w:t>裁判字號：</w:t>
      </w:r>
    </w:p>
    <w:p w14:paraId="4B5D1A88" w14:textId="77777777" w:rsidR="00E35394" w:rsidRPr="00E35394" w:rsidRDefault="00E35394" w:rsidP="00E35394">
      <w:pPr>
        <w:widowControl/>
        <w:shd w:val="clear" w:color="auto" w:fill="F3FAF4"/>
        <w:spacing w:after="72" w:line="432" w:lineRule="atLeast"/>
        <w:rPr>
          <w:rFonts w:ascii="標楷體" w:eastAsia="標楷體" w:hAnsi="標楷體" w:cs="Arial"/>
          <w:color w:val="000000"/>
          <w:kern w:val="0"/>
          <w14:ligatures w14:val="none"/>
        </w:rPr>
      </w:pPr>
      <w:r w:rsidRPr="00E35394">
        <w:rPr>
          <w:rFonts w:ascii="標楷體" w:eastAsia="標楷體" w:hAnsi="標楷體" w:cs="Arial" w:hint="eastAsia"/>
          <w:color w:val="000000"/>
          <w:kern w:val="0"/>
          <w14:ligatures w14:val="none"/>
        </w:rPr>
        <w:t>最高法院 112 年度台上字第 2610 號民事判決</w:t>
      </w:r>
    </w:p>
    <w:p w14:paraId="4DCFA694" w14:textId="77777777" w:rsidR="00E35394" w:rsidRPr="00E35394" w:rsidRDefault="00E35394" w:rsidP="00E35394">
      <w:pPr>
        <w:widowControl/>
        <w:shd w:val="clear" w:color="auto" w:fill="F3FAF4"/>
        <w:spacing w:after="0" w:line="432" w:lineRule="atLeast"/>
        <w:jc w:val="right"/>
        <w:rPr>
          <w:rFonts w:ascii="標楷體" w:eastAsia="標楷體" w:hAnsi="標楷體" w:cs="Arial"/>
          <w:color w:val="000000"/>
          <w:kern w:val="0"/>
          <w14:ligatures w14:val="none"/>
        </w:rPr>
      </w:pPr>
      <w:r w:rsidRPr="00E35394">
        <w:rPr>
          <w:rFonts w:ascii="標楷體" w:eastAsia="標楷體" w:hAnsi="標楷體" w:cs="Arial" w:hint="eastAsia"/>
          <w:color w:val="000000"/>
          <w:kern w:val="0"/>
          <w14:ligatures w14:val="none"/>
        </w:rPr>
        <w:t>裁判日期：</w:t>
      </w:r>
    </w:p>
    <w:p w14:paraId="32365E13" w14:textId="77777777" w:rsidR="00E35394" w:rsidRPr="00E35394" w:rsidRDefault="00E35394" w:rsidP="00E35394">
      <w:pPr>
        <w:widowControl/>
        <w:shd w:val="clear" w:color="auto" w:fill="F3FAF4"/>
        <w:spacing w:after="72" w:line="432" w:lineRule="atLeast"/>
        <w:rPr>
          <w:rFonts w:ascii="標楷體" w:eastAsia="標楷體" w:hAnsi="標楷體" w:cs="Arial"/>
          <w:color w:val="000000"/>
          <w:kern w:val="0"/>
          <w14:ligatures w14:val="none"/>
        </w:rPr>
      </w:pPr>
      <w:r w:rsidRPr="00E35394">
        <w:rPr>
          <w:rFonts w:ascii="標楷體" w:eastAsia="標楷體" w:hAnsi="標楷體" w:cs="Arial" w:hint="eastAsia"/>
          <w:color w:val="000000"/>
          <w:kern w:val="0"/>
          <w14:ligatures w14:val="none"/>
        </w:rPr>
        <w:t>民國 113 年 08 月 21 日</w:t>
      </w:r>
    </w:p>
    <w:p w14:paraId="6AC3BE5D" w14:textId="77777777" w:rsidR="00E35394" w:rsidRPr="00E35394" w:rsidRDefault="00E35394" w:rsidP="00E35394">
      <w:pPr>
        <w:widowControl/>
        <w:shd w:val="clear" w:color="auto" w:fill="F3FAF4"/>
        <w:spacing w:after="0" w:line="432" w:lineRule="atLeast"/>
        <w:jc w:val="right"/>
        <w:rPr>
          <w:rFonts w:ascii="標楷體" w:eastAsia="標楷體" w:hAnsi="標楷體" w:cs="Arial"/>
          <w:color w:val="000000"/>
          <w:kern w:val="0"/>
          <w14:ligatures w14:val="none"/>
        </w:rPr>
      </w:pPr>
      <w:r w:rsidRPr="00E35394">
        <w:rPr>
          <w:rFonts w:ascii="標楷體" w:eastAsia="標楷體" w:hAnsi="標楷體" w:cs="Arial" w:hint="eastAsia"/>
          <w:color w:val="000000"/>
          <w:kern w:val="0"/>
          <w14:ligatures w14:val="none"/>
        </w:rPr>
        <w:t>裁判案由：</w:t>
      </w:r>
    </w:p>
    <w:p w14:paraId="726AF037" w14:textId="77777777" w:rsidR="00E35394" w:rsidRPr="00E35394" w:rsidRDefault="00E35394" w:rsidP="00E35394">
      <w:pPr>
        <w:widowControl/>
        <w:shd w:val="clear" w:color="auto" w:fill="F3FAF4"/>
        <w:spacing w:line="432" w:lineRule="atLeast"/>
        <w:rPr>
          <w:rFonts w:ascii="標楷體" w:eastAsia="標楷體" w:hAnsi="標楷體" w:cs="Arial"/>
          <w:color w:val="000000"/>
          <w:kern w:val="0"/>
          <w14:ligatures w14:val="none"/>
        </w:rPr>
      </w:pPr>
      <w:r w:rsidRPr="00E35394">
        <w:rPr>
          <w:rFonts w:ascii="標楷體" w:eastAsia="標楷體" w:hAnsi="標楷體" w:cs="Arial" w:hint="eastAsia"/>
          <w:color w:val="000000"/>
          <w:kern w:val="0"/>
          <w14:ligatures w14:val="none"/>
        </w:rPr>
        <w:t>請求損害賠償等</w:t>
      </w:r>
    </w:p>
    <w:tbl>
      <w:tblPr>
        <w:tblW w:w="5000" w:type="pct"/>
        <w:tblCellMar>
          <w:top w:w="15" w:type="dxa"/>
          <w:left w:w="15" w:type="dxa"/>
          <w:bottom w:w="15" w:type="dxa"/>
          <w:right w:w="15" w:type="dxa"/>
        </w:tblCellMar>
        <w:tblLook w:val="04A0" w:firstRow="1" w:lastRow="0" w:firstColumn="1" w:lastColumn="0" w:noHBand="0" w:noVBand="1"/>
      </w:tblPr>
      <w:tblGrid>
        <w:gridCol w:w="8065"/>
        <w:gridCol w:w="241"/>
      </w:tblGrid>
      <w:tr w:rsidR="00E35394" w:rsidRPr="00E35394" w14:paraId="47B9075B" w14:textId="77777777" w:rsidTr="00E35394">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0B8E668B" w14:textId="77777777" w:rsidR="00E35394" w:rsidRPr="00E35394" w:rsidRDefault="00E35394" w:rsidP="00E35394">
            <w:pPr>
              <w:widowControl/>
              <w:wordWrap w:val="0"/>
              <w:spacing w:after="0" w:line="777" w:lineRule="atLeast"/>
              <w:jc w:val="center"/>
              <w:rPr>
                <w:rFonts w:ascii="標楷體" w:eastAsia="標楷體" w:hAnsi="標楷體" w:cs="新細明體"/>
                <w:kern w:val="0"/>
                <w:sz w:val="42"/>
                <w:szCs w:val="42"/>
                <w14:ligatures w14:val="none"/>
              </w:rPr>
            </w:pPr>
            <w:r w:rsidRPr="00E35394">
              <w:rPr>
                <w:rFonts w:ascii="標楷體" w:eastAsia="標楷體" w:hAnsi="標楷體" w:cs="新細明體" w:hint="eastAsia"/>
                <w:b/>
                <w:bCs/>
                <w:kern w:val="0"/>
                <w:sz w:val="42"/>
                <w:szCs w:val="42"/>
                <w14:ligatures w14:val="none"/>
              </w:rPr>
              <w:t>最高法院民事判決</w:t>
            </w:r>
            <w:r w:rsidRPr="00E35394">
              <w:rPr>
                <w:rFonts w:ascii="標楷體" w:eastAsia="標楷體" w:hAnsi="標楷體" w:cs="新細明體" w:hint="eastAsia"/>
                <w:kern w:val="0"/>
                <w:sz w:val="42"/>
                <w:szCs w:val="42"/>
                <w14:ligatures w14:val="none"/>
              </w:rPr>
              <w:t> </w:t>
            </w:r>
          </w:p>
          <w:p w14:paraId="7100A002" w14:textId="77777777" w:rsidR="00E35394" w:rsidRPr="00CD6CB2" w:rsidRDefault="00E35394" w:rsidP="00E35394">
            <w:pPr>
              <w:widowControl/>
              <w:wordWrap w:val="0"/>
              <w:spacing w:after="0" w:line="536" w:lineRule="atLeast"/>
              <w:jc w:val="right"/>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112年度台上字第2610號</w:t>
            </w:r>
          </w:p>
          <w:p w14:paraId="400771CD" w14:textId="097F6991" w:rsidR="00E35394" w:rsidRPr="00CD6CB2" w:rsidRDefault="0050722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上</w:t>
            </w:r>
            <w:r w:rsidR="00E35394" w:rsidRPr="00CD6CB2">
              <w:rPr>
                <w:rFonts w:ascii="標楷體" w:eastAsia="標楷體" w:hAnsi="標楷體" w:cs="新細明體" w:hint="eastAsia"/>
                <w:kern w:val="0"/>
                <w:sz w:val="28"/>
                <w:szCs w:val="28"/>
                <w14:ligatures w14:val="none"/>
              </w:rPr>
              <w:t>訴人</w:t>
            </w:r>
            <w:r w:rsidRPr="00CD6CB2">
              <w:rPr>
                <w:rFonts w:ascii="標楷體" w:eastAsia="標楷體" w:hAnsi="標楷體" w:cs="新細明體" w:hint="eastAsia"/>
                <w:color w:val="FF0000"/>
                <w:kern w:val="0"/>
                <w:sz w:val="28"/>
                <w:szCs w:val="28"/>
                <w:shd w:val="clear" w:color="auto" w:fill="FFFF00"/>
                <w14:ligatures w14:val="none"/>
              </w:rPr>
              <w:t>陳0旺</w:t>
            </w:r>
            <w:r w:rsidR="00E35394" w:rsidRPr="00CD6CB2">
              <w:rPr>
                <w:rFonts w:ascii="標楷體" w:eastAsia="標楷體" w:hAnsi="標楷體" w:cs="新細明體" w:hint="eastAsia"/>
                <w:kern w:val="0"/>
                <w:sz w:val="28"/>
                <w:szCs w:val="28"/>
                <w14:ligatures w14:val="none"/>
              </w:rPr>
              <w:t>                                 </w:t>
            </w:r>
          </w:p>
          <w:p w14:paraId="78A58FB9"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訴訟代理人  楊逸民律師</w:t>
            </w:r>
          </w:p>
          <w:p w14:paraId="0287ACA3"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被 上訴 人  中華民國地政士公會全國聯合會（下稱全聯會）</w:t>
            </w:r>
          </w:p>
          <w:p w14:paraId="76D46DBA"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法定代理人  陳安正       </w:t>
            </w:r>
          </w:p>
          <w:p w14:paraId="4E827D0B"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被 上訴 人  李嘉嬴                               </w:t>
            </w:r>
          </w:p>
          <w:p w14:paraId="7F03EE3A"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上列當事人間請求損害賠償等事件，上訴人對於中華民國112年8月22日臺灣高等法院第二審判決（112年度上字第425號），提起上訴，本院判決如下：</w:t>
            </w:r>
          </w:p>
          <w:p w14:paraId="54D7221A"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lastRenderedPageBreak/>
              <w:t>    主  文</w:t>
            </w:r>
          </w:p>
          <w:p w14:paraId="5C44232C"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原判決關於駁回上訴人請求被上訴人全聯會給付新臺幣十元之訴及該訴訟費用部分廢棄，</w:t>
            </w:r>
            <w:r w:rsidRPr="00CD6CB2">
              <w:rPr>
                <w:rFonts w:ascii="標楷體" w:eastAsia="標楷體" w:hAnsi="標楷體" w:cs="新細明體" w:hint="eastAsia"/>
                <w:color w:val="FF0000"/>
                <w:kern w:val="0"/>
                <w:sz w:val="28"/>
                <w:szCs w:val="28"/>
                <w14:ligatures w14:val="none"/>
              </w:rPr>
              <w:t>發回臺灣</w:t>
            </w:r>
            <w:r w:rsidRPr="00CD6CB2">
              <w:rPr>
                <w:rFonts w:ascii="標楷體" w:eastAsia="標楷體" w:hAnsi="標楷體" w:cs="新細明體" w:hint="eastAsia"/>
                <w:b/>
                <w:bCs/>
                <w:color w:val="FF0000"/>
                <w:kern w:val="0"/>
                <w:sz w:val="28"/>
                <w:szCs w:val="28"/>
                <w14:ligatures w14:val="none"/>
              </w:rPr>
              <w:t>高等法院。</w:t>
            </w:r>
          </w:p>
          <w:p w14:paraId="3D06461F"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其他上訴駁回。</w:t>
            </w:r>
          </w:p>
          <w:p w14:paraId="34BCE5C2"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第三審訴訟費用，關於駁回其他上訴部分，由上訴人負擔。</w:t>
            </w:r>
          </w:p>
          <w:p w14:paraId="4DC71CCA"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理  由</w:t>
            </w:r>
          </w:p>
          <w:p w14:paraId="6AA85F00" w14:textId="72962CE2"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本件上訴人主張：伊為被上訴人全聯會第9屆常務理事，被上訴人李嘉嬴（下與全聯會合稱被上訴人）則為全聯會第9屆理事長。被上訴人因伊未依理監事職務捐傳統制度繳交常務理事職務捐助款新臺幣（下同）6萬元，竟故意印製與會務運作無關即如第一審判決附件所示「第9屆理監事等各級幹部熱心慷慨捐款名單」（下稱系爭名單），除記載伊之職稱、姓名及捐款金額欄空白外，並在下方註明：「本會於民國110年12月28日以○○○</w:t>
            </w:r>
            <w:r w:rsidRPr="00CD6CB2">
              <w:rPr>
                <w:rFonts w:ascii="新細明體" w:eastAsia="新細明體" w:hAnsi="新細明體" w:cs="新細明體" w:hint="eastAsia"/>
                <w:kern w:val="0"/>
                <w:sz w:val="28"/>
                <w:szCs w:val="28"/>
                <w14:ligatures w14:val="none"/>
              </w:rPr>
              <w:t>⑼</w:t>
            </w:r>
            <w:r w:rsidRPr="00CD6CB2">
              <w:rPr>
                <w:rFonts w:ascii="標楷體" w:eastAsia="標楷體" w:hAnsi="標楷體" w:cs="標楷體" w:hint="eastAsia"/>
                <w:kern w:val="0"/>
                <w:sz w:val="28"/>
                <w:szCs w:val="28"/>
                <w14:ligatures w14:val="none"/>
              </w:rPr>
              <w:t>字第</w:t>
            </w:r>
            <w:r w:rsidRPr="00CD6CB2">
              <w:rPr>
                <w:rFonts w:ascii="標楷體" w:eastAsia="標楷體" w:hAnsi="標楷體" w:cs="新細明體" w:hint="eastAsia"/>
                <w:kern w:val="0"/>
                <w:sz w:val="28"/>
                <w:szCs w:val="28"/>
                <w14:ligatures w14:val="none"/>
              </w:rPr>
              <w:t>0000000號函，通知本會第九屆常務理事</w:t>
            </w:r>
            <w:r w:rsidR="00507224" w:rsidRPr="00CD6CB2">
              <w:rPr>
                <w:rFonts w:ascii="標楷體" w:eastAsia="標楷體" w:hAnsi="標楷體" w:cs="新細明體" w:hint="eastAsia"/>
                <w:color w:val="FF0000"/>
                <w:kern w:val="0"/>
                <w:sz w:val="28"/>
                <w:szCs w:val="28"/>
                <w:shd w:val="clear" w:color="auto" w:fill="FFFF00"/>
                <w14:ligatures w14:val="none"/>
              </w:rPr>
              <w:t>陳0旺</w:t>
            </w:r>
            <w:r w:rsidRPr="00CD6CB2">
              <w:rPr>
                <w:rFonts w:ascii="標楷體" w:eastAsia="標楷體" w:hAnsi="標楷體" w:cs="新細明體" w:hint="eastAsia"/>
                <w:kern w:val="0"/>
                <w:sz w:val="28"/>
                <w:szCs w:val="28"/>
                <w14:ligatures w14:val="none"/>
              </w:rPr>
              <w:t>…應遵循本會源自第1屆理監事會，推行迄今之理監事職務金捐獻制度，作為地政業務及會務推廣之用。惟至本手冊編製完成時，均尚未入帳」字樣（下稱系爭附註）之會員大會手冊，於111年1月19日召開之全聯會第10屆第1次會員大會中分發，藉此讓不熟稔會務</w:t>
            </w:r>
            <w:r w:rsidRPr="00CD6CB2">
              <w:rPr>
                <w:rFonts w:ascii="標楷體" w:eastAsia="標楷體" w:hAnsi="標楷體" w:cs="新細明體" w:hint="eastAsia"/>
                <w:kern w:val="0"/>
                <w:sz w:val="28"/>
                <w:szCs w:val="28"/>
                <w14:ligatures w14:val="none"/>
              </w:rPr>
              <w:lastRenderedPageBreak/>
              <w:t>之人質疑甚至譴責伊未捐款，貶損伊之名譽權，同時洩露伊個人資料，已逾越特定目的必要範圍，爰依民法第18條第1項、個人資料保護法（下稱個資法）第11條第4項規定，請求全聯會不得再使用及散佈印製載有伊姓名之系爭名單，及依民法第184條第1項前段、第2項、第195條第1項前段、第28條、個資法第29條適用同法第28條第2項前段之規定，請求全聯會給付伊慰撫金20元，其中10元與李嘉嬴連帶給付之判決。</w:t>
            </w:r>
          </w:p>
          <w:p w14:paraId="5851793C"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被上訴人則以：全聯會編製系爭名單係為踐行工商團體財務處理辦法之法定程序，自第1屆理監事會即形成理監事認捐傳統，上訴人經推薦為常務理事，致會員認其將依該傳統進行捐獻。且理監事依傳統捐獻之款項，與全體會員福祉權益相關，以「捐助收入」科目列載於年度收支決算表，對全體會員公開。系爭名單係為使會員代表了解全聯會當年度財務收支狀況，屬一般性會務運作及報告，且會員大會並無外部人參與，會員大會手冊僅出席會員得以閱覽，全聯會製作系爭名單置入會員大會手冊發送予出席會員代表，內容正確、目的正當，並無違法侵害上訴人之權利等語，資為抗辯。</w:t>
            </w:r>
          </w:p>
          <w:p w14:paraId="48A4E4C3"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原審維持第一審所為上訴人敗訴之判決，駁回其上訴。理由如下：</w:t>
            </w:r>
          </w:p>
          <w:p w14:paraId="78E8F13E"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Yu Gothic" w:eastAsia="Yu Gothic" w:hAnsi="Yu Gothic" w:cs="Yu Gothic" w:hint="eastAsia"/>
                <w:kern w:val="0"/>
                <w:sz w:val="28"/>
                <w:szCs w:val="28"/>
                <w14:ligatures w14:val="none"/>
              </w:rPr>
              <w:lastRenderedPageBreak/>
              <w:t>㈠</w:t>
            </w:r>
            <w:r w:rsidRPr="00CD6CB2">
              <w:rPr>
                <w:rFonts w:ascii="標楷體" w:eastAsia="標楷體" w:hAnsi="標楷體" w:cs="標楷體" w:hint="eastAsia"/>
                <w:kern w:val="0"/>
                <w:sz w:val="28"/>
                <w:szCs w:val="28"/>
                <w14:ligatures w14:val="none"/>
              </w:rPr>
              <w:t>上訴人與李嘉嬴分別為全聯會第</w:t>
            </w:r>
            <w:r w:rsidRPr="00CD6CB2">
              <w:rPr>
                <w:rFonts w:ascii="標楷體" w:eastAsia="標楷體" w:hAnsi="標楷體" w:cs="新細明體" w:hint="eastAsia"/>
                <w:kern w:val="0"/>
                <w:sz w:val="28"/>
                <w:szCs w:val="28"/>
                <w14:ligatures w14:val="none"/>
              </w:rPr>
              <w:t>9屆之常務理事及理事長，系爭名單與系爭附註內容為關於上訴人有無捐助之事實陳述，並無虛偽不實。審以全聯會向有理監事職務金捐獻之傳統，其會員對於理監事有依傳統為認捐之期待，及捐助款收入為其經費來源之一部，全聯會於會員大會手冊刊載系爭名單及系爭附註，係就公會財務事項提供相關資料予會員討論、審議，所述內容涉及全聯會之財源籌措，與全體會員之公共利益攸關，難謂係不法侵害上訴人名譽權，自不構成侵權行為。</w:t>
            </w:r>
          </w:p>
          <w:p w14:paraId="1B7BC0A7"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Yu Gothic" w:eastAsia="Yu Gothic" w:hAnsi="Yu Gothic" w:cs="Yu Gothic" w:hint="eastAsia"/>
                <w:kern w:val="0"/>
                <w:sz w:val="28"/>
                <w:szCs w:val="28"/>
                <w14:ligatures w14:val="none"/>
              </w:rPr>
              <w:t>㈡</w:t>
            </w:r>
            <w:r w:rsidRPr="00CD6CB2">
              <w:rPr>
                <w:rFonts w:ascii="標楷體" w:eastAsia="標楷體" w:hAnsi="標楷體" w:cs="標楷體" w:hint="eastAsia"/>
                <w:kern w:val="0"/>
                <w:sz w:val="28"/>
                <w:szCs w:val="28"/>
                <w14:ligatures w14:val="none"/>
              </w:rPr>
              <w:t>系爭名單及系爭附註敘述上訴人未捐款</w:t>
            </w:r>
            <w:r w:rsidRPr="00CD6CB2">
              <w:rPr>
                <w:rFonts w:ascii="標楷體" w:eastAsia="標楷體" w:hAnsi="標楷體" w:cs="新細明體" w:hint="eastAsia"/>
                <w:kern w:val="0"/>
                <w:sz w:val="28"/>
                <w:szCs w:val="28"/>
                <w14:ligatures w14:val="none"/>
              </w:rPr>
              <w:t>，核屬上訴人之社會活動，可直接識別未捐款者為上訴人，為個資法第2條第1款所稱之個人資料，該個人資料非由上訴人所交付，係全聯會自行透過彙整各理監事捐款金額之方式蒐集取得，無個資法第8條規定之適用。且全聯會為非營利之自由職業團體，其蒐集理監事捐款情形之相關個人資料，顯非基於營利目的，該取得行為本身對當事人尚無不利影響，自得免為告知。審酌上訴人為全聯會第9屆常務理事，全聯會有理監事職務金捐獻之傳統，該個人資料之蒐集、處理及利用涉及全聯會之財源籌措，與全體會員之公共利益攸關等情，</w:t>
            </w:r>
            <w:r w:rsidRPr="00CD6CB2">
              <w:rPr>
                <w:rFonts w:ascii="標楷體" w:eastAsia="標楷體" w:hAnsi="標楷體" w:cs="新細明體" w:hint="eastAsia"/>
                <w:kern w:val="0"/>
                <w:sz w:val="28"/>
                <w:szCs w:val="28"/>
                <w14:ligatures w14:val="none"/>
              </w:rPr>
              <w:lastRenderedPageBreak/>
              <w:t>可認全聯會蒐集、處理及利用上訴人上開個人資料，與個資法第19條第1項第6款、第20條第1項第2款規定相符。</w:t>
            </w:r>
          </w:p>
          <w:p w14:paraId="759A7426"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Yu Gothic" w:eastAsia="Yu Gothic" w:hAnsi="Yu Gothic" w:cs="Yu Gothic" w:hint="eastAsia"/>
                <w:kern w:val="0"/>
                <w:sz w:val="28"/>
                <w:szCs w:val="28"/>
                <w14:ligatures w14:val="none"/>
              </w:rPr>
              <w:t>㈢</w:t>
            </w:r>
            <w:r w:rsidRPr="00CD6CB2">
              <w:rPr>
                <w:rFonts w:ascii="標楷體" w:eastAsia="標楷體" w:hAnsi="標楷體" w:cs="標楷體" w:hint="eastAsia"/>
                <w:kern w:val="0"/>
                <w:sz w:val="28"/>
                <w:szCs w:val="28"/>
                <w14:ligatures w14:val="none"/>
              </w:rPr>
              <w:t>從而，上訴人依民法第</w:t>
            </w:r>
            <w:r w:rsidRPr="00CD6CB2">
              <w:rPr>
                <w:rFonts w:ascii="標楷體" w:eastAsia="標楷體" w:hAnsi="標楷體" w:cs="新細明體" w:hint="eastAsia"/>
                <w:kern w:val="0"/>
                <w:sz w:val="28"/>
                <w:szCs w:val="28"/>
                <w14:ligatures w14:val="none"/>
              </w:rPr>
              <w:t>18條第1項、個資法第11條第4項規定，請求全聯會不得再使用及散佈印製載有上訴人姓名之系爭名單，及依民法第28條、第184條第1項前段、第2項、第195條第1項、個資法第29條規定，請求全聯會給付慰撫金20元，其中10元與李嘉嬴連帶給付，非屬正當，不應准許。</w:t>
            </w:r>
          </w:p>
          <w:p w14:paraId="4166B976" w14:textId="77777777" w:rsidR="00E35394" w:rsidRPr="00CD6CB2" w:rsidRDefault="00E35394" w:rsidP="00E35394">
            <w:pPr>
              <w:widowControl/>
              <w:wordWrap w:val="0"/>
              <w:spacing w:after="0" w:line="536" w:lineRule="atLeast"/>
              <w:ind w:hanging="27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本院之判斷：</w:t>
            </w:r>
          </w:p>
          <w:p w14:paraId="1CE5ADD3"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Yu Gothic" w:eastAsia="Yu Gothic" w:hAnsi="Yu Gothic" w:cs="Yu Gothic" w:hint="eastAsia"/>
                <w:kern w:val="0"/>
                <w:sz w:val="28"/>
                <w:szCs w:val="28"/>
                <w14:ligatures w14:val="none"/>
              </w:rPr>
              <w:t>㈠</w:t>
            </w:r>
            <w:r w:rsidRPr="00CD6CB2">
              <w:rPr>
                <w:rFonts w:ascii="標楷體" w:eastAsia="標楷體" w:hAnsi="標楷體" w:cs="標楷體" w:hint="eastAsia"/>
                <w:kern w:val="0"/>
                <w:sz w:val="28"/>
                <w:szCs w:val="28"/>
                <w14:ligatures w14:val="none"/>
              </w:rPr>
              <w:t>廢棄發回（即關於上訴人請求全聯會單獨給付慰撫金</w:t>
            </w:r>
            <w:r w:rsidRPr="00CD6CB2">
              <w:rPr>
                <w:rFonts w:ascii="標楷體" w:eastAsia="標楷體" w:hAnsi="標楷體" w:cs="新細明體" w:hint="eastAsia"/>
                <w:kern w:val="0"/>
                <w:sz w:val="28"/>
                <w:szCs w:val="28"/>
                <w14:ligatures w14:val="none"/>
              </w:rPr>
              <w:t>10元）部分：</w:t>
            </w:r>
          </w:p>
          <w:p w14:paraId="324A35D8"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xml:space="preserve">　按判決書理由項下，應記載關於攻擊或防禦方法之意見，民事訴訟法第226條第3項定有明文。是法院為當事人敗訴之判決，關於攻擊防禦方法之意見有未記載於判決理由項下者，即為同法第469條第6款所謂判決不備理由，其判決自屬違背法令。原審就上訴人請求全聯會單獨給付10元慰撫金部分（一審卷7至9、16頁，原審卷23、45、70、95、188頁），並未說明其心證所由生之理由，即逕為上訴人不利之論斷，自有理由不備之情。上訴意旨指摘原判決此部分為不當，求予廢棄，非無理由。</w:t>
            </w:r>
          </w:p>
          <w:p w14:paraId="6400702A"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Yu Gothic" w:eastAsia="Yu Gothic" w:hAnsi="Yu Gothic" w:cs="Yu Gothic" w:hint="eastAsia"/>
                <w:kern w:val="0"/>
                <w:sz w:val="28"/>
                <w:szCs w:val="28"/>
                <w14:ligatures w14:val="none"/>
              </w:rPr>
              <w:lastRenderedPageBreak/>
              <w:t>㈡</w:t>
            </w:r>
            <w:r w:rsidRPr="00CD6CB2">
              <w:rPr>
                <w:rFonts w:ascii="標楷體" w:eastAsia="標楷體" w:hAnsi="標楷體" w:cs="標楷體" w:hint="eastAsia"/>
                <w:kern w:val="0"/>
                <w:sz w:val="28"/>
                <w:szCs w:val="28"/>
                <w14:ligatures w14:val="none"/>
              </w:rPr>
              <w:t>駁回上訴（即關於上訴人請求</w:t>
            </w:r>
            <w:r w:rsidRPr="00CD6CB2">
              <w:rPr>
                <w:rFonts w:ascii="Cambria Math" w:eastAsia="標楷體" w:hAnsi="Cambria Math" w:cs="Cambria Math"/>
                <w:kern w:val="0"/>
                <w:sz w:val="28"/>
                <w:szCs w:val="28"/>
                <w14:ligatures w14:val="none"/>
              </w:rPr>
              <w:t>①</w:t>
            </w:r>
            <w:r w:rsidRPr="00CD6CB2">
              <w:rPr>
                <w:rFonts w:ascii="標楷體" w:eastAsia="標楷體" w:hAnsi="標楷體" w:cs="標楷體" w:hint="eastAsia"/>
                <w:kern w:val="0"/>
                <w:sz w:val="28"/>
                <w:szCs w:val="28"/>
                <w14:ligatures w14:val="none"/>
              </w:rPr>
              <w:t>全聯會不得再使用及散布印製載有上訴人姓名之系爭名單，</w:t>
            </w:r>
            <w:r w:rsidRPr="00CD6CB2">
              <w:rPr>
                <w:rFonts w:ascii="Cambria Math" w:eastAsia="標楷體" w:hAnsi="Cambria Math" w:cs="Cambria Math"/>
                <w:kern w:val="0"/>
                <w:sz w:val="28"/>
                <w:szCs w:val="28"/>
                <w14:ligatures w14:val="none"/>
              </w:rPr>
              <w:t>②</w:t>
            </w:r>
            <w:r w:rsidRPr="00CD6CB2">
              <w:rPr>
                <w:rFonts w:ascii="標楷體" w:eastAsia="標楷體" w:hAnsi="標楷體" w:cs="標楷體" w:hint="eastAsia"/>
                <w:kern w:val="0"/>
                <w:sz w:val="28"/>
                <w:szCs w:val="28"/>
                <w14:ligatures w14:val="none"/>
              </w:rPr>
              <w:t>被上訴人應連帶給付</w:t>
            </w:r>
            <w:r w:rsidRPr="00CD6CB2">
              <w:rPr>
                <w:rFonts w:ascii="標楷體" w:eastAsia="標楷體" w:hAnsi="標楷體" w:cs="新細明體" w:hint="eastAsia"/>
                <w:kern w:val="0"/>
                <w:sz w:val="28"/>
                <w:szCs w:val="28"/>
                <w14:ligatures w14:val="none"/>
              </w:rPr>
              <w:t>10元慰撫金）部分：</w:t>
            </w:r>
          </w:p>
          <w:p w14:paraId="7FDBED25"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xml:space="preserve">　就上訴人聲明請求全聯會不得再使用及散布印製載有其姓名之系爭名單、被上訴人應連帶給付10元慰撫金部分，原審維持第一審所為上訴人敗訴之判決，駁回其此部分之上訴，經核於法並無違誤。上訴論旨，猶就原審採證、認事之職權行使及其他與判決基礎無涉之理由，指摘原判決此部分不當，聲明廢棄，非有理由。</w:t>
            </w:r>
          </w:p>
          <w:p w14:paraId="3325A83E" w14:textId="77777777" w:rsidR="00E35394" w:rsidRPr="00CD6CB2" w:rsidRDefault="00E35394" w:rsidP="00E35394">
            <w:pPr>
              <w:widowControl/>
              <w:wordWrap w:val="0"/>
              <w:spacing w:after="0" w:line="536" w:lineRule="atLeast"/>
              <w:ind w:hanging="360"/>
              <w:jc w:val="both"/>
              <w:rPr>
                <w:rFonts w:ascii="標楷體" w:eastAsia="標楷體" w:hAnsi="標楷體" w:cs="新細明體"/>
                <w:kern w:val="0"/>
                <w:sz w:val="28"/>
                <w:szCs w:val="28"/>
                <w14:ligatures w14:val="none"/>
              </w:rPr>
            </w:pPr>
            <w:r w:rsidRPr="00CD6CB2">
              <w:rPr>
                <w:rFonts w:ascii="Yu Gothic" w:eastAsia="Yu Gothic" w:hAnsi="Yu Gothic" w:cs="Yu Gothic" w:hint="eastAsia"/>
                <w:kern w:val="0"/>
                <w:sz w:val="28"/>
                <w:szCs w:val="28"/>
                <w14:ligatures w14:val="none"/>
              </w:rPr>
              <w:t>㈢</w:t>
            </w:r>
            <w:r w:rsidRPr="00CD6CB2">
              <w:rPr>
                <w:rFonts w:ascii="標楷體" w:eastAsia="標楷體" w:hAnsi="標楷體" w:cs="標楷體" w:hint="eastAsia"/>
                <w:kern w:val="0"/>
                <w:sz w:val="28"/>
                <w:szCs w:val="28"/>
                <w14:ligatures w14:val="none"/>
              </w:rPr>
              <w:t>因本件所涉及</w:t>
            </w:r>
            <w:r w:rsidRPr="00CD6CB2">
              <w:rPr>
                <w:rFonts w:ascii="標楷體" w:eastAsia="標楷體" w:hAnsi="標楷體" w:cs="新細明體" w:hint="eastAsia"/>
                <w:kern w:val="0"/>
                <w:sz w:val="28"/>
                <w:szCs w:val="28"/>
                <w14:ligatures w14:val="none"/>
              </w:rPr>
              <w:t xml:space="preserve">之法律上爭議不具原則上重要性，無經言詞辯論必要，附此說明。 　</w:t>
            </w:r>
          </w:p>
          <w:p w14:paraId="46B4197B" w14:textId="77777777" w:rsidR="00E35394" w:rsidRPr="00CD6CB2" w:rsidRDefault="00E35394" w:rsidP="00E35394">
            <w:pPr>
              <w:widowControl/>
              <w:wordWrap w:val="0"/>
              <w:spacing w:after="0" w:line="536" w:lineRule="atLeast"/>
              <w:ind w:hanging="27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據上論結，本件上訴為一部有理由，一部無理由。依民事訴訟法第477條第1項、第478條第2項、第481條、第449條第1項、第78條，判決如主文。</w:t>
            </w:r>
          </w:p>
          <w:p w14:paraId="06425E0D"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中　　華　　民　　國　　113 　年　　8 　　月　　21　　日</w:t>
            </w:r>
          </w:p>
          <w:p w14:paraId="3B1ECE72" w14:textId="77777777" w:rsidR="00E35394" w:rsidRPr="00CD6CB2" w:rsidRDefault="00E35394" w:rsidP="00E35394">
            <w:pPr>
              <w:widowControl/>
              <w:wordWrap w:val="0"/>
              <w:spacing w:after="0" w:line="536" w:lineRule="atLeast"/>
              <w:ind w:hanging="30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最高法院民事第三庭</w:t>
            </w:r>
          </w:p>
          <w:p w14:paraId="27E2CE52" w14:textId="77777777" w:rsidR="00E35394" w:rsidRPr="00CD6CB2" w:rsidRDefault="00E35394" w:rsidP="00E35394">
            <w:pPr>
              <w:widowControl/>
              <w:wordWrap w:val="0"/>
              <w:spacing w:after="0" w:line="536" w:lineRule="atLeast"/>
              <w:ind w:hanging="378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審判長法官  魏  大  喨</w:t>
            </w:r>
          </w:p>
          <w:p w14:paraId="4311F0A3" w14:textId="77777777" w:rsidR="00E35394" w:rsidRPr="00CD6CB2" w:rsidRDefault="00E35394" w:rsidP="00E35394">
            <w:pPr>
              <w:widowControl/>
              <w:wordWrap w:val="0"/>
              <w:spacing w:after="0" w:line="536" w:lineRule="atLeast"/>
              <w:ind w:hanging="48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法官  李  瑜  娟</w:t>
            </w:r>
          </w:p>
          <w:p w14:paraId="224976AE" w14:textId="77777777" w:rsidR="00E35394" w:rsidRPr="00CD6CB2" w:rsidRDefault="00E35394" w:rsidP="00E35394">
            <w:pPr>
              <w:widowControl/>
              <w:wordWrap w:val="0"/>
              <w:spacing w:after="0" w:line="536" w:lineRule="atLeast"/>
              <w:ind w:hanging="48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lastRenderedPageBreak/>
              <w:t>                                法官  胡  宏  文</w:t>
            </w:r>
          </w:p>
          <w:p w14:paraId="775AC667" w14:textId="77777777" w:rsidR="00E35394" w:rsidRPr="00CD6CB2" w:rsidRDefault="00E35394" w:rsidP="00E35394">
            <w:pPr>
              <w:widowControl/>
              <w:wordWrap w:val="0"/>
              <w:spacing w:after="0" w:line="536" w:lineRule="atLeast"/>
              <w:ind w:hanging="48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法官  蔡  孟  珊</w:t>
            </w:r>
          </w:p>
          <w:p w14:paraId="707A4B69" w14:textId="77777777" w:rsidR="00E35394" w:rsidRPr="00CD6CB2" w:rsidRDefault="00E35394" w:rsidP="00E35394">
            <w:pPr>
              <w:widowControl/>
              <w:wordWrap w:val="0"/>
              <w:spacing w:after="0" w:line="536" w:lineRule="atLeast"/>
              <w:ind w:hanging="4860"/>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法官  林  玉  珮</w:t>
            </w:r>
          </w:p>
          <w:p w14:paraId="1EABEDDD"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本件正本證明與原本無異</w:t>
            </w:r>
          </w:p>
          <w:p w14:paraId="44D0EE5C"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                          書　記　官　李  佳  芬</w:t>
            </w:r>
          </w:p>
          <w:p w14:paraId="1E55064E" w14:textId="77777777" w:rsidR="00E35394" w:rsidRPr="00CD6CB2" w:rsidRDefault="00E35394" w:rsidP="00E35394">
            <w:pPr>
              <w:widowControl/>
              <w:wordWrap w:val="0"/>
              <w:spacing w:after="0" w:line="536" w:lineRule="atLeast"/>
              <w:jc w:val="both"/>
              <w:rPr>
                <w:rFonts w:ascii="標楷體" w:eastAsia="標楷體" w:hAnsi="標楷體" w:cs="新細明體"/>
                <w:kern w:val="0"/>
                <w:sz w:val="28"/>
                <w:szCs w:val="28"/>
                <w14:ligatures w14:val="none"/>
              </w:rPr>
            </w:pPr>
            <w:r w:rsidRPr="00CD6CB2">
              <w:rPr>
                <w:rFonts w:ascii="標楷體" w:eastAsia="標楷體" w:hAnsi="標楷體" w:cs="新細明體" w:hint="eastAsia"/>
                <w:kern w:val="0"/>
                <w:sz w:val="28"/>
                <w:szCs w:val="28"/>
                <w14:ligatures w14:val="none"/>
              </w:rPr>
              <w:t>中　　華　　民　　國　　113 　年　　8 　　月　　26　　日</w:t>
            </w:r>
          </w:p>
          <w:p w14:paraId="1D60CE9C" w14:textId="77777777" w:rsidR="00E35394" w:rsidRPr="00E35394" w:rsidRDefault="00E35394" w:rsidP="00E35394">
            <w:pPr>
              <w:widowControl/>
              <w:spacing w:after="0" w:line="432" w:lineRule="atLeast"/>
              <w:rPr>
                <w:rFonts w:ascii="標楷體" w:eastAsia="標楷體" w:hAnsi="標楷體" w:cs="新細明體"/>
                <w:kern w:val="0"/>
                <w14:ligatures w14:val="none"/>
              </w:rPr>
            </w:pPr>
          </w:p>
          <w:p w14:paraId="25E30B0B" w14:textId="77777777" w:rsidR="00E35394" w:rsidRPr="00E35394" w:rsidRDefault="00E35394" w:rsidP="00E35394">
            <w:pPr>
              <w:widowControl/>
              <w:spacing w:after="0" w:line="432" w:lineRule="atLeast"/>
              <w:rPr>
                <w:rFonts w:ascii="標楷體" w:eastAsia="標楷體" w:hAnsi="標楷體" w:cs="新細明體"/>
                <w:kern w:val="0"/>
                <w14:ligatures w14:val="none"/>
              </w:rPr>
            </w:pPr>
          </w:p>
          <w:p w14:paraId="122B6CB5" w14:textId="77777777" w:rsidR="00E35394" w:rsidRPr="00E35394" w:rsidRDefault="00E35394" w:rsidP="00E35394">
            <w:pPr>
              <w:widowControl/>
              <w:spacing w:after="0" w:line="432" w:lineRule="atLeast"/>
              <w:rPr>
                <w:rFonts w:ascii="標楷體" w:eastAsia="標楷體" w:hAnsi="標楷體" w:cs="新細明體"/>
                <w:kern w:val="0"/>
                <w14:ligatures w14:val="none"/>
              </w:rPr>
            </w:pPr>
          </w:p>
        </w:tc>
        <w:tc>
          <w:tcPr>
            <w:tcW w:w="0" w:type="auto"/>
            <w:tcBorders>
              <w:top w:val="nil"/>
              <w:left w:val="nil"/>
              <w:bottom w:val="nil"/>
              <w:right w:val="nil"/>
            </w:tcBorders>
            <w:shd w:val="clear" w:color="auto" w:fill="auto"/>
            <w:noWrap/>
            <w:tcMar>
              <w:top w:w="120" w:type="dxa"/>
              <w:left w:w="120" w:type="dxa"/>
              <w:bottom w:w="120" w:type="dxa"/>
              <w:right w:w="120" w:type="dxa"/>
            </w:tcMar>
            <w:vAlign w:val="bottom"/>
            <w:hideMark/>
          </w:tcPr>
          <w:p w14:paraId="26F608B6" w14:textId="77777777" w:rsidR="00E35394" w:rsidRPr="00E35394" w:rsidRDefault="00E35394" w:rsidP="00E35394">
            <w:pPr>
              <w:widowControl/>
              <w:wordWrap w:val="0"/>
              <w:spacing w:after="0" w:line="536" w:lineRule="atLeast"/>
              <w:jc w:val="both"/>
              <w:rPr>
                <w:rFonts w:ascii="標楷體" w:eastAsia="標楷體" w:hAnsi="標楷體" w:cs="新細明體"/>
                <w:kern w:val="0"/>
                <w:sz w:val="36"/>
                <w:szCs w:val="36"/>
                <w14:ligatures w14:val="none"/>
              </w:rPr>
            </w:pPr>
          </w:p>
        </w:tc>
      </w:tr>
    </w:tbl>
    <w:p w14:paraId="205C14B6" w14:textId="77777777" w:rsidR="00E35394" w:rsidRPr="00E35394" w:rsidRDefault="00E35394" w:rsidP="00E35394">
      <w:pPr>
        <w:widowControl/>
        <w:shd w:val="clear" w:color="auto" w:fill="F5F2EA"/>
        <w:spacing w:after="0" w:line="240" w:lineRule="auto"/>
        <w:rPr>
          <w:rFonts w:ascii="標楷體" w:eastAsia="標楷體" w:hAnsi="標楷體" w:cs="Arial"/>
          <w:b/>
          <w:bCs/>
          <w:color w:val="333333"/>
          <w:kern w:val="0"/>
          <w14:ligatures w14:val="none"/>
        </w:rPr>
      </w:pPr>
      <w:r w:rsidRPr="00E35394">
        <w:rPr>
          <w:rFonts w:ascii="標楷體" w:eastAsia="標楷體" w:hAnsi="標楷體" w:cs="Arial"/>
          <w:b/>
          <w:bCs/>
          <w:color w:val="333333"/>
          <w:kern w:val="0"/>
          <w14:ligatures w14:val="none"/>
        </w:rPr>
        <w:lastRenderedPageBreak/>
        <w:t>歷審裁判 </w:t>
      </w:r>
      <w:r w:rsidRPr="00E35394">
        <w:rPr>
          <w:rFonts w:ascii="標楷體" w:eastAsia="標楷體" w:hAnsi="標楷體" w:cs="Arial"/>
          <w:b/>
          <w:bCs/>
          <w:color w:val="F5F5F5"/>
          <w:kern w:val="0"/>
          <w:sz w:val="18"/>
          <w:szCs w:val="18"/>
          <w:shd w:val="clear" w:color="auto" w:fill="333333"/>
          <w14:ligatures w14:val="none"/>
        </w:rPr>
        <w:t>4</w:t>
      </w:r>
    </w:p>
    <w:p w14:paraId="07935E1E" w14:textId="77777777" w:rsidR="00E35394" w:rsidRPr="00E35394" w:rsidRDefault="00E35394" w:rsidP="00E35394">
      <w:pPr>
        <w:widowControl/>
        <w:shd w:val="clear" w:color="auto" w:fill="F5F2EA"/>
        <w:spacing w:after="0" w:line="240" w:lineRule="auto"/>
        <w:rPr>
          <w:rFonts w:ascii="標楷體" w:eastAsia="標楷體" w:hAnsi="標楷體" w:cs="Arial"/>
          <w:b/>
          <w:bCs/>
          <w:color w:val="333333"/>
          <w:kern w:val="0"/>
          <w14:ligatures w14:val="none"/>
        </w:rPr>
      </w:pPr>
      <w:hyperlink r:id="rId13" w:tgtFrame="_blank" w:history="1">
        <w:r w:rsidRPr="00E35394">
          <w:rPr>
            <w:rFonts w:ascii="標楷體" w:eastAsia="標楷體" w:hAnsi="標楷體" w:cs="Arial"/>
            <w:color w:val="333333"/>
            <w:kern w:val="0"/>
            <w:u w:val="single"/>
            <w:bdr w:val="single" w:sz="6" w:space="4" w:color="737F93" w:frame="1"/>
            <w14:ligatures w14:val="none"/>
          </w:rPr>
          <w:t>列印歷審清單</w:t>
        </w:r>
      </w:hyperlink>
    </w:p>
    <w:p w14:paraId="3B8E49C4" w14:textId="77777777" w:rsidR="00E35394" w:rsidRPr="00E35394" w:rsidRDefault="00E35394" w:rsidP="00E35394">
      <w:pPr>
        <w:widowControl/>
        <w:numPr>
          <w:ilvl w:val="0"/>
          <w:numId w:val="6"/>
        </w:numPr>
        <w:shd w:val="clear" w:color="auto" w:fill="F9F9F9"/>
        <w:spacing w:before="100" w:beforeAutospacing="1" w:after="100" w:afterAutospacing="1" w:line="240" w:lineRule="auto"/>
        <w:ind w:left="495"/>
        <w:rPr>
          <w:rFonts w:ascii="標楷體" w:eastAsia="標楷體" w:hAnsi="標楷體" w:cs="Arial"/>
          <w:color w:val="000000"/>
          <w:kern w:val="0"/>
          <w:sz w:val="23"/>
          <w:szCs w:val="23"/>
          <w14:ligatures w14:val="none"/>
        </w:rPr>
      </w:pPr>
      <w:hyperlink r:id="rId14" w:tgtFrame="_blank" w:history="1">
        <w:r w:rsidRPr="00E35394">
          <w:rPr>
            <w:rFonts w:ascii="標楷體" w:eastAsia="標楷體" w:hAnsi="標楷體" w:cs="Arial"/>
            <w:color w:val="0000BF"/>
            <w:kern w:val="0"/>
            <w:sz w:val="23"/>
            <w:szCs w:val="23"/>
            <w:u w:val="single"/>
            <w14:ligatures w14:val="none"/>
          </w:rPr>
          <w:t>臺灣臺北地方法院 111 年度 訴 字第 3887 號判決(112.02.09)</w:t>
        </w:r>
      </w:hyperlink>
    </w:p>
    <w:p w14:paraId="5CB0A5C4" w14:textId="77777777" w:rsidR="00E35394" w:rsidRPr="00E35394" w:rsidRDefault="00E35394" w:rsidP="00E35394">
      <w:pPr>
        <w:widowControl/>
        <w:numPr>
          <w:ilvl w:val="0"/>
          <w:numId w:val="6"/>
        </w:numPr>
        <w:shd w:val="clear" w:color="auto" w:fill="F9F9F9"/>
        <w:spacing w:before="100" w:beforeAutospacing="1" w:after="100" w:afterAutospacing="1" w:line="240" w:lineRule="auto"/>
        <w:ind w:left="495"/>
        <w:rPr>
          <w:rFonts w:ascii="標楷體" w:eastAsia="標楷體" w:hAnsi="標楷體" w:cs="Arial"/>
          <w:color w:val="000000"/>
          <w:kern w:val="0"/>
          <w:sz w:val="23"/>
          <w:szCs w:val="23"/>
          <w14:ligatures w14:val="none"/>
        </w:rPr>
      </w:pPr>
      <w:hyperlink r:id="rId15" w:tgtFrame="_blank" w:history="1">
        <w:r w:rsidRPr="00E35394">
          <w:rPr>
            <w:rFonts w:ascii="標楷體" w:eastAsia="標楷體" w:hAnsi="標楷體" w:cs="Arial"/>
            <w:color w:val="0000BF"/>
            <w:kern w:val="0"/>
            <w:sz w:val="23"/>
            <w:szCs w:val="23"/>
            <w:u w:val="single"/>
            <w14:ligatures w14:val="none"/>
          </w:rPr>
          <w:t>臺灣高等法院 112 年度 上 字第 425 號判決(112.08.22)</w:t>
        </w:r>
      </w:hyperlink>
    </w:p>
    <w:p w14:paraId="7FD42791" w14:textId="77777777" w:rsidR="00E35394" w:rsidRPr="00E35394" w:rsidRDefault="00E35394" w:rsidP="00E35394">
      <w:pPr>
        <w:widowControl/>
        <w:numPr>
          <w:ilvl w:val="0"/>
          <w:numId w:val="6"/>
        </w:numPr>
        <w:shd w:val="clear" w:color="auto" w:fill="F9F9F9"/>
        <w:spacing w:before="100" w:beforeAutospacing="1" w:after="100" w:afterAutospacing="1" w:line="240" w:lineRule="auto"/>
        <w:ind w:left="495"/>
        <w:rPr>
          <w:rFonts w:ascii="標楷體" w:eastAsia="標楷體" w:hAnsi="標楷體" w:cs="Arial"/>
          <w:color w:val="000000"/>
          <w:kern w:val="0"/>
          <w:sz w:val="23"/>
          <w:szCs w:val="23"/>
          <w14:ligatures w14:val="none"/>
        </w:rPr>
      </w:pPr>
      <w:hyperlink r:id="rId16" w:tgtFrame="_blank" w:history="1">
        <w:r w:rsidRPr="00E35394">
          <w:rPr>
            <w:rFonts w:ascii="標楷體" w:eastAsia="標楷體" w:hAnsi="標楷體" w:cs="Arial"/>
            <w:color w:val="0000BF"/>
            <w:kern w:val="0"/>
            <w:sz w:val="23"/>
            <w:szCs w:val="23"/>
            <w:u w:val="single"/>
            <w14:ligatures w14:val="none"/>
          </w:rPr>
          <w:t>最高法院 112 年度 台上 字第 2610 號判決(113.08.21)</w:t>
        </w:r>
      </w:hyperlink>
    </w:p>
    <w:p w14:paraId="08FEDDF0" w14:textId="77777777" w:rsidR="00E35394" w:rsidRPr="00E35394" w:rsidRDefault="00E35394" w:rsidP="00E35394">
      <w:pPr>
        <w:widowControl/>
        <w:numPr>
          <w:ilvl w:val="0"/>
          <w:numId w:val="6"/>
        </w:numPr>
        <w:shd w:val="clear" w:color="auto" w:fill="F9F9F9"/>
        <w:spacing w:before="100" w:beforeAutospacing="1" w:after="100" w:afterAutospacing="1" w:line="240" w:lineRule="auto"/>
        <w:ind w:left="495"/>
        <w:rPr>
          <w:rFonts w:ascii="標楷體" w:eastAsia="標楷體" w:hAnsi="標楷體" w:cs="Arial"/>
          <w:color w:val="000000"/>
          <w:kern w:val="0"/>
          <w:sz w:val="23"/>
          <w:szCs w:val="23"/>
          <w14:ligatures w14:val="none"/>
        </w:rPr>
      </w:pPr>
      <w:r w:rsidRPr="00E35394">
        <w:rPr>
          <w:rFonts w:ascii="標楷體" w:eastAsia="標楷體" w:hAnsi="標楷體" w:cs="Arial"/>
          <w:color w:val="000000"/>
          <w:kern w:val="0"/>
          <w:sz w:val="23"/>
          <w:szCs w:val="23"/>
          <w14:ligatures w14:val="none"/>
        </w:rPr>
        <w:t>臺灣高等法院 113 年度 審上更一 字第 99 號</w:t>
      </w:r>
      <w:r w:rsidRPr="00E35394">
        <w:rPr>
          <w:rFonts w:ascii="標楷體" w:eastAsia="標楷體" w:hAnsi="標楷體" w:cs="Arial"/>
          <w:noProof/>
          <w:color w:val="000000"/>
          <w:kern w:val="0"/>
          <w:sz w:val="23"/>
          <w:szCs w:val="23"/>
          <w14:ligatures w14:val="none"/>
        </w:rPr>
        <w:drawing>
          <wp:inline distT="0" distB="0" distL="0" distR="0" wp14:anchorId="4E5F2597" wp14:editId="3331FDC1">
            <wp:extent cx="213360" cy="213360"/>
            <wp:effectExtent l="0" t="0" r="0" b="0"/>
            <wp:docPr id="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p>
    <w:p w14:paraId="34950832" w14:textId="77777777" w:rsidR="00E35394" w:rsidRPr="00E35394" w:rsidRDefault="00E35394" w:rsidP="00E35394">
      <w:pPr>
        <w:widowControl/>
        <w:shd w:val="clear" w:color="auto" w:fill="F3F2F0"/>
        <w:spacing w:after="0" w:line="432" w:lineRule="atLeast"/>
        <w:rPr>
          <w:rFonts w:ascii="標楷體" w:eastAsia="標楷體" w:hAnsi="標楷體" w:cs="Arial"/>
          <w:color w:val="333333"/>
          <w:kern w:val="0"/>
          <w:sz w:val="23"/>
          <w:szCs w:val="23"/>
          <w14:ligatures w14:val="none"/>
        </w:rPr>
      </w:pPr>
      <w:r w:rsidRPr="00E35394">
        <w:rPr>
          <w:rFonts w:ascii="標楷體" w:eastAsia="標楷體" w:hAnsi="標楷體" w:cs="Arial"/>
          <w:color w:val="333333"/>
          <w:kern w:val="0"/>
          <w:sz w:val="23"/>
          <w:szCs w:val="23"/>
          <w14:ligatures w14:val="none"/>
        </w:rPr>
        <w:t>說明：</w:t>
      </w:r>
    </w:p>
    <w:p w14:paraId="54682EFE" w14:textId="77777777" w:rsidR="00E35394" w:rsidRPr="00E35394" w:rsidRDefault="00E35394" w:rsidP="00E35394">
      <w:pPr>
        <w:widowControl/>
        <w:numPr>
          <w:ilvl w:val="0"/>
          <w:numId w:val="7"/>
        </w:numPr>
        <w:shd w:val="clear" w:color="auto" w:fill="F3F2F0"/>
        <w:spacing w:before="100" w:beforeAutospacing="1" w:after="100" w:afterAutospacing="1" w:line="240" w:lineRule="auto"/>
        <w:ind w:left="495"/>
        <w:rPr>
          <w:rFonts w:ascii="標楷體" w:eastAsia="標楷體" w:hAnsi="標楷體" w:cs="Arial"/>
          <w:color w:val="333333"/>
          <w:kern w:val="0"/>
          <w:sz w:val="23"/>
          <w:szCs w:val="23"/>
          <w14:ligatures w14:val="none"/>
        </w:rPr>
      </w:pPr>
      <w:r w:rsidRPr="00E35394">
        <w:rPr>
          <w:rFonts w:ascii="標楷體" w:eastAsia="標楷體" w:hAnsi="標楷體" w:cs="Arial"/>
          <w:noProof/>
          <w:color w:val="333333"/>
          <w:kern w:val="0"/>
          <w:sz w:val="23"/>
          <w:szCs w:val="23"/>
          <w14:ligatures w14:val="none"/>
        </w:rPr>
        <w:drawing>
          <wp:inline distT="0" distB="0" distL="0" distR="0" wp14:anchorId="1FE09E2C" wp14:editId="0720B549">
            <wp:extent cx="213360" cy="213360"/>
            <wp:effectExtent l="0" t="0" r="0" b="0"/>
            <wp:docPr id="5" name="圖片 4" descr="標示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標示黑色"/>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E35394">
        <w:rPr>
          <w:rFonts w:ascii="標楷體" w:eastAsia="標楷體" w:hAnsi="標楷體" w:cs="Arial"/>
          <w:color w:val="333333"/>
          <w:kern w:val="0"/>
          <w:sz w:val="23"/>
          <w:szCs w:val="23"/>
          <w14:ligatures w14:val="none"/>
        </w:rPr>
        <w:t>：案件目前繫屬法院或無該案號裁判書。</w:t>
      </w:r>
    </w:p>
    <w:p w14:paraId="3BDFB565" w14:textId="77777777" w:rsidR="00E35394" w:rsidRPr="00E35394" w:rsidRDefault="00E35394" w:rsidP="00E35394">
      <w:pPr>
        <w:widowControl/>
        <w:numPr>
          <w:ilvl w:val="0"/>
          <w:numId w:val="7"/>
        </w:numPr>
        <w:shd w:val="clear" w:color="auto" w:fill="F3F2F0"/>
        <w:spacing w:before="100" w:beforeAutospacing="1" w:after="100" w:afterAutospacing="1" w:line="240" w:lineRule="auto"/>
        <w:ind w:left="495"/>
        <w:rPr>
          <w:rFonts w:ascii="標楷體" w:eastAsia="標楷體" w:hAnsi="標楷體" w:cs="Arial"/>
          <w:color w:val="333333"/>
          <w:kern w:val="0"/>
          <w:sz w:val="23"/>
          <w:szCs w:val="23"/>
          <w14:ligatures w14:val="none"/>
        </w:rPr>
      </w:pPr>
      <w:r w:rsidRPr="00E35394">
        <w:rPr>
          <w:rFonts w:ascii="標楷體" w:eastAsia="標楷體" w:hAnsi="標楷體" w:cs="Arial"/>
          <w:noProof/>
          <w:color w:val="333333"/>
          <w:kern w:val="0"/>
          <w:sz w:val="23"/>
          <w:szCs w:val="23"/>
          <w14:ligatures w14:val="none"/>
        </w:rPr>
        <w:drawing>
          <wp:inline distT="0" distB="0" distL="0" distR="0" wp14:anchorId="0CD766F2" wp14:editId="3E9518F2">
            <wp:extent cx="213360" cy="213360"/>
            <wp:effectExtent l="0" t="0" r="0" b="0"/>
            <wp:docPr id="6" name="圖片 3" descr="標示紅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標示紅色"/>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E35394">
        <w:rPr>
          <w:rFonts w:ascii="標楷體" w:eastAsia="標楷體" w:hAnsi="標楷體" w:cs="Arial"/>
          <w:color w:val="333333"/>
          <w:kern w:val="0"/>
          <w:sz w:val="23"/>
          <w:szCs w:val="23"/>
          <w14:ligatures w14:val="none"/>
        </w:rPr>
        <w:t>：案件目前上訴到最高法院/最高行政法院審理中。</w:t>
      </w:r>
    </w:p>
    <w:p w14:paraId="103EA57B" w14:textId="77777777" w:rsidR="00E35394" w:rsidRPr="00E35394" w:rsidRDefault="00E35394" w:rsidP="00E35394">
      <w:pPr>
        <w:widowControl/>
        <w:shd w:val="clear" w:color="auto" w:fill="F3FAF4"/>
        <w:spacing w:after="30" w:line="288" w:lineRule="atLeast"/>
        <w:jc w:val="right"/>
        <w:rPr>
          <w:rFonts w:ascii="標楷體" w:eastAsia="標楷體" w:hAnsi="標楷體" w:cs="新細明體"/>
          <w:color w:val="565656"/>
          <w:kern w:val="0"/>
          <w:sz w:val="21"/>
          <w:szCs w:val="21"/>
          <w14:ligatures w14:val="none"/>
        </w:rPr>
      </w:pPr>
      <w:r w:rsidRPr="00E35394">
        <w:rPr>
          <w:rFonts w:ascii="標楷體" w:eastAsia="標楷體" w:hAnsi="標楷體" w:cs="新細明體"/>
          <w:color w:val="565656"/>
          <w:kern w:val="0"/>
          <w:sz w:val="21"/>
          <w:szCs w:val="21"/>
          <w14:ligatures w14:val="none"/>
        </w:rPr>
        <w:t>共</w:t>
      </w:r>
    </w:p>
    <w:p w14:paraId="10B0A117" w14:textId="77777777" w:rsidR="00A05A07" w:rsidRPr="00AF0632" w:rsidRDefault="00A05A07" w:rsidP="007C6D6E">
      <w:pPr>
        <w:rPr>
          <w:rFonts w:ascii="標楷體" w:eastAsia="標楷體" w:hAnsi="標楷體"/>
        </w:rPr>
      </w:pPr>
    </w:p>
    <w:p w14:paraId="74F62ED6" w14:textId="5D8A05DA" w:rsidR="00A05A07" w:rsidRPr="00046B5D" w:rsidRDefault="00046B5D" w:rsidP="00CD6CB2">
      <w:pPr>
        <w:pStyle w:val="1"/>
        <w:rPr>
          <w:rFonts w:ascii="標楷體" w:eastAsia="標楷體" w:hAnsi="標楷體"/>
          <w:b/>
          <w:bCs/>
          <w:color w:val="0070C0"/>
          <w:sz w:val="36"/>
          <w:szCs w:val="36"/>
        </w:rPr>
      </w:pPr>
      <w:bookmarkStart w:id="43" w:name="_Toc189058727"/>
      <w:r w:rsidRPr="00046B5D">
        <w:rPr>
          <w:rFonts w:ascii="標楷體" w:eastAsia="標楷體" w:hAnsi="標楷體" w:hint="eastAsia"/>
          <w:b/>
          <w:bCs/>
          <w:color w:val="0070C0"/>
          <w:sz w:val="36"/>
          <w:szCs w:val="36"/>
        </w:rPr>
        <w:lastRenderedPageBreak/>
        <w:t>捌</w:t>
      </w:r>
      <w:r w:rsidR="00A05A07" w:rsidRPr="00046B5D">
        <w:rPr>
          <w:rFonts w:ascii="標楷體" w:eastAsia="標楷體" w:hAnsi="標楷體" w:hint="eastAsia"/>
          <w:b/>
          <w:bCs/>
          <w:color w:val="0070C0"/>
          <w:sz w:val="36"/>
          <w:szCs w:val="36"/>
        </w:rPr>
        <w:t>、</w:t>
      </w:r>
      <w:r w:rsidR="001363C5">
        <w:rPr>
          <w:rFonts w:ascii="標楷體" w:eastAsia="標楷體" w:hAnsi="標楷體" w:hint="eastAsia"/>
          <w:b/>
          <w:bCs/>
          <w:color w:val="0070C0"/>
          <w:sz w:val="36"/>
          <w:szCs w:val="36"/>
        </w:rPr>
        <w:t>105-03-23-</w:t>
      </w:r>
      <w:r w:rsidR="00A05A07" w:rsidRPr="00046B5D">
        <w:rPr>
          <w:rFonts w:ascii="標楷體" w:eastAsia="標楷體" w:hAnsi="標楷體" w:hint="eastAsia"/>
          <w:b/>
          <w:bCs/>
          <w:color w:val="0070C0"/>
          <w:sz w:val="36"/>
          <w:szCs w:val="36"/>
        </w:rPr>
        <w:t>專買持分土地，因圍路取財被起訴3罪名，被高院判3個月最後無罪</w:t>
      </w:r>
      <w:bookmarkEnd w:id="43"/>
    </w:p>
    <w:p w14:paraId="75BD0ABE" w14:textId="77777777" w:rsidR="00A05A07" w:rsidRPr="00AF0632" w:rsidRDefault="00A05A07" w:rsidP="00A05A07">
      <w:pPr>
        <w:rPr>
          <w:rFonts w:ascii="標楷體" w:eastAsia="標楷體" w:hAnsi="標楷體" w:cs="Arial"/>
          <w:color w:val="000000"/>
          <w:kern w:val="0"/>
        </w:rPr>
      </w:pPr>
    </w:p>
    <w:p w14:paraId="644C6A8E" w14:textId="00E1E93A"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213118-陳文旺理事長被高院判刑3個最後無罪之過程</w:t>
      </w:r>
    </w:p>
    <w:p w14:paraId="62A0B7F4" w14:textId="77777777" w:rsidR="00A05A07" w:rsidRPr="00AF0632" w:rsidRDefault="00A05A07" w:rsidP="00A05A07">
      <w:pPr>
        <w:spacing w:line="440" w:lineRule="exact"/>
        <w:rPr>
          <w:rFonts w:ascii="標楷體" w:eastAsia="標楷體" w:hAnsi="標楷體" w:cs="Arial"/>
          <w:color w:val="0070C0"/>
          <w:kern w:val="0"/>
          <w:sz w:val="28"/>
          <w:szCs w:val="28"/>
        </w:rPr>
      </w:pPr>
      <w:r w:rsidRPr="00AF0632">
        <w:rPr>
          <w:rFonts w:ascii="標楷體" w:eastAsia="標楷體" w:hAnsi="標楷體" w:cs="Arial" w:hint="eastAsia"/>
          <w:color w:val="0070C0"/>
          <w:kern w:val="0"/>
          <w:sz w:val="28"/>
          <w:szCs w:val="28"/>
        </w:rPr>
        <w:t>本網註：本文係經</w:t>
      </w:r>
      <w:r w:rsidRPr="00AF0632">
        <w:rPr>
          <w:rFonts w:ascii="標楷體" w:eastAsia="標楷體" w:hAnsi="標楷體" w:cs="Arial" w:hint="eastAsia"/>
          <w:color w:val="FF0000"/>
          <w:kern w:val="0"/>
          <w:sz w:val="28"/>
          <w:szCs w:val="28"/>
        </w:rPr>
        <w:t>有色字</w:t>
      </w:r>
      <w:r w:rsidRPr="00AF0632">
        <w:rPr>
          <w:rFonts w:ascii="標楷體" w:eastAsia="標楷體" w:hAnsi="標楷體" w:cs="Arial" w:hint="eastAsia"/>
          <w:color w:val="0070C0"/>
          <w:kern w:val="0"/>
          <w:sz w:val="28"/>
          <w:szCs w:val="28"/>
        </w:rPr>
        <w:t>整理，供地政士了解有關土地之爭議問題，僅供參考不負任何法律責任。</w:t>
      </w:r>
    </w:p>
    <w:p w14:paraId="4ABDFAD5" w14:textId="77777777" w:rsidR="00A05A07" w:rsidRPr="00AF0632" w:rsidRDefault="00A05A07" w:rsidP="00A05A07">
      <w:pPr>
        <w:spacing w:line="440" w:lineRule="exact"/>
        <w:rPr>
          <w:rFonts w:ascii="標楷體" w:eastAsia="標楷體" w:hAnsi="標楷體" w:cs="Arial"/>
          <w:b/>
          <w:bCs/>
          <w:color w:val="FF0000"/>
          <w:kern w:val="0"/>
          <w:sz w:val="28"/>
          <w:szCs w:val="28"/>
        </w:rPr>
      </w:pPr>
      <w:r w:rsidRPr="00AF0632">
        <w:rPr>
          <w:rFonts w:ascii="標楷體" w:eastAsia="標楷體" w:hAnsi="標楷體" w:cs="Arial" w:hint="eastAsia"/>
          <w:b/>
          <w:bCs/>
          <w:color w:val="FF0000"/>
          <w:kern w:val="0"/>
          <w:sz w:val="28"/>
          <w:szCs w:val="28"/>
        </w:rPr>
        <w:t>如何謂既成道路？現有巷道？</w:t>
      </w:r>
      <w:bookmarkStart w:id="44" w:name="_Hlk117661607"/>
      <w:r w:rsidRPr="00AF0632">
        <w:rPr>
          <w:rFonts w:ascii="標楷體" w:eastAsia="標楷體" w:hAnsi="標楷體" w:cs="Arial" w:hint="eastAsia"/>
          <w:b/>
          <w:bCs/>
          <w:color w:val="FF0000"/>
          <w:kern w:val="0"/>
          <w:sz w:val="28"/>
          <w:szCs w:val="28"/>
        </w:rPr>
        <w:t>竊佔</w:t>
      </w:r>
      <w:bookmarkEnd w:id="44"/>
      <w:r w:rsidRPr="00AF0632">
        <w:rPr>
          <w:rFonts w:ascii="標楷體" w:eastAsia="標楷體" w:hAnsi="標楷體" w:cs="Arial" w:hint="eastAsia"/>
          <w:b/>
          <w:bCs/>
          <w:color w:val="FF0000"/>
          <w:kern w:val="0"/>
          <w:sz w:val="28"/>
          <w:szCs w:val="28"/>
        </w:rPr>
        <w:t>不動產？竊佔後來無罪為何壅塞公眾往來道路同時無罪？</w:t>
      </w:r>
    </w:p>
    <w:p w14:paraId="754CAC7F" w14:textId="77777777" w:rsidR="00A05A07" w:rsidRPr="00AF0632" w:rsidRDefault="00A05A07" w:rsidP="00A05A07">
      <w:pPr>
        <w:rPr>
          <w:rFonts w:ascii="標楷體" w:eastAsia="標楷體" w:hAnsi="標楷體" w:cs="Arial"/>
          <w:color w:val="000000"/>
          <w:kern w:val="0"/>
        </w:rPr>
      </w:pPr>
    </w:p>
    <w:p w14:paraId="19826C4A" w14:textId="77777777" w:rsidR="00A05A07" w:rsidRPr="00AF0632" w:rsidRDefault="00A05A07" w:rsidP="00A05A07">
      <w:pPr>
        <w:rPr>
          <w:rFonts w:ascii="標楷體" w:eastAsia="標楷體" w:hAnsi="標楷體" w:cs="Arial"/>
          <w:color w:val="FF0000"/>
          <w:kern w:val="0"/>
        </w:rPr>
      </w:pPr>
      <w:r w:rsidRPr="00AF0632">
        <w:rPr>
          <w:rFonts w:ascii="標楷體" w:eastAsia="標楷體" w:hAnsi="標楷體" w:cs="Arial"/>
          <w:color w:val="000000"/>
          <w:kern w:val="0"/>
        </w:rPr>
        <w:t>1.</w:t>
      </w:r>
      <w:r w:rsidRPr="00AF0632">
        <w:rPr>
          <w:rFonts w:ascii="標楷體" w:eastAsia="標楷體" w:hAnsi="標楷體" w:cs="Arial" w:hint="eastAsia"/>
          <w:color w:val="000000"/>
          <w:kern w:val="0"/>
        </w:rPr>
        <w:t>臺灣桃園地方法院 103 年度 訴 字第 541 號判決(104.11.26)</w:t>
      </w:r>
      <w:r w:rsidRPr="00AF0632">
        <w:rPr>
          <w:rFonts w:ascii="標楷體" w:eastAsia="標楷體" w:hAnsi="標楷體" w:cs="Arial"/>
          <w:color w:val="000000"/>
          <w:kern w:val="0"/>
        </w:rPr>
        <w:t>-</w:t>
      </w:r>
      <w:r w:rsidRPr="00AF0632">
        <w:rPr>
          <w:rFonts w:ascii="標楷體" w:eastAsia="標楷體" w:hAnsi="標楷體" w:cs="Arial" w:hint="eastAsia"/>
          <w:color w:val="FF0000"/>
          <w:kern w:val="0"/>
        </w:rPr>
        <w:t>無罪</w:t>
      </w:r>
    </w:p>
    <w:p w14:paraId="3B8118F1" w14:textId="77777777" w:rsidR="00A05A07" w:rsidRPr="00AF0632" w:rsidRDefault="00A05A07" w:rsidP="00A05A07">
      <w:pPr>
        <w:rPr>
          <w:rFonts w:ascii="標楷體" w:eastAsia="標楷體" w:hAnsi="標楷體" w:cs="Arial"/>
          <w:color w:val="FF0000"/>
          <w:kern w:val="0"/>
        </w:rPr>
      </w:pPr>
      <w:r w:rsidRPr="00AF0632">
        <w:rPr>
          <w:rFonts w:ascii="標楷體" w:eastAsia="標楷體" w:hAnsi="標楷體" w:cs="Arial"/>
          <w:color w:val="000000"/>
          <w:kern w:val="0"/>
        </w:rPr>
        <w:t>2.</w:t>
      </w:r>
      <w:r w:rsidRPr="00AF0632">
        <w:rPr>
          <w:rFonts w:ascii="標楷體" w:eastAsia="標楷體" w:hAnsi="標楷體" w:cs="Arial" w:hint="eastAsia"/>
          <w:color w:val="000000"/>
          <w:kern w:val="0"/>
        </w:rPr>
        <w:t>臺灣高等法院 105 年度 上訴 字第 119 號判決(105.03.23)</w:t>
      </w:r>
      <w:r w:rsidRPr="00AF0632">
        <w:rPr>
          <w:rFonts w:ascii="標楷體" w:eastAsia="標楷體" w:hAnsi="標楷體" w:cs="Arial"/>
          <w:color w:val="000000"/>
          <w:kern w:val="0"/>
        </w:rPr>
        <w:t>-</w:t>
      </w:r>
      <w:r w:rsidRPr="00AF0632">
        <w:rPr>
          <w:rFonts w:ascii="標楷體" w:eastAsia="標楷體" w:hAnsi="標楷體" w:cs="Arial" w:hint="eastAsia"/>
          <w:color w:val="000000"/>
          <w:kern w:val="0"/>
        </w:rPr>
        <w:t xml:space="preserve"> </w:t>
      </w:r>
      <w:r w:rsidRPr="00AF0632">
        <w:rPr>
          <w:rFonts w:ascii="標楷體" w:eastAsia="標楷體" w:hAnsi="標楷體" w:cs="Arial" w:hint="eastAsia"/>
          <w:color w:val="FF0000"/>
          <w:kern w:val="0"/>
        </w:rPr>
        <w:t>3個月</w:t>
      </w:r>
    </w:p>
    <w:p w14:paraId="62A6A905"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color w:val="000000"/>
          <w:kern w:val="0"/>
        </w:rPr>
        <w:t>3.</w:t>
      </w:r>
      <w:r w:rsidRPr="00AF0632">
        <w:rPr>
          <w:rFonts w:ascii="標楷體" w:eastAsia="標楷體" w:hAnsi="標楷體" w:cs="Arial" w:hint="eastAsia"/>
          <w:color w:val="000000"/>
          <w:kern w:val="0"/>
        </w:rPr>
        <w:t>最高法院 105 年度 台上 字第 3179 號判決(105.12.01)</w:t>
      </w:r>
      <w:r w:rsidRPr="00AF0632">
        <w:rPr>
          <w:rFonts w:ascii="標楷體" w:eastAsia="標楷體" w:hAnsi="標楷體" w:cs="Arial"/>
          <w:color w:val="000000"/>
          <w:kern w:val="0"/>
        </w:rPr>
        <w:t>-</w:t>
      </w:r>
      <w:r w:rsidRPr="00AF0632">
        <w:rPr>
          <w:rFonts w:ascii="標楷體" w:eastAsia="標楷體" w:hAnsi="標楷體" w:cs="Arial" w:hint="eastAsia"/>
          <w:color w:val="FF0000"/>
          <w:kern w:val="0"/>
        </w:rPr>
        <w:t>發回高院</w:t>
      </w:r>
    </w:p>
    <w:p w14:paraId="2EAF0BFE" w14:textId="77777777" w:rsidR="00A05A07" w:rsidRPr="00AF0632" w:rsidRDefault="00A05A07" w:rsidP="00A05A07">
      <w:pPr>
        <w:rPr>
          <w:rFonts w:ascii="標楷體" w:eastAsia="標楷體" w:hAnsi="標楷體" w:cs="Arial"/>
          <w:color w:val="FF0000"/>
          <w:kern w:val="0"/>
        </w:rPr>
      </w:pPr>
      <w:r w:rsidRPr="00AF0632">
        <w:rPr>
          <w:rFonts w:ascii="標楷體" w:eastAsia="標楷體" w:hAnsi="標楷體" w:cs="Arial"/>
          <w:color w:val="000000"/>
          <w:kern w:val="0"/>
        </w:rPr>
        <w:t>4.</w:t>
      </w:r>
      <w:r w:rsidRPr="00AF0632">
        <w:rPr>
          <w:rFonts w:ascii="標楷體" w:eastAsia="標楷體" w:hAnsi="標楷體" w:cs="Arial" w:hint="eastAsia"/>
          <w:color w:val="000000"/>
          <w:kern w:val="0"/>
        </w:rPr>
        <w:t>臺灣高等法院 105 年度 上更(一) 字第 101 號判決(106.07.14)</w:t>
      </w:r>
      <w:r w:rsidRPr="00AF0632">
        <w:rPr>
          <w:rFonts w:ascii="標楷體" w:eastAsia="標楷體" w:hAnsi="標楷體" w:cs="Arial"/>
          <w:color w:val="000000"/>
          <w:kern w:val="0"/>
        </w:rPr>
        <w:t>-</w:t>
      </w:r>
      <w:r w:rsidRPr="00AF0632">
        <w:rPr>
          <w:rFonts w:ascii="標楷體" w:eastAsia="標楷體" w:hAnsi="標楷體" w:cs="Arial" w:hint="eastAsia"/>
          <w:color w:val="FF0000"/>
          <w:kern w:val="0"/>
        </w:rPr>
        <w:t>無罪確定</w:t>
      </w:r>
    </w:p>
    <w:p w14:paraId="0C6BEDB0" w14:textId="77777777" w:rsidR="00A05A07" w:rsidRPr="00AF0632" w:rsidRDefault="00A05A07" w:rsidP="00A05A07">
      <w:pPr>
        <w:rPr>
          <w:rFonts w:ascii="標楷體" w:eastAsia="標楷體" w:hAnsi="標楷體" w:cs="Arial"/>
          <w:color w:val="000000"/>
          <w:kern w:val="0"/>
        </w:rPr>
      </w:pPr>
    </w:p>
    <w:p w14:paraId="238A2752" w14:textId="77777777" w:rsidR="00A05A07" w:rsidRPr="00AF0632" w:rsidRDefault="00A05A07" w:rsidP="00A05A07">
      <w:pPr>
        <w:rPr>
          <w:rFonts w:ascii="標楷體" w:eastAsia="標楷體" w:hAnsi="標楷體" w:cs="Arial"/>
          <w:color w:val="000000"/>
          <w:kern w:val="0"/>
        </w:rPr>
      </w:pPr>
    </w:p>
    <w:p w14:paraId="061338FA" w14:textId="77777777" w:rsidR="00A05A07" w:rsidRPr="00AF0632" w:rsidRDefault="00A05A07" w:rsidP="00A05A07">
      <w:pPr>
        <w:rPr>
          <w:rFonts w:ascii="標楷體" w:eastAsia="標楷體" w:hAnsi="標楷體" w:cs="Arial"/>
          <w:color w:val="000000"/>
          <w:kern w:val="0"/>
        </w:rPr>
      </w:pPr>
    </w:p>
    <w:p w14:paraId="2A7D8D89"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裁判字號：</w:t>
      </w:r>
    </w:p>
    <w:sdt>
      <w:sdtPr>
        <w:rPr>
          <w:rFonts w:ascii="標楷體" w:eastAsia="標楷體" w:hAnsi="標楷體" w:cstheme="minorBidi"/>
          <w:color w:val="auto"/>
          <w:kern w:val="2"/>
          <w:sz w:val="24"/>
          <w:szCs w:val="24"/>
          <w:lang w:val="zh-TW"/>
          <w14:ligatures w14:val="standardContextual"/>
        </w:rPr>
        <w:id w:val="2007552778"/>
        <w:docPartObj>
          <w:docPartGallery w:val="Table of Contents"/>
          <w:docPartUnique/>
        </w:docPartObj>
      </w:sdtPr>
      <w:sdtEndPr>
        <w:rPr>
          <w:b/>
          <w:bCs/>
        </w:rPr>
      </w:sdtEndPr>
      <w:sdtContent>
        <w:p w14:paraId="2DAB9BE2" w14:textId="77777777" w:rsidR="00A05A07" w:rsidRPr="00AF0632" w:rsidRDefault="00A05A07" w:rsidP="00A05A07">
          <w:pPr>
            <w:pStyle w:val="af2"/>
            <w:rPr>
              <w:rFonts w:ascii="標楷體" w:eastAsia="標楷體" w:hAnsi="標楷體"/>
              <w:sz w:val="24"/>
              <w:szCs w:val="24"/>
            </w:rPr>
          </w:pPr>
          <w:r w:rsidRPr="00AF0632">
            <w:rPr>
              <w:rFonts w:ascii="標楷體" w:eastAsia="標楷體" w:hAnsi="標楷體" w:hint="eastAsia"/>
              <w:sz w:val="24"/>
              <w:szCs w:val="24"/>
              <w:lang w:val="zh-TW"/>
            </w:rPr>
            <w:t>目錄</w:t>
          </w:r>
        </w:p>
        <w:p w14:paraId="2B880226" w14:textId="3B561EAA" w:rsidR="00A05A07" w:rsidRPr="00AF0632" w:rsidRDefault="00A05A07" w:rsidP="00A05A07">
          <w:pPr>
            <w:pStyle w:val="11"/>
            <w:tabs>
              <w:tab w:val="right" w:leader="dot" w:pos="8296"/>
            </w:tabs>
            <w:rPr>
              <w:rFonts w:ascii="標楷體" w:eastAsia="標楷體" w:hAnsi="標楷體"/>
              <w:noProof/>
            </w:rPr>
          </w:pPr>
          <w:r w:rsidRPr="00AF0632">
            <w:rPr>
              <w:rFonts w:ascii="標楷體" w:eastAsia="標楷體" w:hAnsi="標楷體"/>
            </w:rPr>
            <w:fldChar w:fldCharType="begin"/>
          </w:r>
          <w:r w:rsidRPr="00AF0632">
            <w:rPr>
              <w:rFonts w:ascii="標楷體" w:eastAsia="標楷體" w:hAnsi="標楷體"/>
            </w:rPr>
            <w:instrText xml:space="preserve"> TOC \o "1-3" \h \z \u </w:instrText>
          </w:r>
          <w:r w:rsidRPr="00AF0632">
            <w:rPr>
              <w:rFonts w:ascii="標楷體" w:eastAsia="標楷體" w:hAnsi="標楷體"/>
            </w:rPr>
            <w:fldChar w:fldCharType="separate"/>
          </w:r>
          <w:hyperlink w:anchor="_Toc117659820" w:history="1">
            <w:r w:rsidRPr="00AF0632">
              <w:rPr>
                <w:rStyle w:val="af3"/>
                <w:rFonts w:ascii="標楷體" w:eastAsia="標楷體" w:hAnsi="標楷體" w:cs="Arial" w:hint="eastAsia"/>
                <w:noProof/>
                <w:kern w:val="0"/>
              </w:rPr>
              <w:t>壹、</w:t>
            </w:r>
            <w:r w:rsidRPr="00AF0632">
              <w:rPr>
                <w:rStyle w:val="af3"/>
                <w:rFonts w:ascii="標楷體" w:eastAsia="標楷體" w:hAnsi="標楷體" w:cs="Arial"/>
                <w:noProof/>
                <w:kern w:val="0"/>
              </w:rPr>
              <w:t>105-03-23-</w:t>
            </w:r>
            <w:r w:rsidRPr="00AF0632">
              <w:rPr>
                <w:rStyle w:val="af3"/>
                <w:rFonts w:ascii="標楷體" w:eastAsia="標楷體" w:hAnsi="標楷體" w:cs="Arial" w:hint="eastAsia"/>
                <w:noProof/>
                <w:kern w:val="0"/>
              </w:rPr>
              <w:t>臺灣高等法院刑事</w:t>
            </w:r>
            <w:r w:rsidRPr="00AF0632">
              <w:rPr>
                <w:rStyle w:val="af3"/>
                <w:rFonts w:ascii="標楷體" w:eastAsia="標楷體" w:hAnsi="標楷體" w:cs="Arial"/>
                <w:noProof/>
                <w:kern w:val="0"/>
              </w:rPr>
              <w:t>-</w:t>
            </w:r>
            <w:r w:rsidRPr="00AF0632">
              <w:rPr>
                <w:rStyle w:val="af3"/>
                <w:rFonts w:ascii="標楷體" w:eastAsia="標楷體" w:hAnsi="標楷體" w:cs="Arial" w:hint="eastAsia"/>
                <w:noProof/>
                <w:kern w:val="0"/>
              </w:rPr>
              <w:t>判刑</w:t>
            </w:r>
            <w:r w:rsidRPr="00AF0632">
              <w:rPr>
                <w:rStyle w:val="af3"/>
                <w:rFonts w:ascii="標楷體" w:eastAsia="標楷體" w:hAnsi="標楷體" w:cs="Arial"/>
                <w:noProof/>
                <w:kern w:val="0"/>
              </w:rPr>
              <w:t>3</w:t>
            </w:r>
            <w:r w:rsidRPr="00AF0632">
              <w:rPr>
                <w:rStyle w:val="af3"/>
                <w:rFonts w:ascii="標楷體" w:eastAsia="標楷體" w:hAnsi="標楷體" w:cs="Arial" w:hint="eastAsia"/>
                <w:noProof/>
                <w:kern w:val="0"/>
              </w:rPr>
              <w:t>個月</w:t>
            </w:r>
            <w:r w:rsidRPr="00AF0632">
              <w:rPr>
                <w:rFonts w:ascii="標楷體" w:eastAsia="標楷體" w:hAnsi="標楷體"/>
                <w:noProof/>
                <w:webHidden/>
              </w:rPr>
              <w:tab/>
            </w:r>
            <w:r w:rsidRPr="00AF0632">
              <w:rPr>
                <w:rFonts w:ascii="標楷體" w:eastAsia="標楷體" w:hAnsi="標楷體"/>
                <w:noProof/>
                <w:webHidden/>
              </w:rPr>
              <w:fldChar w:fldCharType="begin"/>
            </w:r>
            <w:r w:rsidRPr="00AF0632">
              <w:rPr>
                <w:rFonts w:ascii="標楷體" w:eastAsia="標楷體" w:hAnsi="標楷體"/>
                <w:noProof/>
                <w:webHidden/>
              </w:rPr>
              <w:instrText xml:space="preserve"> PAGEREF _Toc117659820 \h </w:instrText>
            </w:r>
            <w:r w:rsidRPr="00AF0632">
              <w:rPr>
                <w:rFonts w:ascii="標楷體" w:eastAsia="標楷體" w:hAnsi="標楷體"/>
                <w:noProof/>
                <w:webHidden/>
              </w:rPr>
            </w:r>
            <w:r w:rsidRPr="00AF0632">
              <w:rPr>
                <w:rFonts w:ascii="標楷體" w:eastAsia="標楷體" w:hAnsi="標楷體"/>
                <w:noProof/>
                <w:webHidden/>
              </w:rPr>
              <w:fldChar w:fldCharType="separate"/>
            </w:r>
            <w:r w:rsidR="00376F23">
              <w:rPr>
                <w:rFonts w:ascii="標楷體" w:eastAsia="標楷體" w:hAnsi="標楷體"/>
                <w:noProof/>
                <w:webHidden/>
              </w:rPr>
              <w:t>95</w:t>
            </w:r>
            <w:r w:rsidRPr="00AF0632">
              <w:rPr>
                <w:rFonts w:ascii="標楷體" w:eastAsia="標楷體" w:hAnsi="標楷體"/>
                <w:noProof/>
                <w:webHidden/>
              </w:rPr>
              <w:fldChar w:fldCharType="end"/>
            </w:r>
          </w:hyperlink>
        </w:p>
        <w:p w14:paraId="1BC72581" w14:textId="58D53DC3" w:rsidR="00A05A07" w:rsidRPr="00AF0632" w:rsidRDefault="00A05A07" w:rsidP="00A05A07">
          <w:pPr>
            <w:pStyle w:val="11"/>
            <w:tabs>
              <w:tab w:val="right" w:leader="dot" w:pos="8296"/>
            </w:tabs>
            <w:rPr>
              <w:rFonts w:ascii="標楷體" w:eastAsia="標楷體" w:hAnsi="標楷體"/>
              <w:noProof/>
            </w:rPr>
          </w:pPr>
          <w:hyperlink w:anchor="_Toc117659821" w:history="1">
            <w:r w:rsidRPr="00AF0632">
              <w:rPr>
                <w:rStyle w:val="af3"/>
                <w:rFonts w:ascii="標楷體" w:eastAsia="標楷體" w:hAnsi="標楷體" w:cs="Arial" w:hint="eastAsia"/>
                <w:noProof/>
                <w:kern w:val="0"/>
              </w:rPr>
              <w:t>貳、</w:t>
            </w:r>
            <w:r w:rsidRPr="00AF0632">
              <w:rPr>
                <w:rStyle w:val="af3"/>
                <w:rFonts w:ascii="標楷體" w:eastAsia="標楷體" w:hAnsi="標楷體" w:cs="Arial"/>
                <w:noProof/>
                <w:kern w:val="0"/>
              </w:rPr>
              <w:t>104-11-26</w:t>
            </w:r>
            <w:r w:rsidRPr="00AF0632">
              <w:rPr>
                <w:rStyle w:val="af3"/>
                <w:rFonts w:ascii="標楷體" w:eastAsia="標楷體" w:hAnsi="標楷體" w:cs="Arial" w:hint="eastAsia"/>
                <w:noProof/>
                <w:kern w:val="0"/>
              </w:rPr>
              <w:t>桃園地方法院</w:t>
            </w:r>
            <w:r w:rsidRPr="00AF0632">
              <w:rPr>
                <w:rStyle w:val="af3"/>
                <w:rFonts w:ascii="標楷體" w:eastAsia="標楷體" w:hAnsi="標楷體" w:cs="Arial"/>
                <w:noProof/>
                <w:kern w:val="0"/>
              </w:rPr>
              <w:t>103</w:t>
            </w:r>
            <w:r w:rsidRPr="00AF0632">
              <w:rPr>
                <w:rStyle w:val="af3"/>
                <w:rFonts w:ascii="標楷體" w:eastAsia="標楷體" w:hAnsi="標楷體" w:cs="Arial" w:hint="eastAsia"/>
                <w:noProof/>
                <w:kern w:val="0"/>
              </w:rPr>
              <w:t>年度訴字第</w:t>
            </w:r>
            <w:r w:rsidRPr="00AF0632">
              <w:rPr>
                <w:rStyle w:val="af3"/>
                <w:rFonts w:ascii="標楷體" w:eastAsia="標楷體" w:hAnsi="標楷體" w:cs="Arial"/>
                <w:noProof/>
                <w:kern w:val="0"/>
              </w:rPr>
              <w:t xml:space="preserve"> 541 </w:t>
            </w:r>
            <w:r w:rsidRPr="00AF0632">
              <w:rPr>
                <w:rStyle w:val="af3"/>
                <w:rFonts w:ascii="標楷體" w:eastAsia="標楷體" w:hAnsi="標楷體" w:cs="Arial" w:hint="eastAsia"/>
                <w:noProof/>
                <w:kern w:val="0"/>
              </w:rPr>
              <w:t>號刑事</w:t>
            </w:r>
            <w:r w:rsidRPr="00AF0632">
              <w:rPr>
                <w:rStyle w:val="af3"/>
                <w:rFonts w:ascii="標楷體" w:eastAsia="標楷體" w:hAnsi="標楷體" w:cs="Arial"/>
                <w:noProof/>
                <w:kern w:val="0"/>
              </w:rPr>
              <w:t>--</w:t>
            </w:r>
            <w:r w:rsidRPr="00AF0632">
              <w:rPr>
                <w:rStyle w:val="af3"/>
                <w:rFonts w:ascii="標楷體" w:eastAsia="標楷體" w:hAnsi="標楷體" w:cs="Arial" w:hint="eastAsia"/>
                <w:noProof/>
                <w:kern w:val="0"/>
              </w:rPr>
              <w:t>判決無罪</w:t>
            </w:r>
            <w:r w:rsidRPr="00AF0632">
              <w:rPr>
                <w:rFonts w:ascii="標楷體" w:eastAsia="標楷體" w:hAnsi="標楷體"/>
                <w:noProof/>
                <w:webHidden/>
              </w:rPr>
              <w:tab/>
            </w:r>
            <w:r w:rsidRPr="00AF0632">
              <w:rPr>
                <w:rFonts w:ascii="標楷體" w:eastAsia="標楷體" w:hAnsi="標楷體"/>
                <w:noProof/>
                <w:webHidden/>
              </w:rPr>
              <w:fldChar w:fldCharType="begin"/>
            </w:r>
            <w:r w:rsidRPr="00AF0632">
              <w:rPr>
                <w:rFonts w:ascii="標楷體" w:eastAsia="標楷體" w:hAnsi="標楷體"/>
                <w:noProof/>
                <w:webHidden/>
              </w:rPr>
              <w:instrText xml:space="preserve"> PAGEREF _Toc117659821 \h </w:instrText>
            </w:r>
            <w:r w:rsidRPr="00AF0632">
              <w:rPr>
                <w:rFonts w:ascii="標楷體" w:eastAsia="標楷體" w:hAnsi="標楷體"/>
                <w:noProof/>
                <w:webHidden/>
              </w:rPr>
              <w:fldChar w:fldCharType="separate"/>
            </w:r>
            <w:r w:rsidR="00376F23">
              <w:rPr>
                <w:rFonts w:ascii="標楷體" w:eastAsia="標楷體" w:hAnsi="標楷體" w:hint="eastAsia"/>
                <w:b/>
                <w:bCs/>
                <w:noProof/>
                <w:webHidden/>
              </w:rPr>
              <w:t>錯誤! 尚未定義書籤。</w:t>
            </w:r>
            <w:r w:rsidRPr="00AF0632">
              <w:rPr>
                <w:rFonts w:ascii="標楷體" w:eastAsia="標楷體" w:hAnsi="標楷體"/>
                <w:noProof/>
                <w:webHidden/>
              </w:rPr>
              <w:fldChar w:fldCharType="end"/>
            </w:r>
          </w:hyperlink>
        </w:p>
        <w:p w14:paraId="41F67418" w14:textId="06B31A18" w:rsidR="00A05A07" w:rsidRPr="00AF0632" w:rsidRDefault="00A05A07" w:rsidP="00A05A07">
          <w:pPr>
            <w:pStyle w:val="11"/>
            <w:tabs>
              <w:tab w:val="right" w:leader="dot" w:pos="8296"/>
            </w:tabs>
            <w:rPr>
              <w:rFonts w:ascii="標楷體" w:eastAsia="標楷體" w:hAnsi="標楷體"/>
              <w:noProof/>
            </w:rPr>
          </w:pPr>
          <w:hyperlink w:anchor="_Toc117659822" w:history="1">
            <w:r w:rsidRPr="00AF0632">
              <w:rPr>
                <w:rStyle w:val="af3"/>
                <w:rFonts w:ascii="標楷體" w:eastAsia="標楷體" w:hAnsi="標楷體" w:cs="Arial" w:hint="eastAsia"/>
                <w:noProof/>
                <w:kern w:val="0"/>
              </w:rPr>
              <w:t>參、</w:t>
            </w:r>
            <w:r w:rsidRPr="00AF0632">
              <w:rPr>
                <w:rStyle w:val="af3"/>
                <w:rFonts w:ascii="標楷體" w:eastAsia="標楷體" w:hAnsi="標楷體" w:cs="Arial"/>
                <w:noProof/>
                <w:kern w:val="0"/>
              </w:rPr>
              <w:t>105-12-01-</w:t>
            </w:r>
            <w:r w:rsidRPr="00AF0632">
              <w:rPr>
                <w:rStyle w:val="af3"/>
                <w:rFonts w:ascii="標楷體" w:eastAsia="標楷體" w:hAnsi="標楷體" w:cs="Arial" w:hint="eastAsia"/>
                <w:noProof/>
                <w:kern w:val="0"/>
              </w:rPr>
              <w:t>最高法院</w:t>
            </w:r>
            <w:r w:rsidRPr="00AF0632">
              <w:rPr>
                <w:rStyle w:val="af3"/>
                <w:rFonts w:ascii="標楷體" w:eastAsia="標楷體" w:hAnsi="標楷體" w:cs="Arial"/>
                <w:noProof/>
                <w:kern w:val="0"/>
              </w:rPr>
              <w:t>105</w:t>
            </w:r>
            <w:r w:rsidRPr="00AF0632">
              <w:rPr>
                <w:rStyle w:val="af3"/>
                <w:rFonts w:ascii="標楷體" w:eastAsia="標楷體" w:hAnsi="標楷體" w:cs="Arial" w:hint="eastAsia"/>
                <w:noProof/>
                <w:kern w:val="0"/>
              </w:rPr>
              <w:t>年度台上字第</w:t>
            </w:r>
            <w:r w:rsidRPr="00AF0632">
              <w:rPr>
                <w:rStyle w:val="af3"/>
                <w:rFonts w:ascii="標楷體" w:eastAsia="標楷體" w:hAnsi="標楷體" w:cs="Arial"/>
                <w:noProof/>
                <w:kern w:val="0"/>
              </w:rPr>
              <w:t xml:space="preserve"> 3179 </w:t>
            </w:r>
            <w:r w:rsidRPr="00AF0632">
              <w:rPr>
                <w:rStyle w:val="af3"/>
                <w:rFonts w:ascii="標楷體" w:eastAsia="標楷體" w:hAnsi="標楷體" w:cs="Arial" w:hint="eastAsia"/>
                <w:noProof/>
                <w:kern w:val="0"/>
              </w:rPr>
              <w:t>號刑事判決</w:t>
            </w:r>
            <w:r w:rsidRPr="00AF0632">
              <w:rPr>
                <w:rStyle w:val="af3"/>
                <w:rFonts w:ascii="標楷體" w:eastAsia="標楷體" w:hAnsi="標楷體" w:cs="Arial"/>
                <w:noProof/>
                <w:kern w:val="0"/>
              </w:rPr>
              <w:t>-</w:t>
            </w:r>
            <w:r w:rsidRPr="00AF0632">
              <w:rPr>
                <w:rStyle w:val="af3"/>
                <w:rFonts w:ascii="標楷體" w:eastAsia="標楷體" w:hAnsi="標楷體" w:cs="Arial" w:hint="eastAsia"/>
                <w:noProof/>
                <w:kern w:val="0"/>
              </w:rPr>
              <w:t>發回高院</w:t>
            </w:r>
            <w:r w:rsidRPr="00AF0632">
              <w:rPr>
                <w:rFonts w:ascii="標楷體" w:eastAsia="標楷體" w:hAnsi="標楷體"/>
                <w:noProof/>
                <w:webHidden/>
              </w:rPr>
              <w:tab/>
            </w:r>
            <w:r w:rsidRPr="00AF0632">
              <w:rPr>
                <w:rFonts w:ascii="標楷體" w:eastAsia="標楷體" w:hAnsi="標楷體"/>
                <w:noProof/>
                <w:webHidden/>
              </w:rPr>
              <w:fldChar w:fldCharType="begin"/>
            </w:r>
            <w:r w:rsidRPr="00AF0632">
              <w:rPr>
                <w:rFonts w:ascii="標楷體" w:eastAsia="標楷體" w:hAnsi="標楷體"/>
                <w:noProof/>
                <w:webHidden/>
              </w:rPr>
              <w:instrText xml:space="preserve"> PAGEREF _Toc117659822 \h </w:instrText>
            </w:r>
            <w:r w:rsidRPr="00AF0632">
              <w:rPr>
                <w:rFonts w:ascii="標楷體" w:eastAsia="標楷體" w:hAnsi="標楷體"/>
                <w:noProof/>
                <w:webHidden/>
              </w:rPr>
              <w:fldChar w:fldCharType="separate"/>
            </w:r>
            <w:r w:rsidR="00376F23">
              <w:rPr>
                <w:rFonts w:ascii="標楷體" w:eastAsia="標楷體" w:hAnsi="標楷體" w:hint="eastAsia"/>
                <w:b/>
                <w:bCs/>
                <w:noProof/>
                <w:webHidden/>
              </w:rPr>
              <w:t>錯誤! 尚未定義書籤。</w:t>
            </w:r>
            <w:r w:rsidRPr="00AF0632">
              <w:rPr>
                <w:rFonts w:ascii="標楷體" w:eastAsia="標楷體" w:hAnsi="標楷體"/>
                <w:noProof/>
                <w:webHidden/>
              </w:rPr>
              <w:fldChar w:fldCharType="end"/>
            </w:r>
          </w:hyperlink>
        </w:p>
        <w:p w14:paraId="26D09955" w14:textId="74A100FD" w:rsidR="00A05A07" w:rsidRPr="00AF0632" w:rsidRDefault="00A05A07" w:rsidP="00A05A07">
          <w:pPr>
            <w:pStyle w:val="11"/>
            <w:tabs>
              <w:tab w:val="right" w:leader="dot" w:pos="8296"/>
            </w:tabs>
            <w:rPr>
              <w:rFonts w:ascii="標楷體" w:eastAsia="標楷體" w:hAnsi="標楷體"/>
              <w:noProof/>
            </w:rPr>
          </w:pPr>
          <w:hyperlink w:anchor="_Toc117659823" w:history="1">
            <w:r w:rsidRPr="00AF0632">
              <w:rPr>
                <w:rStyle w:val="af3"/>
                <w:rFonts w:ascii="標楷體" w:eastAsia="標楷體" w:hAnsi="標楷體" w:hint="eastAsia"/>
                <w:noProof/>
              </w:rPr>
              <w:t>肆、</w:t>
            </w:r>
            <w:r w:rsidRPr="00AF0632">
              <w:rPr>
                <w:rStyle w:val="af3"/>
                <w:rFonts w:ascii="標楷體" w:eastAsia="標楷體" w:hAnsi="標楷體"/>
                <w:noProof/>
              </w:rPr>
              <w:t>106-07-14-</w:t>
            </w:r>
            <w:r w:rsidRPr="00AF0632">
              <w:rPr>
                <w:rStyle w:val="af3"/>
                <w:rFonts w:ascii="標楷體" w:eastAsia="標楷體" w:hAnsi="標楷體" w:hint="eastAsia"/>
                <w:noProof/>
              </w:rPr>
              <w:t>臺灣高等法院</w:t>
            </w:r>
            <w:r w:rsidRPr="00AF0632">
              <w:rPr>
                <w:rStyle w:val="af3"/>
                <w:rFonts w:ascii="標楷體" w:eastAsia="標楷體" w:hAnsi="標楷體"/>
                <w:noProof/>
              </w:rPr>
              <w:t xml:space="preserve"> 105 </w:t>
            </w:r>
            <w:r w:rsidRPr="00AF0632">
              <w:rPr>
                <w:rStyle w:val="af3"/>
                <w:rFonts w:ascii="標楷體" w:eastAsia="標楷體" w:hAnsi="標楷體" w:hint="eastAsia"/>
                <w:noProof/>
              </w:rPr>
              <w:t>年度上更</w:t>
            </w:r>
            <w:r w:rsidRPr="00AF0632">
              <w:rPr>
                <w:rStyle w:val="af3"/>
                <w:rFonts w:ascii="標楷體" w:eastAsia="標楷體" w:hAnsi="標楷體"/>
                <w:noProof/>
              </w:rPr>
              <w:t>(</w:t>
            </w:r>
            <w:r w:rsidRPr="00AF0632">
              <w:rPr>
                <w:rStyle w:val="af3"/>
                <w:rFonts w:ascii="標楷體" w:eastAsia="標楷體" w:hAnsi="標楷體" w:hint="eastAsia"/>
                <w:noProof/>
              </w:rPr>
              <w:t>一</w:t>
            </w:r>
            <w:r w:rsidRPr="00AF0632">
              <w:rPr>
                <w:rStyle w:val="af3"/>
                <w:rFonts w:ascii="標楷體" w:eastAsia="標楷體" w:hAnsi="標楷體"/>
                <w:noProof/>
              </w:rPr>
              <w:t>)</w:t>
            </w:r>
            <w:r w:rsidRPr="00AF0632">
              <w:rPr>
                <w:rStyle w:val="af3"/>
                <w:rFonts w:ascii="標楷體" w:eastAsia="標楷體" w:hAnsi="標楷體" w:hint="eastAsia"/>
                <w:noProof/>
              </w:rPr>
              <w:t>字第</w:t>
            </w:r>
            <w:r w:rsidRPr="00AF0632">
              <w:rPr>
                <w:rStyle w:val="af3"/>
                <w:rFonts w:ascii="標楷體" w:eastAsia="標楷體" w:hAnsi="標楷體"/>
                <w:noProof/>
              </w:rPr>
              <w:t xml:space="preserve"> 101 </w:t>
            </w:r>
            <w:r w:rsidRPr="00AF0632">
              <w:rPr>
                <w:rStyle w:val="af3"/>
                <w:rFonts w:ascii="標楷體" w:eastAsia="標楷體" w:hAnsi="標楷體" w:hint="eastAsia"/>
                <w:noProof/>
              </w:rPr>
              <w:t>號刑事判決</w:t>
            </w:r>
            <w:r w:rsidRPr="00AF0632">
              <w:rPr>
                <w:rStyle w:val="af3"/>
                <w:rFonts w:ascii="標楷體" w:eastAsia="標楷體" w:hAnsi="標楷體"/>
                <w:noProof/>
              </w:rPr>
              <w:t>-</w:t>
            </w:r>
            <w:r w:rsidRPr="00AF0632">
              <w:rPr>
                <w:rStyle w:val="af3"/>
                <w:rFonts w:ascii="標楷體" w:eastAsia="標楷體" w:hAnsi="標楷體" w:hint="eastAsia"/>
                <w:noProof/>
              </w:rPr>
              <w:t>無罪確</w:t>
            </w:r>
            <w:r w:rsidRPr="00AF0632">
              <w:rPr>
                <w:rStyle w:val="af3"/>
                <w:rFonts w:ascii="標楷體" w:eastAsia="標楷體" w:hAnsi="標楷體" w:hint="eastAsia"/>
                <w:noProof/>
              </w:rPr>
              <w:lastRenderedPageBreak/>
              <w:t>定</w:t>
            </w:r>
            <w:r w:rsidRPr="00AF0632">
              <w:rPr>
                <w:rFonts w:ascii="標楷體" w:eastAsia="標楷體" w:hAnsi="標楷體"/>
                <w:noProof/>
                <w:webHidden/>
              </w:rPr>
              <w:tab/>
            </w:r>
            <w:r w:rsidRPr="00AF0632">
              <w:rPr>
                <w:rFonts w:ascii="標楷體" w:eastAsia="標楷體" w:hAnsi="標楷體"/>
                <w:noProof/>
                <w:webHidden/>
              </w:rPr>
              <w:fldChar w:fldCharType="begin"/>
            </w:r>
            <w:r w:rsidRPr="00AF0632">
              <w:rPr>
                <w:rFonts w:ascii="標楷體" w:eastAsia="標楷體" w:hAnsi="標楷體"/>
                <w:noProof/>
                <w:webHidden/>
              </w:rPr>
              <w:instrText xml:space="preserve"> PAGEREF _Toc117659823 \h </w:instrText>
            </w:r>
            <w:r w:rsidRPr="00AF0632">
              <w:rPr>
                <w:rFonts w:ascii="標楷體" w:eastAsia="標楷體" w:hAnsi="標楷體"/>
                <w:noProof/>
                <w:webHidden/>
              </w:rPr>
              <w:fldChar w:fldCharType="separate"/>
            </w:r>
            <w:r w:rsidR="00376F23">
              <w:rPr>
                <w:rFonts w:ascii="標楷體" w:eastAsia="標楷體" w:hAnsi="標楷體" w:hint="eastAsia"/>
                <w:b/>
                <w:bCs/>
                <w:noProof/>
                <w:webHidden/>
              </w:rPr>
              <w:t>錯誤! 尚未定義書籤。</w:t>
            </w:r>
            <w:r w:rsidRPr="00AF0632">
              <w:rPr>
                <w:rFonts w:ascii="標楷體" w:eastAsia="標楷體" w:hAnsi="標楷體"/>
                <w:noProof/>
                <w:webHidden/>
              </w:rPr>
              <w:fldChar w:fldCharType="end"/>
            </w:r>
          </w:hyperlink>
        </w:p>
        <w:p w14:paraId="2B9718D6" w14:textId="77777777" w:rsidR="00A05A07" w:rsidRPr="00AF0632" w:rsidRDefault="00A05A07" w:rsidP="00A05A07">
          <w:pPr>
            <w:rPr>
              <w:rFonts w:ascii="標楷體" w:eastAsia="標楷體" w:hAnsi="標楷體"/>
              <w:b/>
              <w:bCs/>
              <w:lang w:val="zh-TW"/>
            </w:rPr>
          </w:pPr>
          <w:r w:rsidRPr="00AF0632">
            <w:rPr>
              <w:rFonts w:ascii="標楷體" w:eastAsia="標楷體" w:hAnsi="標楷體"/>
              <w:b/>
              <w:bCs/>
              <w:lang w:val="zh-TW"/>
            </w:rPr>
            <w:fldChar w:fldCharType="end"/>
          </w:r>
        </w:p>
        <w:p w14:paraId="5EA0A41B" w14:textId="77777777" w:rsidR="00A05A07" w:rsidRPr="00AF0632" w:rsidRDefault="00000000" w:rsidP="00A05A07">
          <w:pPr>
            <w:rPr>
              <w:rFonts w:ascii="標楷體" w:eastAsia="標楷體" w:hAnsi="標楷體"/>
            </w:rPr>
          </w:pPr>
        </w:p>
      </w:sdtContent>
    </w:sdt>
    <w:p w14:paraId="53C47BE5" w14:textId="428004D1" w:rsidR="00A05A07" w:rsidRPr="008812BD" w:rsidRDefault="00A05A07" w:rsidP="008812BD">
      <w:pPr>
        <w:pStyle w:val="3"/>
        <w:rPr>
          <w:rFonts w:ascii="標楷體" w:eastAsia="標楷體" w:hAnsi="標楷體" w:cs="Arial"/>
          <w:b/>
          <w:bCs/>
          <w:color w:val="0070C0"/>
          <w:kern w:val="0"/>
        </w:rPr>
      </w:pPr>
      <w:bookmarkStart w:id="45" w:name="_Toc117659820"/>
      <w:bookmarkStart w:id="46" w:name="_Toc189058728"/>
      <w:r w:rsidRPr="008812BD">
        <w:rPr>
          <w:rFonts w:ascii="標楷體" w:eastAsia="標楷體" w:hAnsi="標楷體" w:cs="Arial" w:hint="eastAsia"/>
          <w:b/>
          <w:bCs/>
          <w:color w:val="0070C0"/>
          <w:kern w:val="0"/>
        </w:rPr>
        <w:t>1</w:t>
      </w:r>
      <w:r w:rsidRPr="008812BD">
        <w:rPr>
          <w:rFonts w:ascii="標楷體" w:eastAsia="標楷體" w:hAnsi="標楷體" w:cs="Arial"/>
          <w:b/>
          <w:bCs/>
          <w:color w:val="0070C0"/>
          <w:kern w:val="0"/>
        </w:rPr>
        <w:t>05-03-23-</w:t>
      </w:r>
      <w:r w:rsidRPr="008812BD">
        <w:rPr>
          <w:rFonts w:ascii="標楷體" w:eastAsia="標楷體" w:hAnsi="標楷體" w:cs="Arial" w:hint="eastAsia"/>
          <w:b/>
          <w:bCs/>
          <w:color w:val="0070C0"/>
          <w:kern w:val="0"/>
        </w:rPr>
        <w:t>臺灣高等法院刑事-判刑3個月</w:t>
      </w:r>
      <w:bookmarkEnd w:id="45"/>
      <w:bookmarkEnd w:id="46"/>
    </w:p>
    <w:p w14:paraId="33D1E319"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裁判日期：</w:t>
      </w:r>
    </w:p>
    <w:p w14:paraId="160206EF"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民國 105 年 03 月 23 日</w:t>
      </w:r>
    </w:p>
    <w:p w14:paraId="66D0B1EC"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裁判案由：</w:t>
      </w:r>
    </w:p>
    <w:p w14:paraId="6F46A64A"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公共危險等</w:t>
      </w:r>
    </w:p>
    <w:p w14:paraId="046652E2"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臺灣高等法院刑事判決　　　　　　　　105年度上訴字第119號</w:t>
      </w:r>
    </w:p>
    <w:p w14:paraId="64864E17"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上　訴　人　臺灣桃園地方法院檢察署檢察官</w:t>
      </w:r>
    </w:p>
    <w:p w14:paraId="0F6EA5B8"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被　　　告　彭誠宏</w:t>
      </w:r>
    </w:p>
    <w:p w14:paraId="22D843C2"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選任辯護人　楊逸民律師</w:t>
      </w:r>
    </w:p>
    <w:p w14:paraId="5DAC40FE"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 xml:space="preserve">　　　　　　張毅超律師</w:t>
      </w:r>
    </w:p>
    <w:p w14:paraId="3446301C"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被　　　告　陳文旺</w:t>
      </w:r>
    </w:p>
    <w:p w14:paraId="03B061DD"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選任辯護人　邱永祥律師</w:t>
      </w:r>
    </w:p>
    <w:p w14:paraId="20A71DE6"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上列上訴人因被告等公共危險等案件，不服臺灣桃園地方法院</w:t>
      </w:r>
    </w:p>
    <w:p w14:paraId="4632C663"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103年度訴字第541號，中華民國104年11月26日第一審判決（起</w:t>
      </w:r>
    </w:p>
    <w:p w14:paraId="24F1A8E5"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訴案號：臺灣桃園地方法院檢察署102年度偵字第19475號），提</w:t>
      </w:r>
    </w:p>
    <w:p w14:paraId="65E9265E"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起上訴，本院判決如下：</w:t>
      </w:r>
    </w:p>
    <w:p w14:paraId="3C71C16F"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 xml:space="preserve">    主  文</w:t>
      </w:r>
    </w:p>
    <w:p w14:paraId="73169EA1"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原判決關於陳文旺部分撤銷。</w:t>
      </w:r>
    </w:p>
    <w:p w14:paraId="45D0887D" w14:textId="77777777" w:rsidR="00A05A07" w:rsidRPr="00AF0632" w:rsidRDefault="00A05A07" w:rsidP="00A05A07">
      <w:pPr>
        <w:rPr>
          <w:rFonts w:ascii="標楷體" w:eastAsia="標楷體" w:hAnsi="標楷體" w:cs="Arial"/>
          <w:b/>
          <w:bCs/>
          <w:color w:val="FF0000"/>
          <w:kern w:val="0"/>
        </w:rPr>
      </w:pPr>
      <w:r w:rsidRPr="00AF0632">
        <w:rPr>
          <w:rFonts w:ascii="標楷體" w:eastAsia="標楷體" w:hAnsi="標楷體" w:cs="Arial" w:hint="eastAsia"/>
          <w:color w:val="000000"/>
          <w:kern w:val="0"/>
        </w:rPr>
        <w:t>陳文旺意圖為自己不法之利益，而</w:t>
      </w:r>
      <w:r w:rsidRPr="00AF0632">
        <w:rPr>
          <w:rFonts w:ascii="標楷體" w:eastAsia="標楷體" w:hAnsi="標楷體" w:cs="Arial" w:hint="eastAsia"/>
          <w:color w:val="0070C0"/>
          <w:kern w:val="0"/>
        </w:rPr>
        <w:t>竊佔</w:t>
      </w:r>
      <w:r w:rsidRPr="00AF0632">
        <w:rPr>
          <w:rFonts w:ascii="標楷體" w:eastAsia="標楷體" w:hAnsi="標楷體" w:cs="Arial" w:hint="eastAsia"/>
          <w:color w:val="000000"/>
          <w:kern w:val="0"/>
        </w:rPr>
        <w:t>他人之不動產，</w:t>
      </w:r>
      <w:r w:rsidRPr="00AF0632">
        <w:rPr>
          <w:rFonts w:ascii="標楷體" w:eastAsia="標楷體" w:hAnsi="標楷體" w:cs="Arial" w:hint="eastAsia"/>
          <w:b/>
          <w:bCs/>
          <w:color w:val="FF0000"/>
          <w:kern w:val="0"/>
        </w:rPr>
        <w:t>處有期徒</w:t>
      </w:r>
    </w:p>
    <w:p w14:paraId="6C1102F1" w14:textId="77777777" w:rsidR="00A05A07" w:rsidRPr="00AF0632" w:rsidRDefault="00A05A07" w:rsidP="00A05A07">
      <w:pPr>
        <w:rPr>
          <w:rFonts w:ascii="標楷體" w:eastAsia="標楷體" w:hAnsi="標楷體" w:cs="Arial"/>
          <w:b/>
          <w:bCs/>
          <w:color w:val="FF0000"/>
          <w:kern w:val="0"/>
        </w:rPr>
      </w:pPr>
      <w:r w:rsidRPr="00AF0632">
        <w:rPr>
          <w:rFonts w:ascii="標楷體" w:eastAsia="標楷體" w:hAnsi="標楷體" w:cs="Arial" w:hint="eastAsia"/>
          <w:b/>
          <w:bCs/>
          <w:color w:val="FF0000"/>
          <w:kern w:val="0"/>
        </w:rPr>
        <w:t>刑參月，如易科罰金，以壹仟元折算壹日。</w:t>
      </w:r>
    </w:p>
    <w:p w14:paraId="63AAC817"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其他上訴駁回。</w:t>
      </w:r>
    </w:p>
    <w:p w14:paraId="29CB13F7"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 xml:space="preserve">    事  實</w:t>
      </w:r>
    </w:p>
    <w:p w14:paraId="6EC9BD0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一、</w:t>
      </w:r>
      <w:r w:rsidRPr="00AF0632">
        <w:rPr>
          <w:rFonts w:ascii="標楷體" w:eastAsia="標楷體" w:hAnsi="標楷體" w:cs="Arial" w:hint="eastAsia"/>
          <w:color w:val="0070C0"/>
          <w:kern w:val="0"/>
          <w:u w:val="single"/>
        </w:rPr>
        <w:t>陳文旺</w:t>
      </w:r>
      <w:r w:rsidRPr="00AF0632">
        <w:rPr>
          <w:rFonts w:ascii="標楷體" w:eastAsia="標楷體" w:hAnsi="標楷體" w:cs="Arial" w:hint="eastAsia"/>
          <w:color w:val="000000"/>
          <w:kern w:val="0"/>
        </w:rPr>
        <w:t>從事代書業多年，於民國100年1月間起以自己或其妻</w:t>
      </w:r>
    </w:p>
    <w:p w14:paraId="4C6493C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王珍瑛之名義，分別以</w:t>
      </w:r>
      <w:r w:rsidRPr="00AF0632">
        <w:rPr>
          <w:rFonts w:ascii="標楷體" w:eastAsia="標楷體" w:hAnsi="標楷體" w:cs="Arial" w:hint="eastAsia"/>
          <w:color w:val="FF0000"/>
          <w:kern w:val="0"/>
          <w:u w:val="single"/>
        </w:rPr>
        <w:t>贈與、信託或買賣</w:t>
      </w:r>
      <w:r w:rsidRPr="00AF0632">
        <w:rPr>
          <w:rFonts w:ascii="標楷體" w:eastAsia="標楷體" w:hAnsi="標楷體" w:cs="Arial" w:hint="eastAsia"/>
          <w:color w:val="000000"/>
          <w:kern w:val="0"/>
        </w:rPr>
        <w:t>方式取得桃園縣中</w:t>
      </w:r>
    </w:p>
    <w:p w14:paraId="4985E6A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壢市（於民國103年12月25日改制為桃園市中壢區，下同）</w:t>
      </w:r>
    </w:p>
    <w:p w14:paraId="30ED5DD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w:t>
      </w:r>
      <w:r w:rsidRPr="00AF0632">
        <w:rPr>
          <w:rFonts w:ascii="標楷體" w:eastAsia="標楷體" w:hAnsi="標楷體" w:cs="Arial" w:hint="eastAsia"/>
          <w:color w:val="FF0000"/>
          <w:kern w:val="0"/>
        </w:rPr>
        <w:t>普義段350地號土</w:t>
      </w:r>
      <w:r w:rsidRPr="00AF0632">
        <w:rPr>
          <w:rFonts w:ascii="標楷體" w:eastAsia="標楷體" w:hAnsi="標楷體" w:cs="Arial" w:hint="eastAsia"/>
          <w:color w:val="000000"/>
          <w:kern w:val="0"/>
        </w:rPr>
        <w:t>地（下稱350地號土地）應有部分而為共有</w:t>
      </w:r>
    </w:p>
    <w:p w14:paraId="1D35F98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人之一。</w:t>
      </w:r>
      <w:r w:rsidRPr="00AF0632">
        <w:rPr>
          <w:rFonts w:ascii="標楷體" w:eastAsia="標楷體" w:hAnsi="標楷體" w:cs="Arial" w:hint="eastAsia"/>
          <w:color w:val="0070C0"/>
          <w:kern w:val="0"/>
        </w:rPr>
        <w:t>洪月碧</w:t>
      </w:r>
      <w:r w:rsidRPr="00AF0632">
        <w:rPr>
          <w:rFonts w:ascii="標楷體" w:eastAsia="標楷體" w:hAnsi="標楷體" w:cs="Arial" w:hint="eastAsia"/>
          <w:color w:val="000000"/>
          <w:kern w:val="0"/>
        </w:rPr>
        <w:t>則為相鄰之同段</w:t>
      </w:r>
      <w:r w:rsidRPr="00AF0632">
        <w:rPr>
          <w:rFonts w:ascii="標楷體" w:eastAsia="標楷體" w:hAnsi="標楷體" w:cs="Arial" w:hint="eastAsia"/>
          <w:color w:val="FF0000"/>
          <w:kern w:val="0"/>
          <w:u w:val="single"/>
        </w:rPr>
        <w:t>411地號土地</w:t>
      </w:r>
      <w:r w:rsidRPr="00AF0632">
        <w:rPr>
          <w:rFonts w:ascii="標楷體" w:eastAsia="標楷體" w:hAnsi="標楷體" w:cs="Arial" w:hint="eastAsia"/>
          <w:color w:val="000000"/>
          <w:kern w:val="0"/>
        </w:rPr>
        <w:t>（下稱411地號</w:t>
      </w:r>
    </w:p>
    <w:p w14:paraId="3AB212D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土地）之所有權人。陳文旺明知350地號土地產權複雜且部</w:t>
      </w:r>
    </w:p>
    <w:p w14:paraId="5C88E24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分</w:t>
      </w:r>
      <w:r w:rsidRPr="00AF0632">
        <w:rPr>
          <w:rFonts w:ascii="標楷體" w:eastAsia="標楷體" w:hAnsi="標楷體" w:cs="Arial" w:hint="eastAsia"/>
          <w:color w:val="FF0000"/>
          <w:kern w:val="0"/>
        </w:rPr>
        <w:t>為道路用地</w:t>
      </w:r>
      <w:r w:rsidRPr="00AF0632">
        <w:rPr>
          <w:rFonts w:ascii="標楷體" w:eastAsia="標楷體" w:hAnsi="標楷體" w:cs="Arial" w:hint="eastAsia"/>
          <w:color w:val="000000"/>
          <w:kern w:val="0"/>
        </w:rPr>
        <w:t>業經編制為桃園縣中壢市○○路，以及相鄰同</w:t>
      </w:r>
    </w:p>
    <w:p w14:paraId="0A5D650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市○○段○○○○○號土地（下稱1795地號土地）為國有土地，</w:t>
      </w:r>
    </w:p>
    <w:p w14:paraId="3BFAAAD2" w14:textId="77777777" w:rsidR="00A05A07" w:rsidRPr="00AF0632" w:rsidRDefault="00A05A07" w:rsidP="00DC402F">
      <w:pPr>
        <w:spacing w:line="440" w:lineRule="exact"/>
        <w:rPr>
          <w:rFonts w:ascii="標楷體" w:eastAsia="標楷體" w:hAnsi="標楷體" w:cs="Arial"/>
          <w:color w:val="FF0000"/>
          <w:kern w:val="0"/>
          <w:u w:val="single"/>
        </w:rPr>
      </w:pPr>
      <w:r w:rsidRPr="00AF0632">
        <w:rPr>
          <w:rFonts w:ascii="標楷體" w:eastAsia="標楷體" w:hAnsi="標楷體" w:cs="Arial" w:hint="eastAsia"/>
          <w:color w:val="000000"/>
          <w:kern w:val="0"/>
        </w:rPr>
        <w:t xml:space="preserve">    竟於101年4月間得悉</w:t>
      </w:r>
      <w:r w:rsidRPr="00AF0632">
        <w:rPr>
          <w:rFonts w:ascii="標楷體" w:eastAsia="標楷體" w:hAnsi="標楷體" w:cs="Arial" w:hint="eastAsia"/>
          <w:color w:val="FF0000"/>
          <w:kern w:val="0"/>
          <w:u w:val="single"/>
        </w:rPr>
        <w:t>洪月碧將411地號土地另行出租他人作</w:t>
      </w:r>
    </w:p>
    <w:p w14:paraId="1A7800E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u w:val="single"/>
        </w:rPr>
        <w:t xml:space="preserve">    為速食餐廳使用</w:t>
      </w:r>
      <w:r w:rsidRPr="00AF0632">
        <w:rPr>
          <w:rFonts w:ascii="標楷體" w:eastAsia="標楷體" w:hAnsi="標楷體" w:cs="Arial" w:hint="eastAsia"/>
          <w:color w:val="000000"/>
          <w:kern w:val="0"/>
        </w:rPr>
        <w:t>，為能與洪月碧商議使用350地號土地事宜</w:t>
      </w:r>
    </w:p>
    <w:p w14:paraId="08C648E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，乃基於意圖為自己不法之利益及壅塞公眾往來之道路之犯</w:t>
      </w:r>
    </w:p>
    <w:p w14:paraId="39E769E2" w14:textId="77777777" w:rsidR="00A05A07" w:rsidRPr="00AF0632" w:rsidRDefault="00A05A07" w:rsidP="00DC402F">
      <w:pPr>
        <w:spacing w:line="440" w:lineRule="exact"/>
        <w:rPr>
          <w:rFonts w:ascii="標楷體" w:eastAsia="標楷體" w:hAnsi="標楷體" w:cs="Arial"/>
          <w:color w:val="0070C0"/>
          <w:kern w:val="0"/>
          <w:u w:val="single"/>
        </w:rPr>
      </w:pPr>
      <w:r w:rsidRPr="00AF0632">
        <w:rPr>
          <w:rFonts w:ascii="標楷體" w:eastAsia="標楷體" w:hAnsi="標楷體" w:cs="Arial" w:hint="eastAsia"/>
          <w:color w:val="000000"/>
          <w:kern w:val="0"/>
        </w:rPr>
        <w:t xml:space="preserve">    意，於101年5月上旬前某日，委</w:t>
      </w:r>
      <w:r w:rsidRPr="00AF0632">
        <w:rPr>
          <w:rFonts w:ascii="標楷體" w:eastAsia="標楷體" w:hAnsi="標楷體" w:cs="Arial" w:hint="eastAsia"/>
          <w:color w:val="0070C0"/>
          <w:kern w:val="0"/>
          <w:u w:val="single"/>
        </w:rPr>
        <w:t>請不知情之助理李家銘雇用</w:t>
      </w:r>
    </w:p>
    <w:p w14:paraId="7DD5E421" w14:textId="77777777" w:rsidR="00A05A07" w:rsidRPr="00AF0632" w:rsidRDefault="00A05A07" w:rsidP="00DC402F">
      <w:pPr>
        <w:spacing w:line="440" w:lineRule="exact"/>
        <w:ind w:left="480" w:hangingChars="200" w:hanging="480"/>
        <w:rPr>
          <w:rFonts w:ascii="標楷體" w:eastAsia="標楷體" w:hAnsi="標楷體" w:cs="Arial"/>
          <w:color w:val="000000"/>
          <w:kern w:val="0"/>
        </w:rPr>
      </w:pPr>
      <w:r w:rsidRPr="00AF0632">
        <w:rPr>
          <w:rFonts w:ascii="標楷體" w:eastAsia="標楷體" w:hAnsi="標楷體" w:cs="Arial" w:hint="eastAsia"/>
          <w:color w:val="0070C0"/>
          <w:kern w:val="0"/>
          <w:u w:val="single"/>
        </w:rPr>
        <w:t xml:space="preserve">    不知情之鐵工徐錦志在附圖所示部分350地號土地(???-李家銘為其胢理及長期訴訟之代理人，作怎會不知情？)</w:t>
      </w:r>
      <w:r w:rsidRPr="00AF0632">
        <w:rPr>
          <w:rFonts w:ascii="標楷體" w:eastAsia="標楷體" w:hAnsi="標楷體" w:cs="Arial" w:hint="eastAsia"/>
          <w:color w:val="000000"/>
          <w:kern w:val="0"/>
        </w:rPr>
        <w:t>（即附圖</w:t>
      </w:r>
    </w:p>
    <w:p w14:paraId="119DCEC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所示350-C部分，面積88平方公尺）及其旁側之部分1795地</w:t>
      </w:r>
    </w:p>
    <w:p w14:paraId="6E13A8B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號國有土地（即附圖所示1795-A部分，面積為21平方公尺）</w:t>
      </w:r>
    </w:p>
    <w:p w14:paraId="033DA78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w:t>
      </w:r>
      <w:r w:rsidRPr="00AF0632">
        <w:rPr>
          <w:rFonts w:ascii="標楷體" w:eastAsia="標楷體" w:hAnsi="標楷體" w:cs="Arial" w:hint="eastAsia"/>
          <w:color w:val="FF0000"/>
          <w:kern w:val="0"/>
          <w:u w:val="single"/>
        </w:rPr>
        <w:t>上搭建鐵絲網（起訴書誤繕為鐵皮）圍籬</w:t>
      </w:r>
      <w:r w:rsidRPr="00AF0632">
        <w:rPr>
          <w:rFonts w:ascii="標楷體" w:eastAsia="標楷體" w:hAnsi="標楷體" w:cs="Arial" w:hint="eastAsia"/>
          <w:color w:val="000000"/>
          <w:kern w:val="0"/>
        </w:rPr>
        <w:t>，而竊佔上開1795</w:t>
      </w:r>
    </w:p>
    <w:p w14:paraId="6F503DC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地號國有土地，並壅塞公眾行人無從通行圍籬內水泥路面，</w:t>
      </w:r>
    </w:p>
    <w:p w14:paraId="745FF34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而須行走柏油路面與車爭道，致生往來之危險。</w:t>
      </w:r>
    </w:p>
    <w:p w14:paraId="2005143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二、案經洪月碧告發、告訴</w:t>
      </w:r>
      <w:r w:rsidRPr="00AF0632">
        <w:rPr>
          <w:rFonts w:ascii="標楷體" w:eastAsia="標楷體" w:hAnsi="標楷體" w:cs="Arial" w:hint="eastAsia"/>
          <w:color w:val="FF0000"/>
          <w:kern w:val="0"/>
          <w:u w:val="single"/>
        </w:rPr>
        <w:t>臺灣桃園地方法院檢察署偵查起訴。</w:t>
      </w:r>
    </w:p>
    <w:p w14:paraId="7DE5034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理  由</w:t>
      </w:r>
    </w:p>
    <w:p w14:paraId="55BAB1D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甲、證據能力</w:t>
      </w:r>
    </w:p>
    <w:p w14:paraId="7644C3F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本判決下列所引用被告陳文旺以外之人於審判外之陳述，檢</w:t>
      </w:r>
    </w:p>
    <w:p w14:paraId="471FC70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察官、被告及其辯護人，於本院審理時對於其證據能力均不</w:t>
      </w:r>
    </w:p>
    <w:p w14:paraId="29235D2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爭執，且迄於言詞辯論終結前亦未聲明異議，檢察官則同意</w:t>
      </w:r>
    </w:p>
    <w:p w14:paraId="4CB902B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有證據能力，本院審酌上開證據資料作成時之情況，尚無違</w:t>
      </w:r>
    </w:p>
    <w:p w14:paraId="70AB3CF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法不當及證明力明顯過低之瑕疵，而認為以之作為證據應屬</w:t>
      </w:r>
    </w:p>
    <w:p w14:paraId="744EB8E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適當，依刑事訴訟法第159條之5規定，均有證據能力。其餘</w:t>
      </w:r>
    </w:p>
    <w:p w14:paraId="0B195D3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認定本案犯罪事實之非供述證據，無違反法定程序取得之情</w:t>
      </w:r>
    </w:p>
    <w:p w14:paraId="6719462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，依刑事訴訟法第158條之4規定反面解釋，亦具證據能力。</w:t>
      </w:r>
    </w:p>
    <w:p w14:paraId="4FA5B4E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乙、實體部分</w:t>
      </w:r>
    </w:p>
    <w:p w14:paraId="23195D6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壹、認定犯罪事實所憑之證據及理由</w:t>
      </w:r>
    </w:p>
    <w:p w14:paraId="1F220D3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一、</w:t>
      </w:r>
      <w:r w:rsidRPr="00AF0632">
        <w:rPr>
          <w:rFonts w:ascii="標楷體" w:eastAsia="標楷體" w:hAnsi="標楷體" w:cs="Arial" w:hint="eastAsia"/>
          <w:color w:val="FF0000"/>
          <w:kern w:val="0"/>
          <w:u w:val="single"/>
        </w:rPr>
        <w:t>訊據被告陳文旺矢口否認有上揭</w:t>
      </w:r>
      <w:bookmarkStart w:id="47" w:name="_Hlk117661574"/>
      <w:r w:rsidRPr="00AF0632">
        <w:rPr>
          <w:rFonts w:ascii="標楷體" w:eastAsia="標楷體" w:hAnsi="標楷體" w:cs="Arial" w:hint="eastAsia"/>
          <w:color w:val="FF0000"/>
          <w:kern w:val="0"/>
          <w:u w:val="single"/>
        </w:rPr>
        <w:t>竊佔、</w:t>
      </w:r>
      <w:bookmarkEnd w:id="47"/>
      <w:r w:rsidRPr="00AF0632">
        <w:rPr>
          <w:rFonts w:ascii="標楷體" w:eastAsia="標楷體" w:hAnsi="標楷體" w:cs="Arial" w:hint="eastAsia"/>
          <w:color w:val="FF0000"/>
          <w:kern w:val="0"/>
          <w:u w:val="single"/>
        </w:rPr>
        <w:t>公共危險犯</w:t>
      </w:r>
      <w:r w:rsidRPr="00AF0632">
        <w:rPr>
          <w:rFonts w:ascii="標楷體" w:eastAsia="標楷體" w:hAnsi="標楷體" w:cs="Arial" w:hint="eastAsia"/>
          <w:color w:val="000000"/>
          <w:kern w:val="0"/>
        </w:rPr>
        <w:t>行，</w:t>
      </w:r>
      <w:r w:rsidRPr="00AF0632">
        <w:rPr>
          <w:rFonts w:ascii="標楷體" w:eastAsia="標楷體" w:hAnsi="標楷體" w:cs="Arial" w:hint="eastAsia"/>
          <w:color w:val="FF0000"/>
          <w:kern w:val="0"/>
        </w:rPr>
        <w:t>辯稱</w:t>
      </w:r>
    </w:p>
    <w:p w14:paraId="7860EE88" w14:textId="77777777" w:rsidR="00A05A07" w:rsidRPr="00AF0632" w:rsidRDefault="00A05A07" w:rsidP="00DC402F">
      <w:pPr>
        <w:spacing w:line="440" w:lineRule="exact"/>
        <w:rPr>
          <w:rFonts w:ascii="標楷體" w:eastAsia="標楷體" w:hAnsi="標楷體" w:cs="Arial"/>
          <w:color w:val="0070C0"/>
          <w:kern w:val="0"/>
        </w:rPr>
      </w:pPr>
      <w:r w:rsidRPr="00AF0632">
        <w:rPr>
          <w:rFonts w:ascii="標楷體" w:eastAsia="標楷體" w:hAnsi="標楷體" w:cs="Arial" w:hint="eastAsia"/>
          <w:color w:val="000000"/>
          <w:kern w:val="0"/>
        </w:rPr>
        <w:t xml:space="preserve">    ：其</w:t>
      </w:r>
      <w:r w:rsidRPr="00AF0632">
        <w:rPr>
          <w:rFonts w:ascii="標楷體" w:eastAsia="標楷體" w:hAnsi="標楷體" w:cs="Arial" w:hint="eastAsia"/>
          <w:color w:val="0070C0"/>
          <w:kern w:val="0"/>
        </w:rPr>
        <w:t>圍籬前不知告發人洪月碧將411地號土地租予怡和餐飲</w:t>
      </w:r>
    </w:p>
    <w:p w14:paraId="39ABE087" w14:textId="77777777" w:rsidR="00A05A07" w:rsidRPr="00AF0632" w:rsidRDefault="00A05A07" w:rsidP="00DC402F">
      <w:pPr>
        <w:spacing w:line="440" w:lineRule="exact"/>
        <w:ind w:left="480" w:hangingChars="200" w:hanging="480"/>
        <w:rPr>
          <w:rFonts w:ascii="標楷體" w:eastAsia="標楷體" w:hAnsi="標楷體" w:cs="Arial"/>
          <w:color w:val="000000"/>
          <w:kern w:val="0"/>
        </w:rPr>
      </w:pPr>
      <w:r w:rsidRPr="00AF0632">
        <w:rPr>
          <w:rFonts w:ascii="標楷體" w:eastAsia="標楷體" w:hAnsi="標楷體" w:cs="Arial" w:hint="eastAsia"/>
          <w:color w:val="0070C0"/>
          <w:kern w:val="0"/>
        </w:rPr>
        <w:t xml:space="preserve">    股份有限公司使用(???-有違經驗及論理法則-)</w:t>
      </w:r>
      <w:r w:rsidRPr="00AF0632">
        <w:rPr>
          <w:rFonts w:ascii="標楷體" w:eastAsia="標楷體" w:hAnsi="標楷體" w:cs="Arial" w:hint="eastAsia"/>
          <w:color w:val="000000"/>
          <w:kern w:val="0"/>
        </w:rPr>
        <w:t>；又其圍設之目的係為避免</w:t>
      </w:r>
      <w:r w:rsidRPr="00AF0632">
        <w:rPr>
          <w:rFonts w:ascii="標楷體" w:eastAsia="標楷體" w:hAnsi="標楷體" w:cs="Arial" w:hint="eastAsia"/>
          <w:color w:val="0070C0"/>
          <w:kern w:val="0"/>
        </w:rPr>
        <w:t>土地遭人亂丟垃圾(???-一位好訟之理事長有如此違大嗎？)</w:t>
      </w:r>
      <w:r w:rsidRPr="00AF0632">
        <w:rPr>
          <w:rFonts w:ascii="標楷體" w:eastAsia="標楷體" w:hAnsi="標楷體" w:cs="Arial" w:hint="eastAsia"/>
          <w:color w:val="000000"/>
          <w:kern w:val="0"/>
        </w:rPr>
        <w:t>，且350地號土地雖有部分係既成道路，然其圍設鐵絲</w:t>
      </w:r>
    </w:p>
    <w:p w14:paraId="11D15E1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網圍籬之部分並非既成道路，該範圍亦非車輛及行人行經中</w:t>
      </w:r>
    </w:p>
    <w:p w14:paraId="2813FB1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園路時會通行之處，不會妨礙車輛與行人通行</w:t>
      </w:r>
      <w:r w:rsidRPr="00AF0632">
        <w:rPr>
          <w:rFonts w:ascii="標楷體" w:eastAsia="標楷體" w:hAnsi="標楷體" w:cs="Arial" w:hint="eastAsia"/>
          <w:color w:val="0070C0"/>
          <w:kern w:val="0"/>
        </w:rPr>
        <w:t>(???)</w:t>
      </w:r>
      <w:r w:rsidRPr="00AF0632">
        <w:rPr>
          <w:rFonts w:ascii="標楷體" w:eastAsia="標楷體" w:hAnsi="標楷體" w:cs="Arial" w:hint="eastAsia"/>
          <w:color w:val="000000"/>
          <w:kern w:val="0"/>
        </w:rPr>
        <w:t>。其於圍設鐵</w:t>
      </w:r>
    </w:p>
    <w:p w14:paraId="21946D8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絲網圍籬之前有去申請鑑界，並請其助理李家銘僱用工人至</w:t>
      </w:r>
    </w:p>
    <w:p w14:paraId="563BD65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現場施作，結果雖有將部分1795地號土地圈圍在鐵絲網圍籬</w:t>
      </w:r>
    </w:p>
    <w:p w14:paraId="509BE90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內，然此與其指示李家銘之內容不一；其並未與告發人或證</w:t>
      </w:r>
    </w:p>
    <w:p w14:paraId="0847AEA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人湯昆霖接觸過云云</w:t>
      </w:r>
      <w:r w:rsidRPr="00AF0632">
        <w:rPr>
          <w:rFonts w:ascii="標楷體" w:eastAsia="標楷體" w:hAnsi="標楷體" w:cs="Arial" w:hint="eastAsia"/>
          <w:color w:val="0070C0"/>
          <w:kern w:val="0"/>
        </w:rPr>
        <w:t>(???)</w:t>
      </w:r>
      <w:r w:rsidRPr="00AF0632">
        <w:rPr>
          <w:rFonts w:ascii="標楷體" w:eastAsia="標楷體" w:hAnsi="標楷體" w:cs="Arial" w:hint="eastAsia"/>
          <w:color w:val="000000"/>
          <w:kern w:val="0"/>
        </w:rPr>
        <w:t>；其辯護人為其辯以：350地號土地早</w:t>
      </w:r>
    </w:p>
    <w:p w14:paraId="4104E35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於61年間即被編列為住宅區用地，大部土地供中園路之道路</w:t>
      </w:r>
    </w:p>
    <w:p w14:paraId="7393295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及水溝使用，仍有部分土地非屬中園路道路用地。且350地</w:t>
      </w:r>
    </w:p>
    <w:p w14:paraId="6FA5140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號土地上以圍籬圍設之土地部分，於</w:t>
      </w:r>
      <w:r w:rsidRPr="00AF0632">
        <w:rPr>
          <w:rFonts w:ascii="標楷體" w:eastAsia="標楷體" w:hAnsi="標楷體" w:cs="Arial" w:hint="eastAsia"/>
          <w:color w:val="FF0000"/>
          <w:kern w:val="0"/>
        </w:rPr>
        <w:t>力麗家具</w:t>
      </w:r>
      <w:r w:rsidRPr="00AF0632">
        <w:rPr>
          <w:rFonts w:ascii="標楷體" w:eastAsia="標楷體" w:hAnsi="標楷體" w:cs="Arial" w:hint="eastAsia"/>
          <w:color w:val="000000"/>
          <w:kern w:val="0"/>
        </w:rPr>
        <w:t>向洪月碧承租</w:t>
      </w:r>
    </w:p>
    <w:p w14:paraId="2AFDC69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時，已私自劃設停車格供客戶使用，並非道路，是圍設鐵絲</w:t>
      </w:r>
    </w:p>
    <w:p w14:paraId="64B7EF9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網圍籬之行為，對於行人及車輛通行不會造成任何妨害及危</w:t>
      </w:r>
    </w:p>
    <w:p w14:paraId="7F70175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險，且為避免他人任意停放車輛及隨意丟棄垃圾非法侵害或</w:t>
      </w:r>
    </w:p>
    <w:p w14:paraId="0A3BBB5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利用土地之正當權利行使行為(???)，主觀上並無竊佔1795地號土</w:t>
      </w:r>
    </w:p>
    <w:p w14:paraId="308E0F7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地之不法所有意圖。至於411地號土地縱屬袋地，然經洪月</w:t>
      </w:r>
    </w:p>
    <w:p w14:paraId="54F4C19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碧提起確認通行權之訴訟，亦經原審民事庭認定並無通行35</w:t>
      </w:r>
    </w:p>
    <w:p w14:paraId="4CB3AAE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0地號土地之權利，自無妨害通行權利之問題。又僱工圍設</w:t>
      </w:r>
    </w:p>
    <w:p w14:paraId="23AF383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鐵絲網圍籬前，曾向桃園縣中壢地政事務所申請土地鑑界測</w:t>
      </w:r>
    </w:p>
    <w:p w14:paraId="140CF5A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量，桃園縣中壢地政事務所並派員確認界址，被告再指示李</w:t>
      </w:r>
    </w:p>
    <w:p w14:paraId="503875F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家銘處理僱工圍設鐵絲網圍籬事宜，並指示李家銘應按測量</w:t>
      </w:r>
    </w:p>
    <w:p w14:paraId="2113237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之結果設置鐵絲網圍籬，其後李家銘再與徐錦志聯繫並至現</w:t>
      </w:r>
    </w:p>
    <w:p w14:paraId="764504D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場施作，故實際設置範圍係由李家銘與徐錦志所決定，被告</w:t>
      </w:r>
    </w:p>
    <w:p w14:paraId="50D7A02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陳文旺直至本院101年度裁全字第108號假處分事件中，方得</w:t>
      </w:r>
    </w:p>
    <w:p w14:paraId="7B28796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知有佔用1795地號土地之情事。其越界佔用之原因，或因前</w:t>
      </w:r>
    </w:p>
    <w:p w14:paraId="5AC6077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後2次測量上之誤差，或因李家銘及徐錦志於施工上有偏離</w:t>
      </w:r>
    </w:p>
    <w:p w14:paraId="7A19FA2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，均不影響被告陳文旺並無任何竊佔犯意之情云云。</w:t>
      </w:r>
    </w:p>
    <w:p w14:paraId="519FCA9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（一）竊佔部分</w:t>
      </w:r>
    </w:p>
    <w:p w14:paraId="7A2CFED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1、被告陳文旺如何於於101年5月上旬某日，委其事務所助理</w:t>
      </w:r>
    </w:p>
    <w:p w14:paraId="2B38759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李家銘央工徐錦志於告訴人所有411地號土地旁圍設鐵絲</w:t>
      </w:r>
    </w:p>
    <w:p w14:paraId="3003D76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網圍籬一事，業據其自承無誤，核與證人即告發人洪月碧</w:t>
      </w:r>
    </w:p>
    <w:p w14:paraId="1E6C6BE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、即洪月碧委託之仲介湯昆霖、李家銘及徐錦志於原審審</w:t>
      </w:r>
    </w:p>
    <w:p w14:paraId="4075628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理中結證甚詳。上開鐵絲網圍籬圈圍位置及面積合計為10</w:t>
      </w:r>
    </w:p>
    <w:p w14:paraId="725293E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9平方公尺，包括部分350地號土地（面積88平方公尺）及</w:t>
      </w:r>
    </w:p>
    <w:p w14:paraId="65023A6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部分1795地號國有土地（面積為21平方公尺）一節，已經</w:t>
      </w:r>
    </w:p>
    <w:p w14:paraId="2188322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桃園縣中壢地政事務所派員至現場測繪無誤，有桃園縣中</w:t>
      </w:r>
    </w:p>
    <w:p w14:paraId="00F8D1B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壢地政事務所101年10月3日測繪之土地複丈成果圖以及現</w:t>
      </w:r>
    </w:p>
    <w:p w14:paraId="64933C1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場照片附卷足參（見他字卷第96、97、185頁及原審卷一</w:t>
      </w:r>
    </w:p>
    <w:p w14:paraId="7F76196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第45、46頁）。</w:t>
      </w:r>
    </w:p>
    <w:p w14:paraId="70BA375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2、被告陳文旺雖對施設圍籬於管理機關不知之下占用1795地</w:t>
      </w:r>
    </w:p>
    <w:p w14:paraId="32E944F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號國有土地一事並不爭執，惟以為避免違停及濫倒而設籬</w:t>
      </w:r>
    </w:p>
    <w:p w14:paraId="3A08960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，且係李家銘、徐錦志現場施設其並不知占用國有土地云</w:t>
      </w:r>
    </w:p>
    <w:p w14:paraId="76701E2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云為辯。然被告及其妻王珍瑛於於101年1月起分別以贈與</w:t>
      </w:r>
    </w:p>
    <w:p w14:paraId="46426E7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、信託或買賣取得350地號土地應有部分（見他字卷第37</w:t>
      </w:r>
    </w:p>
    <w:p w14:paraId="7D94245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至40頁），其應有部分所佔比例尚微，而分別共有人眾多</w:t>
      </w:r>
    </w:p>
    <w:p w14:paraId="3743136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，何以他人於上棄置垃圾環保機關即通知被告。而350地</w:t>
      </w:r>
    </w:p>
    <w:p w14:paraId="234BD1D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號及1795地號土地現況即為緊鄰411地號土地向外連接中</w:t>
      </w:r>
    </w:p>
    <w:p w14:paraId="2EBE489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園路通行之用（見原審卷二第9、10頁所附內政部國土測</w:t>
      </w:r>
    </w:p>
    <w:p w14:paraId="54F3FC7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繪中心國土測繪圖資網路地圖服務），豈能遭人大量棄置</w:t>
      </w:r>
    </w:p>
    <w:p w14:paraId="2F28FD6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而為環保單位警告；且果遭濫倒，被告若熱心公益維護所</w:t>
      </w:r>
    </w:p>
    <w:p w14:paraId="528E3DA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有土地自行清除再以告示警告應無難事，焉須大費周章圍</w:t>
      </w:r>
    </w:p>
    <w:p w14:paraId="35DFCBF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地禁制不可，被告更未提出證據證明已遭棄置須以圍籬為</w:t>
      </w:r>
    </w:p>
    <w:p w14:paraId="65A19C1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最後手段；尤其證人洪月碧、湯昆霖於原審分別結證稱係</w:t>
      </w:r>
    </w:p>
    <w:p w14:paraId="03ED65B7"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lastRenderedPageBreak/>
        <w:t xml:space="preserve">      於101年1月間與怡和餐飲公司即店招</w:t>
      </w:r>
      <w:r w:rsidRPr="00AF0632">
        <w:rPr>
          <w:rFonts w:ascii="標楷體" w:eastAsia="標楷體" w:hAnsi="標楷體" w:cs="Arial" w:hint="eastAsia"/>
          <w:color w:val="0070C0"/>
          <w:kern w:val="0"/>
        </w:rPr>
        <w:t>肯德基速食餐廳簽約</w:t>
      </w:r>
    </w:p>
    <w:p w14:paraId="4563C4AB"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，同年3月15日騰空交付，以及同年3至5月間某日該公司</w:t>
      </w:r>
    </w:p>
    <w:p w14:paraId="1F7CADE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設置綠色鐵皮圍籬即有工程興建餐廳看板（</w:t>
      </w:r>
      <w:r w:rsidRPr="00AF0632">
        <w:rPr>
          <w:rFonts w:ascii="標楷體" w:eastAsia="標楷體" w:hAnsi="標楷體" w:cs="Arial" w:hint="eastAsia"/>
          <w:color w:val="000000"/>
          <w:kern w:val="0"/>
        </w:rPr>
        <w:t>見原審卷一第</w:t>
      </w:r>
    </w:p>
    <w:p w14:paraId="0D27A82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91及99頁正面），被告亦早於101年1月起即取得350地號</w:t>
      </w:r>
    </w:p>
    <w:p w14:paraId="456B572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土地時間以觀，苟遭人亂丟垃圾應於洪月碧與前承租人</w:t>
      </w:r>
    </w:p>
    <w:p w14:paraId="41FA813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力麗家具結束租賃關係而於101年1月準備出租前即已發生</w:t>
      </w:r>
    </w:p>
    <w:p w14:paraId="423B772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，被告豈有遲至同年4月11日始行向地政機關申請鑑界（</w:t>
      </w:r>
    </w:p>
    <w:p w14:paraId="7E5766D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詳後述）圍籬之理，被告應係申請鑑界前得悉告訴人已出</w:t>
      </w:r>
    </w:p>
    <w:p w14:paraId="7A11251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租他人即將興建餐廳乃出此策，較符常理，其所為上開防</w:t>
      </w:r>
    </w:p>
    <w:p w14:paraId="7EC9AFA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止他人傾倒垃圾云云，要不足採。另參以證人李家銘於原</w:t>
      </w:r>
    </w:p>
    <w:p w14:paraId="1A64D66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審就被告何以要其施設圍籬之原因結證僅稱為防亂倒垃圾</w:t>
      </w:r>
    </w:p>
    <w:p w14:paraId="2982694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遭環保局開罰而未曾提及他人違規停放車輛等語（見原審</w:t>
      </w:r>
    </w:p>
    <w:p w14:paraId="0B0D177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卷一第117頁正面），被告再以為免違規停放車輛而圍籬</w:t>
      </w:r>
    </w:p>
    <w:p w14:paraId="104B02A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云云為辯，亦非屬實。</w:t>
      </w:r>
    </w:p>
    <w:p w14:paraId="28B2B91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2、至證人李家銘及工徐錦志二人雖於原審結證稱係其至現場</w:t>
      </w:r>
    </w:p>
    <w:p w14:paraId="6B74303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施作圍籬被告未到場云云。然李家銘係經被告指示而僱合</w:t>
      </w:r>
    </w:p>
    <w:p w14:paraId="636AFEB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作鐵工徐錦志施作圍籬，徐錦志亦承李家銘之託而為（見</w:t>
      </w:r>
    </w:p>
    <w:p w14:paraId="1ABB27E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原審卷一第118頁反面、第123頁反面及第127頁反面），</w:t>
      </w:r>
    </w:p>
    <w:p w14:paraId="18F56AF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然究其設置之原因係被告指使而為，自不因被告未到現場</w:t>
      </w:r>
    </w:p>
    <w:p w14:paraId="1A15F84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即與被告無關。證人二人所言無非迴護被告之詞，殊不值</w:t>
      </w:r>
    </w:p>
    <w:p w14:paraId="57E26E2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採。觀以被告陳文旺於101年4月11日以其配偶王珍瑛為申</w:t>
      </w:r>
    </w:p>
    <w:p w14:paraId="24A85DA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請人、其為代理人向桃園縣中壢地政事務所申請鑑界，桃</w:t>
      </w:r>
    </w:p>
    <w:p w14:paraId="6A1EA6B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園縣中壢地政事務所即於101年5月4日下午2時許派員會同</w:t>
      </w:r>
    </w:p>
    <w:p w14:paraId="34ED9CE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被告陳文旺至350地號土地現場測量，實際測定1至3點以</w:t>
      </w:r>
    </w:p>
    <w:p w14:paraId="1AA94A7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噴漆為界址，有桃園縣中壢地政事務所土地複丈成果圖1</w:t>
      </w:r>
    </w:p>
    <w:p w14:paraId="6B9BB84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份、桃園縣中壢地政事務所104年6月16日中地測字第0000</w:t>
      </w:r>
    </w:p>
    <w:p w14:paraId="4FF9B3A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000000號函暨所檢附之桃園縣中壢地政事務所（土地複丈</w:t>
      </w:r>
    </w:p>
    <w:p w14:paraId="396E775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建物測量）定期通知書、土地複丈申請書、桃園縣政府地</w:t>
      </w:r>
    </w:p>
    <w:p w14:paraId="5DE63F9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政規費收費收據聯、桃園縣中壢地政事務所土地界址鑑定</w:t>
      </w:r>
    </w:p>
    <w:p w14:paraId="65227A0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作業記錄表各1份、桃園縣中壢地政事務所土地複丈圖及</w:t>
      </w:r>
    </w:p>
    <w:p w14:paraId="76AFD67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面積計算表2份附卷足憑（見原審卷一第50、210至215、2</w:t>
      </w:r>
    </w:p>
    <w:p w14:paraId="52C2E24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16至217頁），則被告既係土地複丈時親自指界，其對界</w:t>
      </w:r>
    </w:p>
    <w:p w14:paraId="19708CC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址自知之甚詳，卻於裝設圍籬時不予到場，其顯然指揮利</w:t>
      </w:r>
    </w:p>
    <w:p w14:paraId="0DD64C5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用不知情之二證人授意為竊佔之舉。微論縱經複丈並經地</w:t>
      </w:r>
    </w:p>
    <w:p w14:paraId="713C9F5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政人員噴漆定點，然此各該土地究竟如何區分及利用，涉</w:t>
      </w:r>
    </w:p>
    <w:p w14:paraId="3DB8D93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及私權之爭執，怎能任由鐵工業者自行恣意而為，何況上</w:t>
      </w:r>
    </w:p>
    <w:p w14:paraId="7771F74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開複丈未經通知利害關係人即相鄰土地之告訴人及國有土</w:t>
      </w:r>
    </w:p>
    <w:p w14:paraId="6A2973D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地管理機關，乃被告單方片面所為，不能以經由鑑界免推</w:t>
      </w:r>
    </w:p>
    <w:p w14:paraId="534E709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論被告無竊佔之故意。甚至被告自承為代書多年，現又為</w:t>
      </w:r>
    </w:p>
    <w:p w14:paraId="034287D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桃園市地證士人公會理事長，對土地尚有權利爭議以致須</w:t>
      </w:r>
    </w:p>
    <w:p w14:paraId="2A61BF9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其親自到場鑑界釐清，怎能草率圍籬至此，委由建築師或</w:t>
      </w:r>
    </w:p>
    <w:p w14:paraId="02FFA2B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其他專業人士到場協助施設豈有難事，何況其所竊佔部分</w:t>
      </w:r>
    </w:p>
    <w:p w14:paraId="2412A41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乃與普義段350地號土地交界之○○段0000地號土地，不</w:t>
      </w:r>
    </w:p>
    <w:p w14:paraId="7A2EF7F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同段土地間之界址以被告專業亦極易指明，反此不為，益</w:t>
      </w:r>
    </w:p>
    <w:p w14:paraId="76EC23E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見其為能取得與洪月碧商談使用350地號土地之機會而竊</w:t>
      </w:r>
    </w:p>
    <w:p w14:paraId="5C2B7A3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佔有國有土地，其有竊佔國有土地之不法利益意圖甚明。</w:t>
      </w:r>
    </w:p>
    <w:p w14:paraId="0AFD5E1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（二）妨害公眾通行部分</w:t>
      </w:r>
    </w:p>
    <w:p w14:paraId="350F495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1、按人行道指專供行人通行之道路空間、人行天橋及人行地</w:t>
      </w:r>
    </w:p>
    <w:p w14:paraId="267E205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下道；次要道路指都市內各區域間或連接鄰近市（鄉、鎮</w:t>
      </w:r>
    </w:p>
    <w:p w14:paraId="4FAAB1B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）間得聯絡主要道路與服務道路之次要幹線道路；次要道</w:t>
      </w:r>
    </w:p>
    <w:p w14:paraId="6270C81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路之規劃設計規定依實際需求留設人行道及公共設施帶空</w:t>
      </w:r>
    </w:p>
    <w:p w14:paraId="1BB8276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間，市區道路及附屬工程設計標準第2條第2、7、8款及第</w:t>
      </w:r>
    </w:p>
    <w:p w14:paraId="02CCF54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6與第7條定有明文。又「都市計畫各種土地使用分區及公</w:t>
      </w:r>
    </w:p>
    <w:p w14:paraId="0BEABAF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共設施用地退縮建築及停車空間設置基準」亦規定實施市</w:t>
      </w:r>
    </w:p>
    <w:p w14:paraId="4712D66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地重劃但尚未配○○○區○住○區○道路境界線至少退縮</w:t>
      </w:r>
    </w:p>
    <w:p w14:paraId="38B8A50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五公尺建築。又桃園縣市區道路管理規則第2條第4款及第</w:t>
      </w:r>
    </w:p>
    <w:p w14:paraId="1EA0944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19條分別規定人行道指騎樓走廊及劃設供人行之地面、道</w:t>
      </w:r>
    </w:p>
    <w:p w14:paraId="1165363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路、人行橋及人行地下道；人行道應維持平整暢通，如有</w:t>
      </w:r>
    </w:p>
    <w:p w14:paraId="72DEC92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圍堵，管理機關應予打通整平，並禁止不當使用。且桃園</w:t>
      </w:r>
    </w:p>
    <w:p w14:paraId="67D8CFB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、大溪、龜山、中壢、平鎮等都市計畫區應設置騎樓或無</w:t>
      </w:r>
    </w:p>
    <w:p w14:paraId="03A4750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遮簷人行道者，仍適用舊有騎樓設置標準如下：中壢平鎮</w:t>
      </w:r>
    </w:p>
    <w:p w14:paraId="572A11B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都市擴大修訂計畫面臨計畫道路寬度超過七公尺，騎樓寬</w:t>
      </w:r>
    </w:p>
    <w:p w14:paraId="03F7601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3.03公尺一節，亦經桃園縣都市計畫區騎樓設置標準第3</w:t>
      </w:r>
    </w:p>
    <w:p w14:paraId="442E49C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條第3款揭明在案。是依上開規定交互以觀，建築物建築</w:t>
      </w:r>
    </w:p>
    <w:p w14:paraId="3ED1B8C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線之退縮及道路無遮簷人行道之設置，除都市景觀外，更</w:t>
      </w:r>
    </w:p>
    <w:p w14:paraId="0EA98CF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有行人往來通行安全之考量，人行道乃專供行人通行之道</w:t>
      </w:r>
    </w:p>
    <w:p w14:paraId="1990E8A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路空間甚明。</w:t>
      </w:r>
    </w:p>
    <w:p w14:paraId="673AD04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2、參以新中園路為一由北向南之道路，於411地號土地之東</w:t>
      </w:r>
    </w:p>
    <w:p w14:paraId="5654D35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側與350地號土地交接，350地號土地則向西南向延伸作為</w:t>
      </w:r>
    </w:p>
    <w:p w14:paraId="0F3C762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舊中園路路面使用，惟於新中園路轉入舊中園路之轉彎處</w:t>
      </w:r>
    </w:p>
    <w:p w14:paraId="1D8D0C2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，與411地號土地之界址間形成一水泥路面空地，其上有</w:t>
      </w:r>
    </w:p>
    <w:p w14:paraId="4717520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繪製黃色停車格線，水泥路面空地外側則有排水溝及柏油</w:t>
      </w:r>
    </w:p>
    <w:p w14:paraId="64B218E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路面等情，有街景圖1張、航照圖5張、內政部國土測繪中</w:t>
      </w:r>
    </w:p>
    <w:p w14:paraId="1F7136C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心國土測繪圖資網路地圖服務在卷可參（見他字卷第18頁</w:t>
      </w:r>
    </w:p>
    <w:p w14:paraId="554F04E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，原審卷一第33至35頁及原審卷二第9、10頁），復為原</w:t>
      </w:r>
    </w:p>
    <w:p w14:paraId="537BC38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審法院102年度壢簡字第363號排除侵害等事件至350地號</w:t>
      </w:r>
    </w:p>
    <w:p w14:paraId="4E08A89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土地現場勘驗無訛，有上開事件之勘驗筆錄暨附圖、桃園</w:t>
      </w:r>
    </w:p>
    <w:p w14:paraId="3D38C2E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縣中壢地政事務所土地複丈成果圖各1份可參（見壢簡字</w:t>
      </w:r>
    </w:p>
    <w:p w14:paraId="459A298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卷第331至333、349頁反面至350頁）。細觀411地號土地</w:t>
      </w:r>
    </w:p>
    <w:p w14:paraId="463710E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前方為一水泥路面，水泥路面外緣緊接設置排水溝蓋，排</w:t>
      </w:r>
    </w:p>
    <w:p w14:paraId="499156D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水溝蓋之外側有劃設紅色禁止停車線，紅色禁止停車線外</w:t>
      </w:r>
    </w:p>
    <w:p w14:paraId="67BD9B3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側則為柏油路面，而被告陳文旺所圍設鐵絲網圍籬之範圍</w:t>
      </w:r>
    </w:p>
    <w:p w14:paraId="6FF9A69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係位於水泥路面上，並未緊鄰柏油路面或紅色禁止停車線</w:t>
      </w:r>
    </w:p>
    <w:p w14:paraId="5779AFF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設置，此有拍攝鐵絲網圍籬之照片15張、桃園縣中壢地政</w:t>
      </w:r>
    </w:p>
    <w:p w14:paraId="7261B74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事務所土地複丈成果圖1份在卷可憑（見他字卷第185頁，</w:t>
      </w:r>
    </w:p>
    <w:p w14:paraId="29C02ED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偵字卷第54至59、62至66頁，原審卷一第45至46頁）。是</w:t>
      </w:r>
    </w:p>
    <w:p w14:paraId="4CD22CF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以對照上開拍攝鐵絲網圍籬之照片、桃園縣中壢地政事務</w:t>
      </w:r>
    </w:p>
    <w:p w14:paraId="3613324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所土地複丈成果圖、街景圖及航照圖之內容，足徵350地</w:t>
      </w:r>
    </w:p>
    <w:p w14:paraId="197BC88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號土地之現況雖係作為舊中園路之道路路面使用，然於新</w:t>
      </w:r>
    </w:p>
    <w:p w14:paraId="3CC784A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中園路轉入舊中園路之處即350地號土地、411地號土地與</w:t>
      </w:r>
    </w:p>
    <w:p w14:paraId="4D38F6A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1795地號土地之臨接處，其柏油道路路面有一形狀近似反</w:t>
      </w:r>
    </w:p>
    <w:p w14:paraId="1D5C15E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轉「ㄣ」形狀之轉彎，且柏油道路路面之轉彎處與411地</w:t>
      </w:r>
    </w:p>
    <w:p w14:paraId="70C1FF1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號土地之界址間有一水泥路面空地，被告陳文旺所圍設之</w:t>
      </w:r>
    </w:p>
    <w:p w14:paraId="5D63CE9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鐵絲網圍籬係位於該水泥路面空地上，未將緊鄰柏油路面</w:t>
      </w:r>
    </w:p>
    <w:p w14:paraId="58F9BB1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或紅色禁止停車線以及350地號土地作為舊中園路柏油路</w:t>
      </w:r>
    </w:p>
    <w:p w14:paraId="7F8B56B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面圈圍在鐵絲網圍籬之內阻塞。惟依前所述，圍籬內水泥</w:t>
      </w:r>
    </w:p>
    <w:p w14:paraId="1F89AF6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路面緊連柏油路面，應有建築線退縮及人行道設置之適用</w:t>
      </w:r>
    </w:p>
    <w:p w14:paraId="0019BF1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，此由原審法院102年度壢簡字第363號排除侵害等事件於</w:t>
      </w:r>
    </w:p>
    <w:p w14:paraId="76C44DD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102年11月7日到場勘驗時勘驗筆錄附圖中將已於同年3月2</w:t>
      </w:r>
    </w:p>
    <w:p w14:paraId="63EBEAD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9日拆除之鐵絲網圍籬之水泥路面全部，地政機關亦標示</w:t>
      </w:r>
    </w:p>
    <w:p w14:paraId="6C9CC2D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為「人行道」一節（見壢簡字卷第333頁）可見一斑，更</w:t>
      </w:r>
    </w:p>
    <w:p w14:paraId="54ECC88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由現場照片即可斟諸行經當地之行人確有需要上開遭被告</w:t>
      </w:r>
    </w:p>
    <w:p w14:paraId="1AD5523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搭建圍籬內之土地以為人行道避免行走柏油道路上之必要</w:t>
      </w:r>
    </w:p>
    <w:p w14:paraId="04BEB3F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（見他字卷第97頁下方及原審卷依第45、46頁上方照片）</w:t>
      </w:r>
    </w:p>
    <w:p w14:paraId="2309B00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，該圍籬所竊佔國有土地及占有350地號土地部分，扣除</w:t>
      </w:r>
    </w:p>
    <w:p w14:paraId="45B25B4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水泥路面部分車輛停車格後，適足為退縮線及人行道之範</w:t>
      </w:r>
    </w:p>
    <w:p w14:paraId="666473C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圍內，即便車輛或行人仍得行走於柏油路面，但人車爭道</w:t>
      </w:r>
    </w:p>
    <w:p w14:paraId="36B99F7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，險象環生，行人諒不得已始行走於柏油路面，水溝蓋上</w:t>
      </w:r>
    </w:p>
    <w:p w14:paraId="0A273E5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方則因係由水泥水溝蓋砌聯而成，非屬道路本體不適宜行</w:t>
      </w:r>
    </w:p>
    <w:p w14:paraId="1E90877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走。加以證人李家銘及徐錦志於原審審理時證稱圍籬設好</w:t>
      </w:r>
    </w:p>
    <w:p w14:paraId="29A8FE7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之後，自水溝向內縮1公尺，（見原審訴字卷一第118頁正</w:t>
      </w:r>
    </w:p>
    <w:p w14:paraId="53365A0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面及131頁正面），堪認圍籬距道路邊緣僅有1公尺，於鐵</w:t>
      </w:r>
    </w:p>
    <w:p w14:paraId="672930C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絲網圍籬外與柏油路面間之水泥路面已不足原應據道路邊</w:t>
      </w:r>
    </w:p>
    <w:p w14:paraId="3241723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緣線退縮之5米或人行道寬度至少3.03米寬度，縱能容身</w:t>
      </w:r>
    </w:p>
    <w:p w14:paraId="13C7E16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，亦不免構成行人之危險。</w:t>
      </w:r>
    </w:p>
    <w:p w14:paraId="762001F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3、按刑法第一百八十五條第一項損壞或壅塞陸路致生往來之</w:t>
      </w:r>
    </w:p>
    <w:p w14:paraId="44F7513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危險罪，採具體危險制，祇須損壞、壅塞之行為，造成公</w:t>
      </w:r>
    </w:p>
    <w:p w14:paraId="5EF4978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眾往來危險之狀態為己足，不以全部損壞、壅塞或發生實</w:t>
      </w:r>
    </w:p>
    <w:p w14:paraId="686523D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害為必要，最高法院79年台上字第2250號判例意旨參照。</w:t>
      </w:r>
    </w:p>
    <w:p w14:paraId="0B1D42E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被告上開圍籬之狀態使行人得以使用之人行道通行空間不</w:t>
      </w:r>
    </w:p>
    <w:p w14:paraId="7C9D6B0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足，以圍籬壅塞之方式造成公眾往來通行之危險狀態至為</w:t>
      </w:r>
    </w:p>
    <w:p w14:paraId="3E2062E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明確，不因尚得行走柏油路面、水溝蓋或狹小水泥地面而</w:t>
      </w:r>
    </w:p>
    <w:p w14:paraId="7B7E428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並未全部堵塞而否定已經造成之危險狀態。而被告以鐵絲</w:t>
      </w:r>
    </w:p>
    <w:p w14:paraId="35CA36D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網圍籬置於水泥路面，其目的即在使公眾無法行經該地，</w:t>
      </w:r>
    </w:p>
    <w:p w14:paraId="29A79A9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，其主觀有壅塞人行道路之故意亦堪灼然。</w:t>
      </w:r>
    </w:p>
    <w:p w14:paraId="1DE3938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（三）綜上所述，被告所辯乃事後卸責之詞，顯不足採。本件事</w:t>
      </w:r>
    </w:p>
    <w:p w14:paraId="3E9FDD7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證明確，被告竊佔及壅塞公眾往來道路之犯行堪以認定，</w:t>
      </w:r>
    </w:p>
    <w:p w14:paraId="15FEF66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應依法論科。</w:t>
      </w:r>
    </w:p>
    <w:p w14:paraId="713F38F6"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貳、撤銷改判部分（即被告陳文旺部分）</w:t>
      </w:r>
    </w:p>
    <w:p w14:paraId="21791F05"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一、原審未察，將檢察官所舉各項證據予</w:t>
      </w:r>
      <w:r w:rsidRPr="00AF0632">
        <w:rPr>
          <w:rFonts w:ascii="標楷體" w:eastAsia="標楷體" w:hAnsi="標楷體" w:cs="Arial" w:hint="eastAsia"/>
          <w:color w:val="FF0000"/>
          <w:kern w:val="0"/>
        </w:rPr>
        <w:t>以割裂，單獨觀察分別</w:t>
      </w:r>
    </w:p>
    <w:p w14:paraId="3EA7BACA"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評價</w:t>
      </w:r>
      <w:r w:rsidRPr="00AF0632">
        <w:rPr>
          <w:rFonts w:ascii="標楷體" w:eastAsia="標楷體" w:hAnsi="標楷體" w:cs="Arial" w:hint="eastAsia"/>
          <w:color w:val="000000"/>
          <w:kern w:val="0"/>
        </w:rPr>
        <w:t>，遽以無積極證據證明被告有公訴意旨所稱之</w:t>
      </w:r>
      <w:r w:rsidRPr="00AF0632">
        <w:rPr>
          <w:rFonts w:ascii="標楷體" w:eastAsia="標楷體" w:hAnsi="標楷體" w:cs="Arial" w:hint="eastAsia"/>
          <w:color w:val="FF0000"/>
          <w:kern w:val="0"/>
        </w:rPr>
        <w:t>竊佔及壅</w:t>
      </w:r>
    </w:p>
    <w:p w14:paraId="43B5A52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塞公眾往來道路犯行，而為被告無罪之諭知</w:t>
      </w:r>
      <w:r w:rsidRPr="00AF0632">
        <w:rPr>
          <w:rFonts w:ascii="標楷體" w:eastAsia="標楷體" w:hAnsi="標楷體" w:cs="Arial" w:hint="eastAsia"/>
          <w:color w:val="000000"/>
          <w:kern w:val="0"/>
        </w:rPr>
        <w:t>，因所為證據之</w:t>
      </w:r>
    </w:p>
    <w:p w14:paraId="2A8DDE34" w14:textId="77777777" w:rsidR="00A05A07" w:rsidRPr="00AF0632" w:rsidRDefault="00A05A07" w:rsidP="00DC402F">
      <w:pPr>
        <w:spacing w:line="440" w:lineRule="exact"/>
        <w:rPr>
          <w:rFonts w:ascii="標楷體" w:eastAsia="標楷體" w:hAnsi="標楷體" w:cs="Arial"/>
          <w:b/>
          <w:bCs/>
          <w:color w:val="FF0000"/>
          <w:kern w:val="0"/>
        </w:rPr>
      </w:pPr>
      <w:r w:rsidRPr="00AF0632">
        <w:rPr>
          <w:rFonts w:ascii="標楷體" w:eastAsia="標楷體" w:hAnsi="標楷體" w:cs="Arial" w:hint="eastAsia"/>
          <w:color w:val="000000"/>
          <w:kern w:val="0"/>
        </w:rPr>
        <w:lastRenderedPageBreak/>
        <w:t xml:space="preserve">    判斷欠缺合理性而與事理不侔，</w:t>
      </w:r>
      <w:r w:rsidRPr="00AF0632">
        <w:rPr>
          <w:rFonts w:ascii="標楷體" w:eastAsia="標楷體" w:hAnsi="標楷體" w:cs="Arial" w:hint="eastAsia"/>
          <w:color w:val="FF0000"/>
          <w:kern w:val="0"/>
        </w:rPr>
        <w:t>即與論理法則有所違背</w:t>
      </w:r>
      <w:r w:rsidRPr="00AF0632">
        <w:rPr>
          <w:rFonts w:ascii="標楷體" w:eastAsia="標楷體" w:hAnsi="標楷體" w:cs="Arial" w:hint="eastAsia"/>
          <w:b/>
          <w:bCs/>
          <w:color w:val="FF0000"/>
          <w:kern w:val="0"/>
        </w:rPr>
        <w:t>，該</w:t>
      </w:r>
    </w:p>
    <w:p w14:paraId="1F922F3C" w14:textId="77777777" w:rsidR="00A05A07" w:rsidRPr="00AF0632" w:rsidRDefault="00A05A07" w:rsidP="00DC402F">
      <w:pPr>
        <w:spacing w:line="440" w:lineRule="exact"/>
        <w:rPr>
          <w:rFonts w:ascii="標楷體" w:eastAsia="標楷體" w:hAnsi="標楷體" w:cs="Arial"/>
          <w:b/>
          <w:bCs/>
          <w:color w:val="FF0000"/>
          <w:kern w:val="0"/>
        </w:rPr>
      </w:pPr>
      <w:r w:rsidRPr="00AF0632">
        <w:rPr>
          <w:rFonts w:ascii="標楷體" w:eastAsia="標楷體" w:hAnsi="標楷體" w:cs="Arial" w:hint="eastAsia"/>
          <w:b/>
          <w:bCs/>
          <w:color w:val="FF0000"/>
          <w:kern w:val="0"/>
        </w:rPr>
        <w:t xml:space="preserve">    無罪判決自有可議，檢察官上訴意旨指摘原判決有認事用法</w:t>
      </w:r>
    </w:p>
    <w:p w14:paraId="462AC91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之違誤，請求撤銷原判決，另為適當之判決，為有理由，自</w:t>
      </w:r>
    </w:p>
    <w:p w14:paraId="72707AD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應由本院予以撤銷改判。</w:t>
      </w:r>
    </w:p>
    <w:p w14:paraId="6024CED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二</w:t>
      </w:r>
      <w:r w:rsidRPr="00AF0632">
        <w:rPr>
          <w:rFonts w:ascii="標楷體" w:eastAsia="標楷體" w:hAnsi="標楷體" w:cs="Arial" w:hint="eastAsia"/>
          <w:color w:val="FF0000"/>
          <w:kern w:val="0"/>
        </w:rPr>
        <w:t>、自為判決之論罪科刑理由</w:t>
      </w:r>
    </w:p>
    <w:p w14:paraId="7F1FCE04"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（一）</w:t>
      </w:r>
      <w:r w:rsidRPr="00AF0632">
        <w:rPr>
          <w:rFonts w:ascii="標楷體" w:eastAsia="標楷體" w:hAnsi="標楷體" w:cs="Arial" w:hint="eastAsia"/>
          <w:color w:val="FF0000"/>
          <w:kern w:val="0"/>
        </w:rPr>
        <w:t>核被告所為，係犯刑法第320條第2項之竊佔罪及同法第18</w:t>
      </w:r>
    </w:p>
    <w:p w14:paraId="022F6D5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5條第1項之</w:t>
      </w:r>
      <w:bookmarkStart w:id="48" w:name="_Hlk117661669"/>
      <w:r w:rsidRPr="00AF0632">
        <w:rPr>
          <w:rFonts w:ascii="標楷體" w:eastAsia="標楷體" w:hAnsi="標楷體" w:cs="Arial" w:hint="eastAsia"/>
          <w:color w:val="FF0000"/>
          <w:kern w:val="0"/>
        </w:rPr>
        <w:t>壅塞公眾往來道路罪</w:t>
      </w:r>
      <w:bookmarkEnd w:id="48"/>
      <w:r w:rsidRPr="00AF0632">
        <w:rPr>
          <w:rFonts w:ascii="標楷體" w:eastAsia="標楷體" w:hAnsi="標楷體" w:cs="Arial" w:hint="eastAsia"/>
          <w:color w:val="000000"/>
          <w:kern w:val="0"/>
        </w:rPr>
        <w:t>。又被告所壅塞者係應供</w:t>
      </w:r>
    </w:p>
    <w:p w14:paraId="708235B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公眾行人往來之</w:t>
      </w:r>
      <w:r w:rsidRPr="00AF0632">
        <w:rPr>
          <w:rFonts w:ascii="標楷體" w:eastAsia="標楷體" w:hAnsi="標楷體" w:cs="Arial" w:hint="eastAsia"/>
          <w:b/>
          <w:bCs/>
          <w:color w:val="FF0000"/>
          <w:kern w:val="0"/>
        </w:rPr>
        <w:t>人行道，</w:t>
      </w:r>
      <w:r w:rsidRPr="00AF0632">
        <w:rPr>
          <w:rFonts w:ascii="標楷體" w:eastAsia="標楷體" w:hAnsi="標楷體" w:cs="Arial" w:hint="eastAsia"/>
          <w:color w:val="000000"/>
          <w:kern w:val="0"/>
        </w:rPr>
        <w:t>並非檢察官所指人車通行之既成</w:t>
      </w:r>
    </w:p>
    <w:p w14:paraId="4E536D2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道路（詳後述），且消防栓亦與公眾往來無關，起訴書以</w:t>
      </w:r>
    </w:p>
    <w:p w14:paraId="71900AAC" w14:textId="77777777" w:rsidR="00A05A07" w:rsidRPr="00AF0632" w:rsidRDefault="00A05A07" w:rsidP="00DC402F">
      <w:pPr>
        <w:spacing w:line="440" w:lineRule="exact"/>
        <w:rPr>
          <w:rFonts w:ascii="標楷體" w:eastAsia="標楷體" w:hAnsi="標楷體" w:cs="Arial"/>
          <w:b/>
          <w:bCs/>
          <w:color w:val="FF0000"/>
          <w:kern w:val="0"/>
        </w:rPr>
      </w:pPr>
      <w:r w:rsidRPr="00AF0632">
        <w:rPr>
          <w:rFonts w:ascii="標楷體" w:eastAsia="標楷體" w:hAnsi="標楷體" w:cs="Arial" w:hint="eastAsia"/>
          <w:color w:val="000000"/>
          <w:kern w:val="0"/>
        </w:rPr>
        <w:t xml:space="preserve">      被告壅塞既成道路且圈圍消防栓云云，均不足論為</w:t>
      </w:r>
      <w:r w:rsidRPr="00AF0632">
        <w:rPr>
          <w:rFonts w:ascii="標楷體" w:eastAsia="標楷體" w:hAnsi="標楷體" w:cs="Arial" w:hint="eastAsia"/>
          <w:b/>
          <w:bCs/>
          <w:color w:val="FF0000"/>
          <w:kern w:val="0"/>
        </w:rPr>
        <w:t>被告犯</w:t>
      </w:r>
    </w:p>
    <w:p w14:paraId="3DF65295"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b/>
          <w:bCs/>
          <w:color w:val="FF0000"/>
          <w:kern w:val="0"/>
        </w:rPr>
        <w:t xml:space="preserve">      有壅塞公眾往來道路罪，附此敘明</w:t>
      </w:r>
      <w:r w:rsidRPr="00AF0632">
        <w:rPr>
          <w:rFonts w:ascii="標楷體" w:eastAsia="標楷體" w:hAnsi="標楷體" w:cs="Arial" w:hint="eastAsia"/>
          <w:color w:val="000000"/>
          <w:kern w:val="0"/>
        </w:rPr>
        <w:t>。被</w:t>
      </w:r>
      <w:r w:rsidRPr="00AF0632">
        <w:rPr>
          <w:rFonts w:ascii="標楷體" w:eastAsia="標楷體" w:hAnsi="標楷體" w:cs="Arial" w:hint="eastAsia"/>
          <w:color w:val="FF0000"/>
          <w:kern w:val="0"/>
        </w:rPr>
        <w:t>告以一設置圍籬之</w:t>
      </w:r>
    </w:p>
    <w:p w14:paraId="2DCAFFC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行為，同時觸犯上開二罪</w:t>
      </w:r>
      <w:r w:rsidRPr="00AF0632">
        <w:rPr>
          <w:rFonts w:ascii="標楷體" w:eastAsia="標楷體" w:hAnsi="標楷體" w:cs="Arial" w:hint="eastAsia"/>
          <w:color w:val="000000"/>
          <w:kern w:val="0"/>
        </w:rPr>
        <w:t>，係一行為同時觸犯數罪名，為</w:t>
      </w:r>
    </w:p>
    <w:p w14:paraId="5FC2A950" w14:textId="77777777" w:rsidR="00A05A07" w:rsidRPr="00AF0632" w:rsidRDefault="00A05A07" w:rsidP="00DC402F">
      <w:pPr>
        <w:spacing w:line="440" w:lineRule="exact"/>
        <w:rPr>
          <w:rFonts w:ascii="標楷體" w:eastAsia="標楷體" w:hAnsi="標楷體" w:cs="Arial"/>
          <w:b/>
          <w:bCs/>
          <w:color w:val="FF0000"/>
          <w:kern w:val="0"/>
        </w:rPr>
      </w:pPr>
      <w:r w:rsidRPr="00AF0632">
        <w:rPr>
          <w:rFonts w:ascii="標楷體" w:eastAsia="標楷體" w:hAnsi="標楷體" w:cs="Arial" w:hint="eastAsia"/>
          <w:color w:val="000000"/>
          <w:kern w:val="0"/>
        </w:rPr>
        <w:t xml:space="preserve">      </w:t>
      </w:r>
      <w:r w:rsidRPr="00AF0632">
        <w:rPr>
          <w:rFonts w:ascii="標楷體" w:eastAsia="標楷體" w:hAnsi="標楷體" w:cs="Arial" w:hint="eastAsia"/>
          <w:color w:val="FF0000"/>
          <w:kern w:val="0"/>
        </w:rPr>
        <w:t>想像競合犯</w:t>
      </w:r>
      <w:r w:rsidRPr="00AF0632">
        <w:rPr>
          <w:rFonts w:ascii="標楷體" w:eastAsia="標楷體" w:hAnsi="標楷體" w:cs="Arial" w:hint="eastAsia"/>
          <w:color w:val="000000"/>
          <w:kern w:val="0"/>
        </w:rPr>
        <w:t>，應依同法第55條之規定，</w:t>
      </w:r>
      <w:r w:rsidRPr="00AF0632">
        <w:rPr>
          <w:rFonts w:ascii="標楷體" w:eastAsia="標楷體" w:hAnsi="標楷體" w:cs="Arial" w:hint="eastAsia"/>
          <w:b/>
          <w:bCs/>
          <w:color w:val="FF0000"/>
          <w:kern w:val="0"/>
        </w:rPr>
        <w:t>從一情節較重之竊</w:t>
      </w:r>
    </w:p>
    <w:p w14:paraId="49E65B3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b/>
          <w:bCs/>
          <w:color w:val="FF0000"/>
          <w:kern w:val="0"/>
        </w:rPr>
        <w:t xml:space="preserve">      佔罪處斷</w:t>
      </w:r>
      <w:r w:rsidRPr="00AF0632">
        <w:rPr>
          <w:rFonts w:ascii="標楷體" w:eastAsia="標楷體" w:hAnsi="標楷體" w:cs="Arial" w:hint="eastAsia"/>
          <w:color w:val="000000"/>
          <w:kern w:val="0"/>
        </w:rPr>
        <w:t>。被告指示不知情之李家銘及徐錦志設置圍籬，</w:t>
      </w:r>
    </w:p>
    <w:p w14:paraId="2546688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為</w:t>
      </w:r>
      <w:r w:rsidRPr="00AF0632">
        <w:rPr>
          <w:rFonts w:ascii="標楷體" w:eastAsia="標楷體" w:hAnsi="標楷體" w:cs="Arial" w:hint="eastAsia"/>
          <w:b/>
          <w:bCs/>
          <w:color w:val="FF0000"/>
          <w:kern w:val="0"/>
        </w:rPr>
        <w:t>間接正犯</w:t>
      </w:r>
      <w:r w:rsidRPr="00AF0632">
        <w:rPr>
          <w:rFonts w:ascii="標楷體" w:eastAsia="標楷體" w:hAnsi="標楷體" w:cs="Arial" w:hint="eastAsia"/>
          <w:color w:val="000000"/>
          <w:kern w:val="0"/>
        </w:rPr>
        <w:t>。</w:t>
      </w:r>
    </w:p>
    <w:p w14:paraId="1925068B"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（二）起訴書另認被告以圍籬方式妨害告訴人通行之權利並</w:t>
      </w:r>
      <w:r w:rsidRPr="00AF0632">
        <w:rPr>
          <w:rFonts w:ascii="標楷體" w:eastAsia="標楷體" w:hAnsi="標楷體" w:cs="Arial" w:hint="eastAsia"/>
          <w:color w:val="FF0000"/>
          <w:kern w:val="0"/>
        </w:rPr>
        <w:t>強脅</w:t>
      </w:r>
    </w:p>
    <w:p w14:paraId="3C78D3D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告訴人購買350地號土地應有部分</w:t>
      </w:r>
      <w:r w:rsidRPr="00AF0632">
        <w:rPr>
          <w:rFonts w:ascii="標楷體" w:eastAsia="標楷體" w:hAnsi="標楷體" w:cs="Arial" w:hint="eastAsia"/>
          <w:color w:val="000000"/>
          <w:kern w:val="0"/>
        </w:rPr>
        <w:t>，因認被告另涉犯刑法</w:t>
      </w:r>
    </w:p>
    <w:p w14:paraId="0264CF8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第304條之</w:t>
      </w:r>
      <w:r w:rsidRPr="00AF0632">
        <w:rPr>
          <w:rFonts w:ascii="標楷體" w:eastAsia="標楷體" w:hAnsi="標楷體" w:cs="Arial" w:hint="eastAsia"/>
          <w:color w:val="FF0000"/>
          <w:kern w:val="0"/>
        </w:rPr>
        <w:t>強制罪嫌</w:t>
      </w:r>
      <w:r w:rsidRPr="00AF0632">
        <w:rPr>
          <w:rFonts w:ascii="標楷體" w:eastAsia="標楷體" w:hAnsi="標楷體" w:cs="Arial" w:hint="eastAsia"/>
          <w:color w:val="000000"/>
          <w:kern w:val="0"/>
        </w:rPr>
        <w:t>。檢察官無非以證人洪月碧及湯昆霖</w:t>
      </w:r>
    </w:p>
    <w:p w14:paraId="707A4CC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證述系爭350地號土地為既有道路為其主要論據。然查：</w:t>
      </w:r>
    </w:p>
    <w:p w14:paraId="1EDF525F"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1、按</w:t>
      </w:r>
      <w:r w:rsidRPr="00AF0632">
        <w:rPr>
          <w:rFonts w:ascii="標楷體" w:eastAsia="標楷體" w:hAnsi="標楷體" w:cs="Arial" w:hint="eastAsia"/>
          <w:color w:val="FF0000"/>
          <w:kern w:val="0"/>
        </w:rPr>
        <w:t>既成道路成立公用地役關係，首須為不特定之公眾通行</w:t>
      </w:r>
    </w:p>
    <w:p w14:paraId="7867D136"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所必要，而非僅為通行之便利或省時；其次，於公眾通行</w:t>
      </w:r>
    </w:p>
    <w:p w14:paraId="41D2087E"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之初，土地所有權人並無阻止之情事；其三，須經歷之年</w:t>
      </w:r>
    </w:p>
    <w:p w14:paraId="319C97A0"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lastRenderedPageBreak/>
        <w:t xml:space="preserve">      代久遠而未曾中斷，所謂年代久遠雖不必限定其期間，但</w:t>
      </w:r>
    </w:p>
    <w:p w14:paraId="5F71A466"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仍應以時日長久，一般人無復記憶其確實之起始，僅能知</w:t>
      </w:r>
    </w:p>
    <w:p w14:paraId="25BCBDA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其梗概（例如始於日據時期、八七水災等）為必</w:t>
      </w:r>
      <w:r w:rsidRPr="00AF0632">
        <w:rPr>
          <w:rFonts w:ascii="標楷體" w:eastAsia="標楷體" w:hAnsi="標楷體" w:cs="Arial" w:hint="eastAsia"/>
          <w:color w:val="000000"/>
          <w:kern w:val="0"/>
        </w:rPr>
        <w:t>要。今被</w:t>
      </w:r>
    </w:p>
    <w:p w14:paraId="54C3F53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告之圍籬內水泥路面土地部分雖為目前行人行經安全之必</w:t>
      </w:r>
    </w:p>
    <w:p w14:paraId="7CA371D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要「人行道」，但衡諸土地該處圍籬內之水泥地面遭劃有</w:t>
      </w:r>
    </w:p>
    <w:p w14:paraId="2552E85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停車格，甚至圍籬外之相連之水泥地面亦畫有停車格並停</w:t>
      </w:r>
    </w:p>
    <w:p w14:paraId="78A77A03"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滿車輛一節，除經證人洪月碧於原審結證稱：</w:t>
      </w:r>
      <w:r w:rsidRPr="00AF0632">
        <w:rPr>
          <w:rFonts w:ascii="標楷體" w:eastAsia="標楷體" w:hAnsi="標楷體" w:cs="Arial" w:hint="eastAsia"/>
          <w:color w:val="FF0000"/>
          <w:kern w:val="0"/>
        </w:rPr>
        <w:t>力麗家具之</w:t>
      </w:r>
    </w:p>
    <w:p w14:paraId="4C00B85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建物係坐落於411地號土地</w:t>
      </w:r>
      <w:r w:rsidRPr="00AF0632">
        <w:rPr>
          <w:rFonts w:ascii="標楷體" w:eastAsia="標楷體" w:hAnsi="標楷體" w:cs="Arial" w:hint="eastAsia"/>
          <w:color w:val="000000"/>
          <w:kern w:val="0"/>
        </w:rPr>
        <w:t>上，該建物前方的空地有畫停</w:t>
      </w:r>
    </w:p>
    <w:p w14:paraId="52AC567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車格，其不知道停車線是何人於何時劃設的等語（見原審</w:t>
      </w:r>
    </w:p>
    <w:p w14:paraId="387D046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卷一第93頁正反面），並有現場照片存卷可佐（見他字卷</w:t>
      </w:r>
    </w:p>
    <w:p w14:paraId="2F1F4EC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第91頁及原審卷一第45、46頁照片）；參以既成道路每經</w:t>
      </w:r>
    </w:p>
    <w:p w14:paraId="5F1DA37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市區道路主管機關依其情形，依市區道路條例第4條、第5</w:t>
      </w:r>
    </w:p>
    <w:p w14:paraId="0F16275E"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條、第9條第2項等規定為改善、養護及重修，</w:t>
      </w:r>
      <w:r w:rsidRPr="00AF0632">
        <w:rPr>
          <w:rFonts w:ascii="標楷體" w:eastAsia="標楷體" w:hAnsi="標楷體" w:cs="Arial" w:hint="eastAsia"/>
          <w:color w:val="FF0000"/>
          <w:kern w:val="0"/>
        </w:rPr>
        <w:t>但被告圍籬</w:t>
      </w:r>
    </w:p>
    <w:p w14:paraId="5FF0E7A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內之水泥地面未曾養護一節</w:t>
      </w:r>
      <w:r w:rsidRPr="00AF0632">
        <w:rPr>
          <w:rFonts w:ascii="標楷體" w:eastAsia="標楷體" w:hAnsi="標楷體" w:cs="Arial" w:hint="eastAsia"/>
          <w:color w:val="000000"/>
          <w:kern w:val="0"/>
        </w:rPr>
        <w:t>，有桃園縣中壢市公所103年7</w:t>
      </w:r>
    </w:p>
    <w:p w14:paraId="37F4262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月7日中市0000000000000號函在卷可查（見原審卷一</w:t>
      </w:r>
    </w:p>
    <w:p w14:paraId="2C692F6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第29頁），甚至由前述航照圖5張以觀，該部分長久以來</w:t>
      </w:r>
    </w:p>
    <w:p w14:paraId="5A4CCFA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皆為水泥路地而</w:t>
      </w:r>
      <w:r w:rsidRPr="00AF0632">
        <w:rPr>
          <w:rFonts w:ascii="標楷體" w:eastAsia="標楷體" w:hAnsi="標楷體" w:cs="Arial" w:hint="eastAsia"/>
          <w:color w:val="FF0000"/>
          <w:kern w:val="0"/>
        </w:rPr>
        <w:t>以水泥材質供人車通行道路亦屬罕見</w:t>
      </w:r>
      <w:r w:rsidRPr="00AF0632">
        <w:rPr>
          <w:rFonts w:ascii="標楷體" w:eastAsia="標楷體" w:hAnsi="標楷體" w:cs="Arial" w:hint="eastAsia"/>
          <w:color w:val="000000"/>
          <w:kern w:val="0"/>
        </w:rPr>
        <w:t>，是</w:t>
      </w:r>
    </w:p>
    <w:p w14:paraId="4FC6DA7C"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被告所圍土地是否均為年代久遠未曾中斷之既成道路，</w:t>
      </w:r>
      <w:r w:rsidRPr="00AF0632">
        <w:rPr>
          <w:rFonts w:ascii="標楷體" w:eastAsia="標楷體" w:hAnsi="標楷體" w:cs="Arial" w:hint="eastAsia"/>
          <w:color w:val="FF0000"/>
          <w:kern w:val="0"/>
        </w:rPr>
        <w:t>已</w:t>
      </w:r>
    </w:p>
    <w:p w14:paraId="1AB8B65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有可疑</w:t>
      </w:r>
      <w:r w:rsidRPr="00AF0632">
        <w:rPr>
          <w:rFonts w:ascii="標楷體" w:eastAsia="標楷體" w:hAnsi="標楷體" w:cs="Arial" w:hint="eastAsia"/>
          <w:color w:val="000000"/>
          <w:kern w:val="0"/>
        </w:rPr>
        <w:t>。再者既成道路，在建築法規上各地方自治團體建</w:t>
      </w:r>
    </w:p>
    <w:p w14:paraId="3B37112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築管理自治條例，將其稱為「</w:t>
      </w:r>
      <w:r w:rsidRPr="00AF0632">
        <w:rPr>
          <w:rFonts w:ascii="標楷體" w:eastAsia="標楷體" w:hAnsi="標楷體" w:cs="Arial" w:hint="eastAsia"/>
          <w:color w:val="FF0000"/>
          <w:kern w:val="0"/>
        </w:rPr>
        <w:t>現有巷道</w:t>
      </w:r>
      <w:r w:rsidRPr="00AF0632">
        <w:rPr>
          <w:rFonts w:ascii="標楷體" w:eastAsia="標楷體" w:hAnsi="標楷體" w:cs="Arial" w:hint="eastAsia"/>
          <w:color w:val="000000"/>
          <w:kern w:val="0"/>
        </w:rPr>
        <w:t>」，由桃園縣建築</w:t>
      </w:r>
    </w:p>
    <w:p w14:paraId="4A99C2D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管理自治條例第2條第1項亦可得悉，而桃園縣政府工務局</w:t>
      </w:r>
    </w:p>
    <w:p w14:paraId="07D4520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102年12月3日桃工土字第0000000000號函雖稱因411地號</w:t>
      </w:r>
    </w:p>
    <w:p w14:paraId="775B988D"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lastRenderedPageBreak/>
        <w:t xml:space="preserve">      土地與同段350地號土地境界線為建築線指定位置，</w:t>
      </w:r>
      <w:r w:rsidRPr="00AF0632">
        <w:rPr>
          <w:rFonts w:ascii="標楷體" w:eastAsia="標楷體" w:hAnsi="標楷體" w:cs="Arial" w:hint="eastAsia"/>
          <w:color w:val="FF0000"/>
          <w:kern w:val="0"/>
        </w:rPr>
        <w:t>現有</w:t>
      </w:r>
    </w:p>
    <w:p w14:paraId="0FF85A67"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巷道包含曾指定建築線之現有巷道且仍維持通行者，是35</w:t>
      </w:r>
    </w:p>
    <w:p w14:paraId="45B0DA9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0地號土地為現有巷道等</w:t>
      </w:r>
      <w:r w:rsidRPr="00AF0632">
        <w:rPr>
          <w:rFonts w:ascii="標楷體" w:eastAsia="標楷體" w:hAnsi="標楷體" w:cs="Arial" w:hint="eastAsia"/>
          <w:color w:val="000000"/>
          <w:kern w:val="0"/>
        </w:rPr>
        <w:t>語（見原審卷二第19頁），然該</w:t>
      </w:r>
    </w:p>
    <w:p w14:paraId="2CBE9D0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局於同年11月7日桃工土字第0000000000號函則就411地號</w:t>
      </w:r>
    </w:p>
    <w:p w14:paraId="279B355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土地之建築線及350地號土地是</w:t>
      </w:r>
      <w:r w:rsidRPr="00AF0632">
        <w:rPr>
          <w:rFonts w:ascii="標楷體" w:eastAsia="標楷體" w:hAnsi="標楷體" w:cs="Arial" w:hint="eastAsia"/>
          <w:color w:val="FF0000"/>
          <w:kern w:val="0"/>
        </w:rPr>
        <w:t>否為既成道路又未正面回</w:t>
      </w:r>
    </w:p>
    <w:p w14:paraId="085B1B7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w:t>
      </w:r>
      <w:r w:rsidRPr="00AF0632">
        <w:rPr>
          <w:rFonts w:ascii="標楷體" w:eastAsia="標楷體" w:hAnsi="標楷體" w:cs="Arial" w:hint="eastAsia"/>
          <w:color w:val="FF0000"/>
          <w:kern w:val="0"/>
        </w:rPr>
        <w:t xml:space="preserve"> 應</w:t>
      </w:r>
      <w:r w:rsidRPr="00AF0632">
        <w:rPr>
          <w:rFonts w:ascii="標楷體" w:eastAsia="標楷體" w:hAnsi="標楷體" w:cs="Arial" w:hint="eastAsia"/>
          <w:color w:val="000000"/>
          <w:kern w:val="0"/>
        </w:rPr>
        <w:t>（見壢簡卷335頁），前後歧異，不但與前開桃園縣中</w:t>
      </w:r>
    </w:p>
    <w:p w14:paraId="2A3A30B3"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壢市公所103年7月7日中市0000000000000號</w:t>
      </w:r>
      <w:r w:rsidRPr="00AF0632">
        <w:rPr>
          <w:rFonts w:ascii="標楷體" w:eastAsia="標楷體" w:hAnsi="標楷體" w:cs="Arial" w:hint="eastAsia"/>
          <w:color w:val="FF0000"/>
          <w:kern w:val="0"/>
        </w:rPr>
        <w:t>函未養護</w:t>
      </w:r>
    </w:p>
    <w:p w14:paraId="156B15E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供通行之事實矛盾</w:t>
      </w:r>
      <w:r w:rsidRPr="00AF0632">
        <w:rPr>
          <w:rFonts w:ascii="標楷體" w:eastAsia="標楷體" w:hAnsi="標楷體" w:cs="Arial" w:hint="eastAsia"/>
          <w:color w:val="000000"/>
          <w:kern w:val="0"/>
        </w:rPr>
        <w:t>，更與土地現況為劃設停車位不符，尚</w:t>
      </w:r>
    </w:p>
    <w:p w14:paraId="4833EE59"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難執該局102年12月3日函為不利被告之事實認定。尤其</w:t>
      </w:r>
      <w:r w:rsidRPr="00AF0632">
        <w:rPr>
          <w:rFonts w:ascii="標楷體" w:eastAsia="標楷體" w:hAnsi="標楷體" w:cs="Arial" w:hint="eastAsia"/>
          <w:color w:val="FF0000"/>
          <w:kern w:val="0"/>
        </w:rPr>
        <w:t>既</w:t>
      </w:r>
    </w:p>
    <w:p w14:paraId="0B4BA55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成道路之</w:t>
      </w:r>
      <w:r w:rsidRPr="00AF0632">
        <w:rPr>
          <w:rFonts w:ascii="標楷體" w:eastAsia="標楷體" w:hAnsi="標楷體" w:cs="Arial" w:hint="eastAsia"/>
          <w:color w:val="000000"/>
          <w:kern w:val="0"/>
        </w:rPr>
        <w:t>「公用地役關係，係以不特定之公眾為對象，其</w:t>
      </w:r>
    </w:p>
    <w:p w14:paraId="7013191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本質上仍係</w:t>
      </w:r>
      <w:r w:rsidRPr="00AF0632">
        <w:rPr>
          <w:rFonts w:ascii="標楷體" w:eastAsia="標楷體" w:hAnsi="標楷體" w:cs="Arial" w:hint="eastAsia"/>
          <w:color w:val="FF0000"/>
          <w:kern w:val="0"/>
        </w:rPr>
        <w:t>公法關係</w:t>
      </w:r>
      <w:r w:rsidRPr="00AF0632">
        <w:rPr>
          <w:rFonts w:ascii="標楷體" w:eastAsia="標楷體" w:hAnsi="標楷體" w:cs="Arial" w:hint="eastAsia"/>
          <w:color w:val="000000"/>
          <w:kern w:val="0"/>
        </w:rPr>
        <w:t>。得通行公用地役地之人，僅係享受</w:t>
      </w:r>
    </w:p>
    <w:p w14:paraId="27B5F4A0" w14:textId="77777777" w:rsidR="00A05A07" w:rsidRPr="009000D4" w:rsidRDefault="00A05A07" w:rsidP="00DC402F">
      <w:pPr>
        <w:spacing w:line="440" w:lineRule="exact"/>
        <w:rPr>
          <w:rFonts w:ascii="標楷體" w:eastAsia="標楷體" w:hAnsi="標楷體" w:cs="Arial"/>
          <w:b/>
          <w:bCs/>
          <w:color w:val="FF0000"/>
          <w:kern w:val="0"/>
        </w:rPr>
      </w:pPr>
      <w:r w:rsidRPr="00AF0632">
        <w:rPr>
          <w:rFonts w:ascii="標楷體" w:eastAsia="標楷體" w:hAnsi="標楷體" w:cs="Arial" w:hint="eastAsia"/>
          <w:color w:val="000000"/>
          <w:kern w:val="0"/>
        </w:rPr>
        <w:t xml:space="preserve">      公法上之反射利益，</w:t>
      </w:r>
      <w:r w:rsidRPr="00AF0632">
        <w:rPr>
          <w:rFonts w:ascii="標楷體" w:eastAsia="標楷體" w:hAnsi="標楷體" w:cs="Arial" w:hint="eastAsia"/>
          <w:color w:val="FF0000"/>
          <w:kern w:val="0"/>
        </w:rPr>
        <w:t>非</w:t>
      </w:r>
      <w:r w:rsidRPr="009000D4">
        <w:rPr>
          <w:rFonts w:ascii="標楷體" w:eastAsia="標楷體" w:hAnsi="標楷體" w:cs="Arial" w:hint="eastAsia"/>
          <w:b/>
          <w:bCs/>
          <w:color w:val="FF0000"/>
          <w:kern w:val="0"/>
        </w:rPr>
        <w:t>謂其已享有『公用地役權</w:t>
      </w:r>
      <w:r w:rsidRPr="009000D4">
        <w:rPr>
          <w:rFonts w:ascii="標楷體" w:eastAsia="標楷體" w:hAnsi="標楷體" w:cs="Arial" w:hint="eastAsia"/>
          <w:b/>
          <w:bCs/>
          <w:color w:val="000000"/>
          <w:kern w:val="0"/>
        </w:rPr>
        <w:t>』，</w:t>
      </w:r>
      <w:r w:rsidRPr="009000D4">
        <w:rPr>
          <w:rFonts w:ascii="標楷體" w:eastAsia="標楷體" w:hAnsi="標楷體" w:cs="Arial" w:hint="eastAsia"/>
          <w:b/>
          <w:bCs/>
          <w:color w:val="FF0000"/>
          <w:kern w:val="0"/>
        </w:rPr>
        <w:t>自不</w:t>
      </w:r>
    </w:p>
    <w:p w14:paraId="0A766862" w14:textId="77777777" w:rsidR="00A05A07" w:rsidRPr="009000D4" w:rsidRDefault="00A05A07" w:rsidP="00DC402F">
      <w:pPr>
        <w:spacing w:line="440" w:lineRule="exact"/>
        <w:rPr>
          <w:rFonts w:ascii="標楷體" w:eastAsia="標楷體" w:hAnsi="標楷體" w:cs="Arial"/>
          <w:b/>
          <w:bCs/>
          <w:color w:val="000000"/>
          <w:kern w:val="0"/>
        </w:rPr>
      </w:pPr>
      <w:r w:rsidRPr="009000D4">
        <w:rPr>
          <w:rFonts w:ascii="標楷體" w:eastAsia="標楷體" w:hAnsi="標楷體" w:cs="Arial" w:hint="eastAsia"/>
          <w:b/>
          <w:bCs/>
          <w:color w:val="FF0000"/>
          <w:kern w:val="0"/>
        </w:rPr>
        <w:t xml:space="preserve">      得持『公用地役權』以對抗土地之所有權人。</w:t>
      </w:r>
      <w:r w:rsidRPr="009000D4">
        <w:rPr>
          <w:rFonts w:ascii="標楷體" w:eastAsia="標楷體" w:hAnsi="標楷體" w:cs="Arial" w:hint="eastAsia"/>
          <w:b/>
          <w:bCs/>
          <w:color w:val="000000"/>
          <w:kern w:val="0"/>
        </w:rPr>
        <w:t>」（最高法</w:t>
      </w:r>
    </w:p>
    <w:p w14:paraId="7B8F2B4C"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000000"/>
          <w:kern w:val="0"/>
        </w:rPr>
        <w:t xml:space="preserve">      院78年度台上字第197號民事判決可參），</w:t>
      </w:r>
      <w:r w:rsidRPr="009000D4">
        <w:rPr>
          <w:rFonts w:ascii="標楷體" w:eastAsia="標楷體" w:hAnsi="標楷體" w:cs="Arial" w:hint="eastAsia"/>
          <w:b/>
          <w:bCs/>
          <w:color w:val="FF0000"/>
          <w:kern w:val="0"/>
        </w:rPr>
        <w:t>縱寬認350地號</w:t>
      </w:r>
    </w:p>
    <w:p w14:paraId="3E7D0F8D"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FF0000"/>
          <w:kern w:val="0"/>
        </w:rPr>
        <w:t xml:space="preserve">      土地全部均為既成道路，洪月碧亦為反射利益並無權利可</w:t>
      </w:r>
    </w:p>
    <w:p w14:paraId="5ECA6153"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FF0000"/>
          <w:kern w:val="0"/>
        </w:rPr>
        <w:t xml:space="preserve">      言</w:t>
      </w:r>
      <w:r w:rsidRPr="009000D4">
        <w:rPr>
          <w:rFonts w:ascii="標楷體" w:eastAsia="標楷體" w:hAnsi="標楷體" w:cs="Arial" w:hint="eastAsia"/>
          <w:b/>
          <w:bCs/>
          <w:color w:val="000000"/>
          <w:kern w:val="0"/>
        </w:rPr>
        <w:t>。是</w:t>
      </w:r>
      <w:r w:rsidRPr="009000D4">
        <w:rPr>
          <w:rFonts w:ascii="標楷體" w:eastAsia="標楷體" w:hAnsi="標楷體" w:cs="Arial" w:hint="eastAsia"/>
          <w:b/>
          <w:bCs/>
          <w:color w:val="FF0000"/>
          <w:kern w:val="0"/>
        </w:rPr>
        <w:t>被告之圍籬充其量僅屬壅塞行人行走舊中園路時行</w:t>
      </w:r>
    </w:p>
    <w:p w14:paraId="15048379"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FF0000"/>
          <w:kern w:val="0"/>
        </w:rPr>
        <w:t xml:space="preserve">      經該地之人行道，要與411地號道路得否通行無涉</w:t>
      </w:r>
      <w:r w:rsidRPr="009000D4">
        <w:rPr>
          <w:rFonts w:ascii="標楷體" w:eastAsia="標楷體" w:hAnsi="標楷體" w:cs="Arial" w:hint="eastAsia"/>
          <w:b/>
          <w:bCs/>
          <w:color w:val="000000"/>
          <w:kern w:val="0"/>
        </w:rPr>
        <w:t>。</w:t>
      </w:r>
      <w:r w:rsidRPr="009000D4">
        <w:rPr>
          <w:rFonts w:ascii="標楷體" w:eastAsia="標楷體" w:hAnsi="標楷體" w:cs="Arial" w:hint="eastAsia"/>
          <w:b/>
          <w:bCs/>
          <w:color w:val="FF0000"/>
          <w:kern w:val="0"/>
        </w:rPr>
        <w:t>洪月</w:t>
      </w:r>
    </w:p>
    <w:p w14:paraId="69347605"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FF0000"/>
          <w:kern w:val="0"/>
        </w:rPr>
        <w:t xml:space="preserve">      碧所有411地號土地既無通行350地號土地之權利，不能認</w:t>
      </w:r>
    </w:p>
    <w:p w14:paraId="1CA09F72"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FF0000"/>
          <w:kern w:val="0"/>
        </w:rPr>
        <w:t xml:space="preserve">      有妨害其通行權利之處。</w:t>
      </w:r>
    </w:p>
    <w:p w14:paraId="5911950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2、另就證人湯昆霖於偵查及原審審理時證稱其於101年5月中</w:t>
      </w:r>
    </w:p>
    <w:p w14:paraId="128F2BBA" w14:textId="77777777" w:rsidR="00A05A07" w:rsidRPr="009000D4" w:rsidRDefault="00A05A07" w:rsidP="00DC402F">
      <w:pPr>
        <w:spacing w:line="440" w:lineRule="exact"/>
        <w:rPr>
          <w:rFonts w:ascii="標楷體" w:eastAsia="標楷體" w:hAnsi="標楷體" w:cs="Arial"/>
          <w:b/>
          <w:bCs/>
          <w:color w:val="FF0000"/>
          <w:kern w:val="0"/>
        </w:rPr>
      </w:pPr>
      <w:r w:rsidRPr="00AF0632">
        <w:rPr>
          <w:rFonts w:ascii="標楷體" w:eastAsia="標楷體" w:hAnsi="標楷體" w:cs="Arial" w:hint="eastAsia"/>
          <w:color w:val="000000"/>
          <w:kern w:val="0"/>
        </w:rPr>
        <w:t xml:space="preserve">      旬，</w:t>
      </w:r>
      <w:r w:rsidRPr="009000D4">
        <w:rPr>
          <w:rFonts w:ascii="標楷體" w:eastAsia="標楷體" w:hAnsi="標楷體" w:cs="Arial" w:hint="eastAsia"/>
          <w:b/>
          <w:bCs/>
          <w:color w:val="FF0000"/>
          <w:kern w:val="0"/>
        </w:rPr>
        <w:t>接獲肯德基餐廳王主任通知其350地號土地上被設置</w:t>
      </w:r>
    </w:p>
    <w:p w14:paraId="198D2D8E" w14:textId="77777777" w:rsidR="00A05A07" w:rsidRPr="009000D4" w:rsidRDefault="00A05A07" w:rsidP="00DC402F">
      <w:pPr>
        <w:spacing w:line="440" w:lineRule="exact"/>
        <w:rPr>
          <w:rFonts w:ascii="標楷體" w:eastAsia="標楷體" w:hAnsi="標楷體" w:cs="Arial"/>
          <w:b/>
          <w:bCs/>
          <w:color w:val="FF0000"/>
          <w:kern w:val="0"/>
        </w:rPr>
      </w:pPr>
      <w:r w:rsidRPr="009000D4">
        <w:rPr>
          <w:rFonts w:ascii="標楷體" w:eastAsia="標楷體" w:hAnsi="標楷體" w:cs="Arial" w:hint="eastAsia"/>
          <w:b/>
          <w:bCs/>
          <w:color w:val="FF0000"/>
          <w:kern w:val="0"/>
        </w:rPr>
        <w:t xml:space="preserve">      鐵絲網圍籬，鐵絲網圍籬圍在411地號土地前，車輛無法</w:t>
      </w:r>
    </w:p>
    <w:p w14:paraId="58194FCA" w14:textId="77777777" w:rsidR="00A05A07" w:rsidRPr="00AF0632" w:rsidRDefault="00A05A07" w:rsidP="00DC402F">
      <w:pPr>
        <w:spacing w:line="440" w:lineRule="exact"/>
        <w:rPr>
          <w:rFonts w:ascii="標楷體" w:eastAsia="標楷體" w:hAnsi="標楷體" w:cs="Arial"/>
          <w:color w:val="000000"/>
          <w:kern w:val="0"/>
        </w:rPr>
      </w:pPr>
      <w:r w:rsidRPr="009000D4">
        <w:rPr>
          <w:rFonts w:ascii="標楷體" w:eastAsia="標楷體" w:hAnsi="標楷體" w:cs="Arial" w:hint="eastAsia"/>
          <w:b/>
          <w:bCs/>
          <w:color w:val="FF0000"/>
          <w:kern w:val="0"/>
        </w:rPr>
        <w:lastRenderedPageBreak/>
        <w:t xml:space="preserve">      進入411地號土地，其便在鐵絲網圍籬上貼A4紙張</w:t>
      </w:r>
      <w:r w:rsidRPr="00AF0632">
        <w:rPr>
          <w:rFonts w:ascii="標楷體" w:eastAsia="標楷體" w:hAnsi="標楷體" w:cs="Arial" w:hint="eastAsia"/>
          <w:color w:val="000000"/>
          <w:kern w:val="0"/>
        </w:rPr>
        <w:t>，上面</w:t>
      </w:r>
    </w:p>
    <w:p w14:paraId="5E16E2D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寫明請圍此鐵絲網圍籬者與</w:t>
      </w:r>
      <w:r w:rsidRPr="00AF0632">
        <w:rPr>
          <w:rFonts w:ascii="標楷體" w:eastAsia="標楷體" w:hAnsi="標楷體" w:cs="Arial" w:hint="eastAsia"/>
          <w:color w:val="FF0000"/>
          <w:kern w:val="0"/>
        </w:rPr>
        <w:t>其聯絡，並留下聯絡電話</w:t>
      </w:r>
      <w:r w:rsidRPr="00AF0632">
        <w:rPr>
          <w:rFonts w:ascii="標楷體" w:eastAsia="標楷體" w:hAnsi="標楷體" w:cs="Arial" w:hint="eastAsia"/>
          <w:color w:val="000000"/>
          <w:kern w:val="0"/>
        </w:rPr>
        <w:t>，隔</w:t>
      </w:r>
    </w:p>
    <w:p w14:paraId="2F09C9A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天被告</w:t>
      </w:r>
      <w:r w:rsidRPr="00AF0632">
        <w:rPr>
          <w:rFonts w:ascii="標楷體" w:eastAsia="標楷體" w:hAnsi="標楷體" w:cs="Arial" w:hint="eastAsia"/>
          <w:color w:val="0070C0"/>
          <w:kern w:val="0"/>
        </w:rPr>
        <w:t>彭誠宏</w:t>
      </w:r>
      <w:r w:rsidRPr="00AF0632">
        <w:rPr>
          <w:rFonts w:ascii="標楷體" w:eastAsia="標楷體" w:hAnsi="標楷體" w:cs="Arial" w:hint="eastAsia"/>
          <w:color w:val="000000"/>
          <w:kern w:val="0"/>
        </w:rPr>
        <w:t>便與其聯絡，其和被告彭誠宏約在被告彭誠</w:t>
      </w:r>
    </w:p>
    <w:p w14:paraId="258A845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宏之辦公室，此時其才知道411地號土地前面有別人土地</w:t>
      </w:r>
    </w:p>
    <w:p w14:paraId="4E046BBA" w14:textId="77777777" w:rsidR="00A05A07" w:rsidRPr="009000D4" w:rsidRDefault="00A05A07" w:rsidP="00DC402F">
      <w:pPr>
        <w:spacing w:line="440" w:lineRule="exact"/>
        <w:rPr>
          <w:rFonts w:ascii="標楷體" w:eastAsia="標楷體" w:hAnsi="標楷體" w:cs="Arial"/>
          <w:b/>
          <w:bCs/>
          <w:color w:val="FF0000"/>
          <w:kern w:val="0"/>
          <w:u w:val="single"/>
        </w:rPr>
      </w:pPr>
      <w:r w:rsidRPr="00AF0632">
        <w:rPr>
          <w:rFonts w:ascii="標楷體" w:eastAsia="標楷體" w:hAnsi="標楷體" w:cs="Arial" w:hint="eastAsia"/>
          <w:color w:val="000000"/>
          <w:kern w:val="0"/>
        </w:rPr>
        <w:t xml:space="preserve">      ，與被告彭誠宏談沒兩句</w:t>
      </w:r>
      <w:r w:rsidRPr="009000D4">
        <w:rPr>
          <w:rFonts w:ascii="標楷體" w:eastAsia="標楷體" w:hAnsi="標楷體" w:cs="Arial" w:hint="eastAsia"/>
          <w:b/>
          <w:bCs/>
          <w:color w:val="FF0000"/>
          <w:kern w:val="0"/>
          <w:u w:val="single"/>
        </w:rPr>
        <w:t>被告彭誠宏便問是否要購買前面</w:t>
      </w:r>
    </w:p>
    <w:p w14:paraId="1AA5A227" w14:textId="77777777" w:rsidR="00A05A07" w:rsidRPr="009000D4" w:rsidRDefault="00A05A07" w:rsidP="00DC402F">
      <w:pPr>
        <w:spacing w:line="440" w:lineRule="exact"/>
        <w:rPr>
          <w:rFonts w:ascii="標楷體" w:eastAsia="標楷體" w:hAnsi="標楷體" w:cs="Arial"/>
          <w:b/>
          <w:bCs/>
          <w:color w:val="FF0000"/>
          <w:kern w:val="0"/>
          <w:u w:val="single"/>
        </w:rPr>
      </w:pPr>
      <w:r w:rsidRPr="009000D4">
        <w:rPr>
          <w:rFonts w:ascii="標楷體" w:eastAsia="標楷體" w:hAnsi="標楷體" w:cs="Arial" w:hint="eastAsia"/>
          <w:b/>
          <w:bCs/>
          <w:color w:val="FF0000"/>
          <w:kern w:val="0"/>
          <w:u w:val="single"/>
        </w:rPr>
        <w:t xml:space="preserve">      道路地，其知道該地為既成道路用地，其回以「幹嘛跟你</w:t>
      </w:r>
    </w:p>
    <w:p w14:paraId="5F4A7501" w14:textId="77777777" w:rsidR="00A05A07" w:rsidRPr="00AF0632" w:rsidRDefault="00A05A07" w:rsidP="00DC402F">
      <w:pPr>
        <w:spacing w:line="440" w:lineRule="exact"/>
        <w:rPr>
          <w:rFonts w:ascii="標楷體" w:eastAsia="標楷體" w:hAnsi="標楷體" w:cs="Arial"/>
          <w:color w:val="000000"/>
          <w:kern w:val="0"/>
        </w:rPr>
      </w:pPr>
      <w:r w:rsidRPr="009000D4">
        <w:rPr>
          <w:rFonts w:ascii="標楷體" w:eastAsia="標楷體" w:hAnsi="標楷體" w:cs="Arial" w:hint="eastAsia"/>
          <w:b/>
          <w:bCs/>
          <w:color w:val="FF0000"/>
          <w:kern w:val="0"/>
          <w:u w:val="single"/>
        </w:rPr>
        <w:t xml:space="preserve">      買」便離開，僅有與被告彭誠宏接觸過1次</w:t>
      </w:r>
      <w:r w:rsidRPr="00AF0632">
        <w:rPr>
          <w:rFonts w:ascii="標楷體" w:eastAsia="標楷體" w:hAnsi="標楷體" w:cs="Arial" w:hint="eastAsia"/>
          <w:color w:val="000000"/>
          <w:kern w:val="0"/>
        </w:rPr>
        <w:t>；350地號土地</w:t>
      </w:r>
    </w:p>
    <w:p w14:paraId="4677821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之地主沒有人曾對其表示如果不購買350地號土地，就不</w:t>
      </w:r>
    </w:p>
    <w:p w14:paraId="71C6F802" w14:textId="77777777" w:rsidR="00A05A07" w:rsidRPr="009000D4" w:rsidRDefault="00A05A07" w:rsidP="00DC402F">
      <w:pPr>
        <w:spacing w:line="440" w:lineRule="exact"/>
        <w:rPr>
          <w:rFonts w:ascii="標楷體" w:eastAsia="標楷體" w:hAnsi="標楷體" w:cs="Arial"/>
          <w:b/>
          <w:bCs/>
          <w:color w:val="FF0000"/>
          <w:kern w:val="0"/>
          <w:u w:val="single"/>
        </w:rPr>
      </w:pPr>
      <w:r w:rsidRPr="00AF0632">
        <w:rPr>
          <w:rFonts w:ascii="標楷體" w:eastAsia="標楷體" w:hAnsi="標楷體" w:cs="Arial" w:hint="eastAsia"/>
          <w:color w:val="000000"/>
          <w:kern w:val="0"/>
        </w:rPr>
        <w:t xml:space="preserve">      將鐵絲網圍籬拆除，亦</w:t>
      </w:r>
      <w:r w:rsidRPr="009000D4">
        <w:rPr>
          <w:rFonts w:ascii="標楷體" w:eastAsia="標楷體" w:hAnsi="標楷體" w:cs="Arial" w:hint="eastAsia"/>
          <w:b/>
          <w:bCs/>
          <w:color w:val="FF0000"/>
          <w:kern w:val="0"/>
          <w:u w:val="single"/>
        </w:rPr>
        <w:t>無人向其表示如果不購買350地號</w:t>
      </w:r>
    </w:p>
    <w:p w14:paraId="79255963" w14:textId="77777777" w:rsidR="00A05A07" w:rsidRPr="00AF0632" w:rsidRDefault="00A05A07" w:rsidP="00DC402F">
      <w:pPr>
        <w:spacing w:line="440" w:lineRule="exact"/>
        <w:rPr>
          <w:rFonts w:ascii="標楷體" w:eastAsia="標楷體" w:hAnsi="標楷體" w:cs="Arial"/>
          <w:color w:val="000000"/>
          <w:kern w:val="0"/>
        </w:rPr>
      </w:pPr>
      <w:r w:rsidRPr="009000D4">
        <w:rPr>
          <w:rFonts w:ascii="標楷體" w:eastAsia="標楷體" w:hAnsi="標楷體" w:cs="Arial" w:hint="eastAsia"/>
          <w:b/>
          <w:bCs/>
          <w:color w:val="FF0000"/>
          <w:kern w:val="0"/>
          <w:u w:val="single"/>
        </w:rPr>
        <w:t xml:space="preserve">      土地，就要讓411地號土地無法出租或出售等語</w:t>
      </w:r>
      <w:r w:rsidRPr="00AF0632">
        <w:rPr>
          <w:rFonts w:ascii="標楷體" w:eastAsia="標楷體" w:hAnsi="標楷體" w:cs="Arial" w:hint="eastAsia"/>
          <w:color w:val="000000"/>
          <w:kern w:val="0"/>
        </w:rPr>
        <w:t>（見他字</w:t>
      </w:r>
    </w:p>
    <w:p w14:paraId="28E3242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卷第151頁，原審訴字卷一第98頁反面至99頁反面、101頁</w:t>
      </w:r>
    </w:p>
    <w:p w14:paraId="2CEDAE8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反面至102、103頁正反面），可見係被告彭誠宏因觀看現</w:t>
      </w:r>
    </w:p>
    <w:p w14:paraId="354D2EC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場圍籬後始發現證人湯昆霖所留連絡電話而被動聯繫，並</w:t>
      </w:r>
    </w:p>
    <w:p w14:paraId="6D08A24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非主動以此圍籬之事向告訴人或其委託之仲介行銷350地</w:t>
      </w:r>
    </w:p>
    <w:p w14:paraId="7F461551"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000000"/>
          <w:kern w:val="0"/>
        </w:rPr>
        <w:t xml:space="preserve">      號土地應有部分，</w:t>
      </w:r>
      <w:r w:rsidRPr="00AF0632">
        <w:rPr>
          <w:rFonts w:ascii="標楷體" w:eastAsia="標楷體" w:hAnsi="標楷體" w:cs="Arial" w:hint="eastAsia"/>
          <w:color w:val="FF0000"/>
          <w:kern w:val="0"/>
        </w:rPr>
        <w:t>既未論及買賣之價額、內容、權利範圍</w:t>
      </w:r>
    </w:p>
    <w:p w14:paraId="3EACC621" w14:textId="77777777" w:rsidR="00A05A07" w:rsidRPr="00AF0632" w:rsidRDefault="00A05A07" w:rsidP="00DC402F">
      <w:pPr>
        <w:spacing w:line="440" w:lineRule="exact"/>
        <w:rPr>
          <w:rFonts w:ascii="標楷體" w:eastAsia="標楷體" w:hAnsi="標楷體" w:cs="Arial"/>
          <w:color w:val="FF0000"/>
          <w:kern w:val="0"/>
        </w:rPr>
      </w:pPr>
      <w:r w:rsidRPr="00AF0632">
        <w:rPr>
          <w:rFonts w:ascii="標楷體" w:eastAsia="標楷體" w:hAnsi="標楷體" w:cs="Arial" w:hint="eastAsia"/>
          <w:color w:val="FF0000"/>
          <w:kern w:val="0"/>
        </w:rPr>
        <w:t xml:space="preserve">      等等細節事項，更弗以拆除鐵絲網圍籬為代價以要脅證人</w:t>
      </w:r>
    </w:p>
    <w:p w14:paraId="0539A3A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FF0000"/>
          <w:kern w:val="0"/>
        </w:rPr>
        <w:t xml:space="preserve">      洪月碧購買其所有350地號土地之應有部分</w:t>
      </w:r>
      <w:r w:rsidRPr="00AF0632">
        <w:rPr>
          <w:rFonts w:ascii="標楷體" w:eastAsia="標楷體" w:hAnsi="標楷體" w:cs="Arial" w:hint="eastAsia"/>
          <w:color w:val="000000"/>
          <w:kern w:val="0"/>
        </w:rPr>
        <w:t>，不能認有何</w:t>
      </w:r>
    </w:p>
    <w:p w14:paraId="0F47F1F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使人行無義務之事。遑論證人洪月碧於原審結證因自認35</w:t>
      </w:r>
    </w:p>
    <w:p w14:paraId="561A88B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0地號土地之共有關係複雜且為既成道路，並無任何購買</w:t>
      </w:r>
    </w:p>
    <w:p w14:paraId="52FAC0B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之意願，亦未進一步要湯昆霖被告彭誠宏磋商買賣土地事</w:t>
      </w:r>
    </w:p>
    <w:p w14:paraId="78C04B8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宜，即</w:t>
      </w:r>
      <w:r w:rsidRPr="00AF0632">
        <w:rPr>
          <w:rFonts w:ascii="標楷體" w:eastAsia="標楷體" w:hAnsi="標楷體" w:cs="Arial" w:hint="eastAsia"/>
          <w:b/>
          <w:bCs/>
          <w:color w:val="FF0000"/>
          <w:kern w:val="0"/>
        </w:rPr>
        <w:t>委託律師提起定暫時狀態假處分等情</w:t>
      </w:r>
      <w:r w:rsidRPr="00AF0632">
        <w:rPr>
          <w:rFonts w:ascii="標楷體" w:eastAsia="標楷體" w:hAnsi="標楷體" w:cs="Arial" w:hint="eastAsia"/>
          <w:color w:val="000000"/>
          <w:kern w:val="0"/>
        </w:rPr>
        <w:t>（見原審卷一</w:t>
      </w:r>
    </w:p>
    <w:p w14:paraId="041F51F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第92頁反面及93頁反面），益徵證人洪月碧並未因被告彭</w:t>
      </w:r>
    </w:p>
    <w:p w14:paraId="4098406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誠宏對證人湯昆霖提及購買350地號土地應有部分之事，</w:t>
      </w:r>
    </w:p>
    <w:p w14:paraId="2BEAA64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而</w:t>
      </w:r>
      <w:r w:rsidRPr="00AF0632">
        <w:rPr>
          <w:rFonts w:ascii="標楷體" w:eastAsia="標楷體" w:hAnsi="標楷體" w:cs="Arial" w:hint="eastAsia"/>
          <w:color w:val="FF0000"/>
          <w:kern w:val="0"/>
        </w:rPr>
        <w:t>使其自由有受到何等壓制之情形</w:t>
      </w:r>
      <w:r w:rsidRPr="00AF0632">
        <w:rPr>
          <w:rFonts w:ascii="標楷體" w:eastAsia="標楷體" w:hAnsi="標楷體" w:cs="Arial" w:hint="eastAsia"/>
          <w:color w:val="000000"/>
          <w:kern w:val="0"/>
        </w:rPr>
        <w:t>。是被告陳文旺所為尚</w:t>
      </w:r>
    </w:p>
    <w:p w14:paraId="63FAA26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與</w:t>
      </w:r>
      <w:r w:rsidRPr="00AF0632">
        <w:rPr>
          <w:rFonts w:ascii="標楷體" w:eastAsia="標楷體" w:hAnsi="標楷體" w:cs="Arial" w:hint="eastAsia"/>
          <w:color w:val="0070C0"/>
          <w:kern w:val="0"/>
        </w:rPr>
        <w:t>強制罪構成要件未合</w:t>
      </w:r>
      <w:r w:rsidRPr="00AF0632">
        <w:rPr>
          <w:rFonts w:ascii="標楷體" w:eastAsia="標楷體" w:hAnsi="標楷體" w:cs="Arial" w:hint="eastAsia"/>
          <w:color w:val="000000"/>
          <w:kern w:val="0"/>
        </w:rPr>
        <w:t>，不能證明被告陳文旺犯罪，原應</w:t>
      </w:r>
    </w:p>
    <w:p w14:paraId="213424E1" w14:textId="77777777" w:rsidR="00A05A07" w:rsidRPr="00AF0632" w:rsidRDefault="00A05A07" w:rsidP="00DC402F">
      <w:pPr>
        <w:spacing w:line="440" w:lineRule="exact"/>
        <w:rPr>
          <w:rFonts w:ascii="標楷體" w:eastAsia="標楷體" w:hAnsi="標楷體" w:cs="Arial"/>
          <w:color w:val="0070C0"/>
          <w:kern w:val="0"/>
        </w:rPr>
      </w:pPr>
      <w:r w:rsidRPr="00AF0632">
        <w:rPr>
          <w:rFonts w:ascii="標楷體" w:eastAsia="標楷體" w:hAnsi="標楷體" w:cs="Arial" w:hint="eastAsia"/>
          <w:color w:val="000000"/>
          <w:kern w:val="0"/>
        </w:rPr>
        <w:t xml:space="preserve">      為無罪判決，惟檢察官認此部分與前揭論罪科刑之</w:t>
      </w:r>
      <w:r w:rsidRPr="00AF0632">
        <w:rPr>
          <w:rFonts w:ascii="標楷體" w:eastAsia="標楷體" w:hAnsi="標楷體" w:cs="Arial" w:hint="eastAsia"/>
          <w:color w:val="0070C0"/>
          <w:kern w:val="0"/>
        </w:rPr>
        <w:t>竊佔罪</w:t>
      </w:r>
    </w:p>
    <w:p w14:paraId="687783B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及</w:t>
      </w:r>
      <w:r w:rsidRPr="00AF0632">
        <w:rPr>
          <w:rFonts w:ascii="標楷體" w:eastAsia="標楷體" w:hAnsi="標楷體" w:cs="Arial" w:hint="eastAsia"/>
          <w:color w:val="0070C0"/>
          <w:kern w:val="0"/>
        </w:rPr>
        <w:t>壅塞公眾往來道路罪間有</w:t>
      </w:r>
      <w:r w:rsidRPr="00AF0632">
        <w:rPr>
          <w:rFonts w:ascii="標楷體" w:eastAsia="標楷體" w:hAnsi="標楷體" w:cs="Arial" w:hint="eastAsia"/>
          <w:color w:val="FF0000"/>
          <w:kern w:val="0"/>
        </w:rPr>
        <w:t>想像競合犯之裁判上一罪關係</w:t>
      </w:r>
    </w:p>
    <w:p w14:paraId="4C04AAE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，爰不另為無罪之諭知。</w:t>
      </w:r>
    </w:p>
    <w:p w14:paraId="6A1CDB7F" w14:textId="77777777" w:rsidR="00A05A07" w:rsidRPr="00AF0632" w:rsidRDefault="00A05A07" w:rsidP="00DC402F">
      <w:pPr>
        <w:spacing w:line="440" w:lineRule="exact"/>
        <w:rPr>
          <w:rFonts w:ascii="標楷體" w:eastAsia="標楷體" w:hAnsi="標楷體" w:cs="Arial"/>
          <w:color w:val="0070C0"/>
          <w:kern w:val="0"/>
        </w:rPr>
      </w:pPr>
      <w:r w:rsidRPr="00AF0632">
        <w:rPr>
          <w:rFonts w:ascii="標楷體" w:eastAsia="標楷體" w:hAnsi="標楷體" w:cs="Arial" w:hint="eastAsia"/>
          <w:color w:val="000000"/>
          <w:kern w:val="0"/>
        </w:rPr>
        <w:t>（三）爰審酌</w:t>
      </w:r>
      <w:r w:rsidRPr="00AF0632">
        <w:rPr>
          <w:rFonts w:ascii="標楷體" w:eastAsia="標楷體" w:hAnsi="標楷體" w:cs="Arial" w:hint="eastAsia"/>
          <w:color w:val="0070C0"/>
          <w:kern w:val="0"/>
        </w:rPr>
        <w:t>被告竊佔</w:t>
      </w:r>
      <w:r w:rsidRPr="00AF0632">
        <w:rPr>
          <w:rFonts w:ascii="標楷體" w:eastAsia="標楷體" w:hAnsi="標楷體" w:cs="Arial" w:hint="eastAsia"/>
          <w:color w:val="000000"/>
          <w:kern w:val="0"/>
        </w:rPr>
        <w:t>及壅塞人行道之動機、目地，</w:t>
      </w:r>
      <w:r w:rsidRPr="00AF0632">
        <w:rPr>
          <w:rFonts w:ascii="標楷體" w:eastAsia="標楷體" w:hAnsi="標楷體" w:cs="Arial" w:hint="eastAsia"/>
          <w:color w:val="0070C0"/>
          <w:kern w:val="0"/>
        </w:rPr>
        <w:t>對公眾往來</w:t>
      </w:r>
    </w:p>
    <w:p w14:paraId="701D7BD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70C0"/>
          <w:kern w:val="0"/>
        </w:rPr>
        <w:t xml:space="preserve">      安全之危害程度</w:t>
      </w:r>
      <w:r w:rsidRPr="00AF0632">
        <w:rPr>
          <w:rFonts w:ascii="標楷體" w:eastAsia="標楷體" w:hAnsi="標楷體" w:cs="Arial" w:hint="eastAsia"/>
          <w:color w:val="000000"/>
          <w:kern w:val="0"/>
        </w:rPr>
        <w:t>、被害人國有地管理機關未曾表示追究，</w:t>
      </w:r>
    </w:p>
    <w:p w14:paraId="3624C5BE" w14:textId="77777777" w:rsidR="00A05A07" w:rsidRPr="009000D4" w:rsidRDefault="00A05A07" w:rsidP="00DC402F">
      <w:pPr>
        <w:spacing w:line="440" w:lineRule="exact"/>
        <w:rPr>
          <w:rFonts w:ascii="標楷體" w:eastAsia="標楷體" w:hAnsi="標楷體" w:cs="Arial"/>
          <w:b/>
          <w:bCs/>
          <w:color w:val="FF0000"/>
          <w:kern w:val="0"/>
          <w:sz w:val="28"/>
          <w:szCs w:val="28"/>
          <w:u w:val="single"/>
        </w:rPr>
      </w:pPr>
      <w:r w:rsidRPr="00AF0632">
        <w:rPr>
          <w:rFonts w:ascii="標楷體" w:eastAsia="標楷體" w:hAnsi="標楷體" w:cs="Arial" w:hint="eastAsia"/>
          <w:color w:val="000000"/>
          <w:kern w:val="0"/>
        </w:rPr>
        <w:t xml:space="preserve">      兼衡</w:t>
      </w:r>
      <w:r w:rsidRPr="009000D4">
        <w:rPr>
          <w:rFonts w:ascii="標楷體" w:eastAsia="標楷體" w:hAnsi="標楷體" w:cs="Arial" w:hint="eastAsia"/>
          <w:b/>
          <w:bCs/>
          <w:color w:val="FF0000"/>
          <w:kern w:val="0"/>
          <w:sz w:val="28"/>
          <w:szCs w:val="28"/>
          <w:u w:val="single"/>
        </w:rPr>
        <w:t>大學畢業、地政事公會理事長、已婚育有二子、平均</w:t>
      </w:r>
    </w:p>
    <w:p w14:paraId="3C728732" w14:textId="7D918E46" w:rsidR="00A05A07" w:rsidRPr="009000D4" w:rsidRDefault="00A05A07" w:rsidP="00DC402F">
      <w:pPr>
        <w:spacing w:line="440" w:lineRule="exact"/>
        <w:ind w:left="561" w:hangingChars="200" w:hanging="561"/>
        <w:rPr>
          <w:rFonts w:ascii="標楷體" w:eastAsia="標楷體" w:hAnsi="標楷體" w:cs="Arial"/>
          <w:b/>
          <w:bCs/>
          <w:color w:val="FF0000"/>
          <w:kern w:val="0"/>
          <w:sz w:val="28"/>
          <w:szCs w:val="28"/>
          <w:u w:val="single"/>
        </w:rPr>
      </w:pPr>
      <w:r w:rsidRPr="009000D4">
        <w:rPr>
          <w:rFonts w:ascii="標楷體" w:eastAsia="標楷體" w:hAnsi="標楷體" w:cs="Arial" w:hint="eastAsia"/>
          <w:b/>
          <w:bCs/>
          <w:color w:val="FF0000"/>
          <w:kern w:val="0"/>
          <w:sz w:val="28"/>
          <w:szCs w:val="28"/>
          <w:u w:val="single"/>
        </w:rPr>
        <w:t xml:space="preserve">      月</w:t>
      </w:r>
      <w:r w:rsidRPr="009000D4">
        <w:rPr>
          <w:rFonts w:ascii="標楷體" w:eastAsia="標楷體" w:hAnsi="標楷體" w:cs="Arial" w:hint="eastAsia"/>
          <w:b/>
          <w:bCs/>
          <w:color w:val="0070C0"/>
          <w:kern w:val="0"/>
          <w:sz w:val="40"/>
          <w:szCs w:val="40"/>
          <w:u w:val="single"/>
        </w:rPr>
        <w:t>收入新臺幣30萬元</w:t>
      </w:r>
      <w:r w:rsidRPr="009000D4">
        <w:rPr>
          <w:rFonts w:ascii="標楷體" w:eastAsia="標楷體" w:hAnsi="標楷體" w:cs="Arial" w:hint="eastAsia"/>
          <w:b/>
          <w:bCs/>
          <w:color w:val="FF0000"/>
          <w:kern w:val="0"/>
          <w:sz w:val="28"/>
          <w:szCs w:val="28"/>
          <w:u w:val="single"/>
        </w:rPr>
        <w:t>之智識程度及家庭經濟生活等一切情狀，量處如主文第二項所示之刑，並諭知易科罰金之折算標準示懲。</w:t>
      </w:r>
    </w:p>
    <w:p w14:paraId="10B95A1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參、上訴駁回部分（即被告彭誠宏無罪部分）</w:t>
      </w:r>
    </w:p>
    <w:p w14:paraId="31C1DE6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一、公訴意旨略以：被告彭誠宏與被告陳文旺均為350地號土地</w:t>
      </w:r>
    </w:p>
    <w:p w14:paraId="757ECCA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共有人，該地共有人共有300餘人，告訴人洪月碧則為相鄰</w:t>
      </w:r>
    </w:p>
    <w:p w14:paraId="1C7EAA7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之同段411地號土地（下稱411地號土地）之所有權人。被告</w:t>
      </w:r>
    </w:p>
    <w:p w14:paraId="425F6CA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彭誠宏、陳文旺得知告訴人於101年1月間將411地號土地以</w:t>
      </w:r>
    </w:p>
    <w:p w14:paraId="61D91EE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每月新臺幣（下同）22萬元（起訴書誤載為66萬元，應予更</w:t>
      </w:r>
    </w:p>
    <w:p w14:paraId="61849AD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正）之金額出租予怡和餐飲股份有限公司作為經營肯德基餐</w:t>
      </w:r>
    </w:p>
    <w:p w14:paraId="373589D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廳之用，認有利可圖，竟意圖妨害告訴人與怡和餐飲股份有</w:t>
      </w:r>
    </w:p>
    <w:p w14:paraId="1BF5E57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限公司簽訂租約以從中牟利，渠等明知350地號土地已成既</w:t>
      </w:r>
    </w:p>
    <w:p w14:paraId="43717A7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成道路，業經編制為桃園縣中壢市○○路，且桃園縣中壢市</w:t>
      </w:r>
    </w:p>
    <w:p w14:paraId="737539A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○○段○○○○○號土地屬國有土地，竟共同意圖為自己不法之</w:t>
      </w:r>
    </w:p>
    <w:p w14:paraId="733245A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所有，基於竊佔、妨害公眾往來安全及強制之犯意聯絡，於</w:t>
      </w:r>
    </w:p>
    <w:p w14:paraId="6AA75E0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101年5月間，在部分350地號土地（面積88平方公尺）及其</w:t>
      </w:r>
    </w:p>
    <w:p w14:paraId="31CE1EB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旁側之部分1795地號土地（面積為21平方公尺）上搭建鐵皮</w:t>
      </w:r>
    </w:p>
    <w:p w14:paraId="4B7CF77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、鐵絲網圍籬，以此方式妨害告訴人通行之權利、阻塞不特</w:t>
      </w:r>
    </w:p>
    <w:p w14:paraId="142F92A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定多數人之車輛與行人於該道路通行之便利及阻隔設於該處</w:t>
      </w:r>
    </w:p>
    <w:p w14:paraId="0019465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緊臨圍籬之消防栓，致生往來之危險，並將上開面積為21平</w:t>
      </w:r>
    </w:p>
    <w:p w14:paraId="64AC4A4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方公尺之1795地號土地竊佔之，並以此方式強暴、脅迫告訴</w:t>
      </w:r>
    </w:p>
    <w:p w14:paraId="40A9608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人購買渠等所有之350地號土地之應有部分，因認被告彭誠</w:t>
      </w:r>
    </w:p>
    <w:p w14:paraId="3CE8018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宏共同涉犯刑法第185條第1項之妨害公眾往來安全罪嫌、第</w:t>
      </w:r>
    </w:p>
    <w:p w14:paraId="2B8EF7D3"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304條第1項之強制罪嫌及第320條第2項之竊佔罪嫌。</w:t>
      </w:r>
    </w:p>
    <w:p w14:paraId="26C62F7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二、按犯罪事實應依證據認定之，無證據不得推定其犯罪事實；</w:t>
      </w:r>
    </w:p>
    <w:p w14:paraId="1C17016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而不能證明被告犯罪者，應諭知無罪之判決，刑事訴訟法第</w:t>
      </w:r>
    </w:p>
    <w:p w14:paraId="399EAAB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154條第2項、第301條第1項分別定有明文。又事實之認定，</w:t>
      </w:r>
    </w:p>
    <w:p w14:paraId="1707C21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應憑證據，如未能發現相當證據，或證據不足以證明，自不</w:t>
      </w:r>
    </w:p>
    <w:p w14:paraId="1FAE9CA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能以推測或擬制之方法，為裁判基礎；且認定犯罪事實所憑</w:t>
      </w:r>
    </w:p>
    <w:p w14:paraId="08BC0BB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之證據，雖不以直接證據為限，間接證據亦包括在內，然而</w:t>
      </w:r>
    </w:p>
    <w:p w14:paraId="3119E73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無論直接證據或間接證據，其為訴訟上之證明，須於通常一</w:t>
      </w:r>
    </w:p>
    <w:p w14:paraId="49C7CEE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般之人均不致有所懷疑，而得確信其為真實之程度者，始得</w:t>
      </w:r>
    </w:p>
    <w:p w14:paraId="1158FD9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據為有罪之認定，倘其證明尚未達到此一程度，而有合理之</w:t>
      </w:r>
    </w:p>
    <w:p w14:paraId="1E05278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懷疑存在而無從使事實審法院得有罪之確信時，即應由法院</w:t>
      </w:r>
    </w:p>
    <w:p w14:paraId="46CA3D2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為諭知被告無罪之判決，有最高法院40年台上字第86號、76</w:t>
      </w:r>
    </w:p>
    <w:p w14:paraId="579A176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年台上字第4986號判例意旨可資參照。</w:t>
      </w:r>
    </w:p>
    <w:p w14:paraId="4D81AB4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三、公訴意旨認被告彭誠宏涉犯妨害公眾往來安全、強制及竊佔</w:t>
      </w:r>
    </w:p>
    <w:p w14:paraId="0293C3B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罪嫌，無非係以證人即告訴人洪月碧之證述、證人湯昆霖之</w:t>
      </w:r>
    </w:p>
    <w:p w14:paraId="79C81AE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證述、桃園縣中壢地政事務所（於103年12月25日改制為桃</w:t>
      </w:r>
    </w:p>
    <w:p w14:paraId="0CBDA89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園市中壢地政事務所，下同）土地複丈建物測量定期通知書</w:t>
      </w:r>
    </w:p>
    <w:p w14:paraId="62F9F6D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、被告彭誠宏、陳文旺取得350地號土地之時序表、第一次</w:t>
      </w:r>
    </w:p>
    <w:p w14:paraId="2A7F2FE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登記所有權人及國有財產局取得之時序表、土地登記第二類</w:t>
      </w:r>
    </w:p>
    <w:p w14:paraId="6C5CB72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謄本、桃園縣中壢市地政事務所土地複丈成果圖、現場照片</w:t>
      </w:r>
    </w:p>
    <w:p w14:paraId="3BEB735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、原審101年度裁全字第108號民事裁定暨該案卷宗、本院10</w:t>
      </w:r>
    </w:p>
    <w:p w14:paraId="52B59E1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2年度抗字第124號民事裁定暨該案卷宗等件為論據。訊據被</w:t>
      </w:r>
    </w:p>
    <w:p w14:paraId="1C7F848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告彭誠宏均堅詞否認有何公訴意旨所指犯行，辯稱：其係迄</w:t>
      </w:r>
    </w:p>
    <w:p w14:paraId="630BAED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告訴人對其提出告訴後，方得知告訴人將411地號土地租予</w:t>
      </w:r>
    </w:p>
    <w:p w14:paraId="523E733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怡和餐飲股份有限公司使用；圍設鐵絲網圍籬係被告陳文旺</w:t>
      </w:r>
    </w:p>
    <w:p w14:paraId="40D72FB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所為，其事前並不知情，雖有與證人湯昆霖見面，但僅提到</w:t>
      </w:r>
    </w:p>
    <w:p w14:paraId="1A4F644B"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其不可能出租350地號土地，買賣的話再看看，並未提到買</w:t>
      </w:r>
    </w:p>
    <w:p w14:paraId="72C743A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賣之細節；另350地號土地並非全部均是既成道路，且被告</w:t>
      </w:r>
    </w:p>
    <w:p w14:paraId="617C00B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陳文旺所圍設鐵絲網圍籬之範圍並不會阻礙人員或車輛通行</w:t>
      </w:r>
    </w:p>
    <w:p w14:paraId="6D334CA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，亦未妨礙消防栓之使用等語；其辯護人為其辯以：被告陳</w:t>
      </w:r>
    </w:p>
    <w:p w14:paraId="6410B85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文旺於350地號土地圍設鐵絲網圍籬之範圍非屬公眾往來之</w:t>
      </w:r>
    </w:p>
    <w:p w14:paraId="707E11B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道路，且被告陳文旺為全體共有人之利益圍設，係正當行使</w:t>
      </w:r>
    </w:p>
    <w:p w14:paraId="2F7A875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所有權。又被告陳文旺係於圍設鐵絲網圍籬後，方告知被告</w:t>
      </w:r>
    </w:p>
    <w:p w14:paraId="0AA6601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彭誠宏，被告彭誠宏於事前毫無所悉，是被告彭誠宏就妨害</w:t>
      </w:r>
    </w:p>
    <w:p w14:paraId="2BC0D2C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公眾往來安全及竊佔罪嫌部分，與被告陳文旺間並無犯意聯</w:t>
      </w:r>
    </w:p>
    <w:p w14:paraId="1F64062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絡與行為分擔。被告彭誠宏於被告陳文旺告知有圍設鐵絲網</w:t>
      </w:r>
    </w:p>
    <w:p w14:paraId="5B4BB29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圍籬之事後，前往現場查看，發現圍牆上貼有紙張，紙張上</w:t>
      </w:r>
    </w:p>
    <w:p w14:paraId="020E66A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記載請圍設鐵絲網圍籬者與證人湯昆霖聯絡，被告彭誠宏方</w:t>
      </w:r>
    </w:p>
    <w:p w14:paraId="7D85DA4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撥打電話予證人湯昆霖，被告彭誠宏與證人湯昆霖會談時，</w:t>
      </w:r>
    </w:p>
    <w:p w14:paraId="1314CBE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並未提及告訴人應以何價格購買土地，否則將加以惡害，是</w:t>
      </w:r>
    </w:p>
    <w:p w14:paraId="1FDF97D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被告彭誠宏並未以強暴、脅迫之方式要求告訴人購買350地</w:t>
      </w:r>
    </w:p>
    <w:p w14:paraId="5FD1DA8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號土地等語。經查：</w:t>
      </w:r>
    </w:p>
    <w:p w14:paraId="10B9D77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（一）本件鐵絲圍籬之架設係被告陳文旺所為，已如前述，被告</w:t>
      </w:r>
    </w:p>
    <w:p w14:paraId="448CE42D"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彭誠宏係陳文旺所為圍籬後始經陳文旺告知，已為其二人</w:t>
      </w:r>
    </w:p>
    <w:p w14:paraId="6C1A5F4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供述在卷，互核相符，則事前既未謀議，而竊佔及妨害公</w:t>
      </w:r>
    </w:p>
    <w:p w14:paraId="4AC6D55A"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眾通行均為即成犯，即分別於實施構成要件之竊佔及壅塞</w:t>
      </w:r>
    </w:p>
    <w:p w14:paraId="48F3C98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行為後，而發生不動產所有權之法益侵害或公眾往來通行</w:t>
      </w:r>
    </w:p>
    <w:p w14:paraId="4B86B567"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之法益危險，其犯罪行為即完成。是被告陳文旺實施上開</w:t>
      </w:r>
    </w:p>
    <w:p w14:paraId="09EA123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二犯行既遂後，他人無成立共同正犯或幫助犯空間，難認</w:t>
      </w:r>
    </w:p>
    <w:p w14:paraId="73C909F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事後知悉之被告彭誠宏有竊佔及壅塞公眾往來通行之犯意</w:t>
      </w:r>
    </w:p>
    <w:p w14:paraId="028F2D1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聯絡與行為分擔之處。</w:t>
      </w:r>
    </w:p>
    <w:p w14:paraId="49C2347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（二）又圍籬內之水泥地面是否為既成道路，尚有疑義，即便屬</w:t>
      </w:r>
    </w:p>
    <w:p w14:paraId="3A63499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之，亦屬反射利益，洪月碧無主張通行之權，俱詳前述，</w:t>
      </w:r>
    </w:p>
    <w:p w14:paraId="0E0A211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且彭誠宏係被動聯絡既乏買賣之細節更無以圍籬要脅購買</w:t>
      </w:r>
    </w:p>
    <w:p w14:paraId="35A4019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之舉，亦同前析，難認被告彭誠宏有強制洪月碧使之行無</w:t>
      </w:r>
    </w:p>
    <w:p w14:paraId="6FDCD07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義務購買或妨害其通行350地號土地之舉。</w:t>
      </w:r>
    </w:p>
    <w:p w14:paraId="05367FA9"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（三）此外檢察官復未能舉以他積極證據證明被告彭誠宏有何其</w:t>
      </w:r>
    </w:p>
    <w:p w14:paraId="16CC37CF"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 xml:space="preserve">      所指共犯犯行。準此，不能證明被告彭誠宏犯罪，自應為</w:t>
      </w:r>
    </w:p>
    <w:p w14:paraId="3385C9A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無罪之諭知。</w:t>
      </w:r>
    </w:p>
    <w:p w14:paraId="2E94FFA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四、原審就此部分為被告無罪之判決並無疏誤。檢察官上訴意旨</w:t>
      </w:r>
    </w:p>
    <w:p w14:paraId="251F8AA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略以被告彭誠宏為共犯，且以強設路障方式使洪月碧行無義</w:t>
      </w:r>
    </w:p>
    <w:p w14:paraId="4617B16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務之事或妨害行使權利云云，然而檢察官未詳究即成犯既遂</w:t>
      </w:r>
    </w:p>
    <w:p w14:paraId="15FD190E"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後無從成立共同正犯，且本案350地號土地水泥路面部分是</w:t>
      </w:r>
    </w:p>
    <w:p w14:paraId="29B6EBC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否當然為既成道路，容有可疑，且屬公用地役關係非私人主</w:t>
      </w:r>
    </w:p>
    <w:p w14:paraId="697F116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張之權利，被告陳文旺充其量僅壅塞應有之人行道空間而非</w:t>
      </w:r>
    </w:p>
    <w:p w14:paraId="4ACB3811"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411地號之通行，要無強制洪月碧之可能，茲如上述，檢察</w:t>
      </w:r>
    </w:p>
    <w:p w14:paraId="7132BEF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官上訴即無理由，應予駁回。</w:t>
      </w:r>
    </w:p>
    <w:p w14:paraId="42D5CF7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據上論斷，應依刑事訴訟法第368條、第369條第1項前段、第364</w:t>
      </w:r>
    </w:p>
    <w:p w14:paraId="1F8412A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條、第299條第1項前段，刑法第320條第2項、第185條第1項、第</w:t>
      </w:r>
    </w:p>
    <w:p w14:paraId="28CD0430"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55條、第41條第1項前段，刑法施行法第1條之1第1項、第2項前</w:t>
      </w:r>
    </w:p>
    <w:p w14:paraId="5C2665A6"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段，判決如主文。</w:t>
      </w:r>
    </w:p>
    <w:p w14:paraId="481684B2"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本案經檢察官郭永發到庭執行職務。</w:t>
      </w:r>
    </w:p>
    <w:p w14:paraId="22ED7004"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中    華    民    國   105    年    3     月    23    日</w:t>
      </w:r>
    </w:p>
    <w:p w14:paraId="09EF0AA5"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刑事第二十二庭審判長法  官  施俊堯</w:t>
      </w:r>
    </w:p>
    <w:p w14:paraId="32781078"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法  官  郭豫珍</w:t>
      </w:r>
    </w:p>
    <w:p w14:paraId="431C8BBC" w14:textId="77777777" w:rsidR="00A05A07" w:rsidRPr="00AF0632" w:rsidRDefault="00A05A07" w:rsidP="00DC402F">
      <w:pPr>
        <w:spacing w:line="440" w:lineRule="exact"/>
        <w:rPr>
          <w:rFonts w:ascii="標楷體" w:eastAsia="標楷體" w:hAnsi="標楷體" w:cs="Arial"/>
          <w:color w:val="000000"/>
          <w:kern w:val="0"/>
        </w:rPr>
      </w:pPr>
      <w:r w:rsidRPr="00AF0632">
        <w:rPr>
          <w:rFonts w:ascii="標楷體" w:eastAsia="標楷體" w:hAnsi="標楷體" w:cs="Arial" w:hint="eastAsia"/>
          <w:color w:val="000000"/>
          <w:kern w:val="0"/>
        </w:rPr>
        <w:t xml:space="preserve">                                      法  官  吳定亞</w:t>
      </w:r>
    </w:p>
    <w:p w14:paraId="3929715B"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以上正本證明與原本無異。</w:t>
      </w:r>
    </w:p>
    <w:p w14:paraId="05EE8388"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如不服本判決，應於收受送達後10日內向本院提出上訴書狀，其</w:t>
      </w:r>
    </w:p>
    <w:p w14:paraId="2A38B939"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未敘述上訴之理由者並得於提起上訴後10日內向本院補提理由書</w:t>
      </w:r>
    </w:p>
    <w:p w14:paraId="5D2677C0"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（均須按他造當事人之人數附繕本）「切勿逕送上級法院」。無</w:t>
      </w:r>
    </w:p>
    <w:p w14:paraId="27CCFBDC"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lastRenderedPageBreak/>
        <w:t>罪部分如檢察官不服提起上訴應受刑事妥速審判法第9條之限制</w:t>
      </w:r>
    </w:p>
    <w:p w14:paraId="7DE6EB1A"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w:t>
      </w:r>
    </w:p>
    <w:p w14:paraId="1ED64FE4"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刑事妥速審判法第9條：</w:t>
      </w:r>
    </w:p>
    <w:p w14:paraId="1EC392A8"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除前條情形外，第二審法院維持第一審所為無罪判決，提起上訴</w:t>
      </w:r>
    </w:p>
    <w:p w14:paraId="4FDDECAE"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之理由，以下列事項為限：</w:t>
      </w:r>
    </w:p>
    <w:p w14:paraId="0FCDAB27"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一、判決所適用之法令牴觸憲法。</w:t>
      </w:r>
    </w:p>
    <w:p w14:paraId="602BA5C6"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二、判決違背司法院解釋。</w:t>
      </w:r>
    </w:p>
    <w:p w14:paraId="05837606"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三、判決違背判例。</w:t>
      </w:r>
    </w:p>
    <w:p w14:paraId="1F537689"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刑事訴訟法第377條至第379條、第393條第1款之規定，於前項案</w:t>
      </w:r>
    </w:p>
    <w:p w14:paraId="5FF71BA4"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件之審理，不適用之。</w:t>
      </w:r>
    </w:p>
    <w:p w14:paraId="25EC536C"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 xml:space="preserve">                                      書記官  陳首屹</w:t>
      </w:r>
    </w:p>
    <w:p w14:paraId="76491ED6"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中    華    民    國   105    年    3     月    25    日</w:t>
      </w:r>
    </w:p>
    <w:p w14:paraId="6E30F851"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附錄：本案論罪科刑法條全文</w:t>
      </w:r>
    </w:p>
    <w:p w14:paraId="67B32FF0"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中華民國刑法第320條第2項</w:t>
      </w:r>
    </w:p>
    <w:p w14:paraId="6042F569"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（普通竊盜罪、竊佔罪）</w:t>
      </w:r>
    </w:p>
    <w:p w14:paraId="03CD9437"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意圖為自己或第三人不法之所有，而竊取他人之動產者，為竊盜</w:t>
      </w:r>
    </w:p>
    <w:p w14:paraId="00BBB802"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罪，處5年以下有期徒刑、拘役或5百元以下罰金。</w:t>
      </w:r>
    </w:p>
    <w:p w14:paraId="3C8ED6C7"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意圖為自己或第三人不法之利益，而竊佔他人之不動產者，依前</w:t>
      </w:r>
    </w:p>
    <w:p w14:paraId="4ED27705"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項之規定處斷。</w:t>
      </w:r>
    </w:p>
    <w:p w14:paraId="7B2CE13D"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中華民國刑法第185條第1項</w:t>
      </w:r>
    </w:p>
    <w:p w14:paraId="03C9ECFB"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（妨害公眾往來安全罪）</w:t>
      </w:r>
    </w:p>
    <w:p w14:paraId="74950A8F" w14:textId="77777777" w:rsidR="00A05A07" w:rsidRPr="00AF0632" w:rsidRDefault="00A05A07" w:rsidP="00A05A07">
      <w:pPr>
        <w:rPr>
          <w:rFonts w:ascii="標楷體" w:eastAsia="標楷體" w:hAnsi="標楷體" w:cs="Arial"/>
          <w:color w:val="000000"/>
          <w:kern w:val="0"/>
        </w:rPr>
      </w:pPr>
      <w:r w:rsidRPr="00AF0632">
        <w:rPr>
          <w:rFonts w:ascii="標楷體" w:eastAsia="標楷體" w:hAnsi="標楷體" w:cs="Arial" w:hint="eastAsia"/>
          <w:color w:val="000000"/>
          <w:kern w:val="0"/>
        </w:rPr>
        <w:t>損壞或壅塞陸路、水路、橋樑或其他公眾往來之設備或以他法致</w:t>
      </w:r>
    </w:p>
    <w:p w14:paraId="14C304B1" w14:textId="77777777" w:rsidR="00A05A07" w:rsidRPr="00AF0632" w:rsidRDefault="00A05A07" w:rsidP="00A05A07">
      <w:pPr>
        <w:pBdr>
          <w:bottom w:val="dotted" w:sz="24" w:space="1" w:color="auto"/>
        </w:pBdr>
        <w:rPr>
          <w:rFonts w:ascii="標楷體" w:eastAsia="標楷體" w:hAnsi="標楷體" w:cs="Arial"/>
          <w:color w:val="000000"/>
          <w:kern w:val="0"/>
        </w:rPr>
      </w:pPr>
      <w:r w:rsidRPr="00AF0632">
        <w:rPr>
          <w:rFonts w:ascii="標楷體" w:eastAsia="標楷體" w:hAnsi="標楷體" w:cs="Arial" w:hint="eastAsia"/>
          <w:color w:val="000000"/>
          <w:kern w:val="0"/>
        </w:rPr>
        <w:t>生往來之危險者，處5年以下有期徒刑，拘役或5百元以下罰金。</w:t>
      </w:r>
    </w:p>
    <w:p w14:paraId="1897ADC7" w14:textId="77777777" w:rsidR="00A05A07" w:rsidRPr="00AF0632" w:rsidRDefault="00A05A07" w:rsidP="00A05A07">
      <w:pPr>
        <w:pBdr>
          <w:bottom w:val="dotted" w:sz="24" w:space="1" w:color="auto"/>
        </w:pBdr>
        <w:rPr>
          <w:rFonts w:ascii="標楷體" w:eastAsia="標楷體" w:hAnsi="標楷體" w:cs="Arial"/>
          <w:color w:val="000000"/>
          <w:kern w:val="0"/>
        </w:rPr>
      </w:pPr>
    </w:p>
    <w:p w14:paraId="0DF27CF8" w14:textId="77777777" w:rsidR="00A05A07" w:rsidRDefault="00A05A07" w:rsidP="00A05A07">
      <w:pPr>
        <w:pBdr>
          <w:bottom w:val="dotted" w:sz="24" w:space="1" w:color="auto"/>
        </w:pBdr>
        <w:rPr>
          <w:rFonts w:ascii="標楷體" w:eastAsia="標楷體" w:hAnsi="標楷體" w:cs="Arial"/>
          <w:color w:val="000000"/>
          <w:kern w:val="0"/>
        </w:rPr>
      </w:pPr>
    </w:p>
    <w:p w14:paraId="3F9A9DA0" w14:textId="77777777" w:rsidR="00A9509A" w:rsidRPr="00AF0632" w:rsidRDefault="00A9509A" w:rsidP="00A05A07">
      <w:pPr>
        <w:pBdr>
          <w:bottom w:val="dotted" w:sz="24" w:space="1" w:color="auto"/>
        </w:pBdr>
        <w:rPr>
          <w:rFonts w:ascii="標楷體" w:eastAsia="標楷體" w:hAnsi="標楷體" w:cs="Arial" w:hint="eastAsia"/>
          <w:color w:val="000000"/>
          <w:kern w:val="0"/>
        </w:rPr>
      </w:pPr>
    </w:p>
    <w:p w14:paraId="0871C6B9" w14:textId="2BD774D1" w:rsidR="00C20B19" w:rsidRPr="002C4FFE" w:rsidRDefault="002C4FFE" w:rsidP="006B06DC">
      <w:pPr>
        <w:pStyle w:val="1"/>
        <w:rPr>
          <w:rFonts w:ascii="標楷體" w:eastAsia="標楷體" w:hAnsi="標楷體"/>
          <w:b/>
          <w:bCs/>
          <w:color w:val="0070C0"/>
          <w:sz w:val="40"/>
          <w:szCs w:val="40"/>
        </w:rPr>
      </w:pPr>
      <w:bookmarkStart w:id="49" w:name="_Toc189058729"/>
      <w:r w:rsidRPr="002C4FFE">
        <w:rPr>
          <w:rFonts w:ascii="標楷體" w:eastAsia="標楷體" w:hAnsi="標楷體" w:hint="eastAsia"/>
          <w:b/>
          <w:bCs/>
          <w:color w:val="0070C0"/>
          <w:sz w:val="40"/>
          <w:szCs w:val="40"/>
        </w:rPr>
        <w:t>玖</w:t>
      </w:r>
      <w:r w:rsidR="00F66385" w:rsidRPr="002C4FFE">
        <w:rPr>
          <w:rFonts w:ascii="標楷體" w:eastAsia="標楷體" w:hAnsi="標楷體" w:hint="eastAsia"/>
          <w:b/>
          <w:bCs/>
          <w:color w:val="0070C0"/>
          <w:sz w:val="40"/>
          <w:szCs w:val="40"/>
        </w:rPr>
        <w:t>、101-08-29-GOOGLE上-</w:t>
      </w:r>
      <w:hyperlink r:id="rId19" w:anchor="p26656" w:history="1">
        <w:r w:rsidR="00F66385" w:rsidRPr="002C4FFE">
          <w:rPr>
            <w:rStyle w:val="af3"/>
            <w:rFonts w:ascii="標楷體" w:eastAsia="標楷體" w:hAnsi="標楷體"/>
            <w:b/>
            <w:bCs/>
            <w:color w:val="0070C0"/>
            <w:sz w:val="40"/>
            <w:szCs w:val="40"/>
          </w:rPr>
          <w:t>陳文旺謊言可信檢察官放水包庇圖利數億</w:t>
        </w:r>
      </w:hyperlink>
      <w:r w:rsidR="00F66385" w:rsidRPr="002C4FFE">
        <w:rPr>
          <w:rFonts w:ascii="標楷體" w:eastAsia="標楷體" w:hAnsi="標楷體" w:hint="eastAsia"/>
          <w:b/>
          <w:bCs/>
          <w:color w:val="0070C0"/>
          <w:sz w:val="40"/>
          <w:szCs w:val="40"/>
        </w:rPr>
        <w:t>，是值得探討之詐騙案為何能得逞</w:t>
      </w:r>
      <w:r w:rsidR="00046B5D" w:rsidRPr="002C4FFE">
        <w:rPr>
          <w:rFonts w:ascii="標楷體" w:eastAsia="標楷體" w:hAnsi="標楷體" w:hint="eastAsia"/>
          <w:b/>
          <w:bCs/>
          <w:color w:val="0070C0"/>
          <w:sz w:val="40"/>
          <w:szCs w:val="40"/>
        </w:rPr>
        <w:t>？</w:t>
      </w:r>
      <w:r w:rsidR="00F66385" w:rsidRPr="002C4FFE">
        <w:rPr>
          <w:rFonts w:ascii="標楷體" w:eastAsia="標楷體" w:hAnsi="標楷體"/>
          <w:b/>
          <w:bCs/>
          <w:color w:val="FF0000"/>
          <w:sz w:val="40"/>
          <w:szCs w:val="40"/>
          <w:u w:val="single"/>
        </w:rPr>
        <w:t>北斗稽徵所</w:t>
      </w:r>
      <w:r w:rsidR="00F66385" w:rsidRPr="002C4FFE">
        <w:rPr>
          <w:rFonts w:ascii="標楷體" w:eastAsia="標楷體" w:hAnsi="標楷體" w:hint="eastAsia"/>
          <w:b/>
          <w:bCs/>
          <w:color w:val="FF0000"/>
          <w:sz w:val="40"/>
          <w:szCs w:val="40"/>
          <w:u w:val="single"/>
        </w:rPr>
        <w:t>是否有過失</w:t>
      </w:r>
      <w:r w:rsidR="00F66385" w:rsidRPr="002C4FFE">
        <w:rPr>
          <w:rFonts w:ascii="標楷體" w:eastAsia="標楷體" w:hAnsi="標楷體" w:hint="eastAsia"/>
          <w:b/>
          <w:bCs/>
          <w:color w:val="0070C0"/>
          <w:sz w:val="40"/>
          <w:szCs w:val="40"/>
          <w:u w:val="single"/>
        </w:rPr>
        <w:t>？</w:t>
      </w:r>
      <w:bookmarkEnd w:id="49"/>
    </w:p>
    <w:p w14:paraId="597A58C3" w14:textId="77275F2F" w:rsidR="00C20B19" w:rsidRPr="00252228" w:rsidRDefault="00252228" w:rsidP="00252228">
      <w:pPr>
        <w:pStyle w:val="2"/>
        <w:rPr>
          <w:rFonts w:ascii="標楷體" w:eastAsia="標楷體" w:hAnsi="標楷體" w:hint="eastAsia"/>
          <w:b/>
          <w:bCs/>
          <w:color w:val="0070C0"/>
          <w:sz w:val="36"/>
          <w:szCs w:val="36"/>
        </w:rPr>
      </w:pPr>
      <w:bookmarkStart w:id="50" w:name="_Toc189058730"/>
      <w:r w:rsidRPr="00252228">
        <w:rPr>
          <w:rFonts w:ascii="標楷體" w:eastAsia="標楷體" w:hAnsi="標楷體" w:hint="eastAsia"/>
          <w:b/>
          <w:bCs/>
          <w:color w:val="0070C0"/>
          <w:sz w:val="36"/>
          <w:szCs w:val="36"/>
        </w:rPr>
        <w:t>一、</w:t>
      </w:r>
      <w:r w:rsidRPr="00252228">
        <w:rPr>
          <w:rFonts w:ascii="標楷體" w:eastAsia="標楷體" w:hAnsi="標楷體"/>
          <w:b/>
          <w:bCs/>
          <w:color w:val="0070C0"/>
          <w:sz w:val="36"/>
          <w:szCs w:val="36"/>
        </w:rPr>
        <w:t>GOOGLE</w:t>
      </w:r>
      <w:r w:rsidRPr="00252228">
        <w:rPr>
          <w:rFonts w:ascii="標楷體" w:eastAsia="標楷體" w:hAnsi="標楷體" w:hint="eastAsia"/>
          <w:b/>
          <w:bCs/>
          <w:color w:val="0070C0"/>
          <w:sz w:val="36"/>
          <w:szCs w:val="36"/>
        </w:rPr>
        <w:t>貼文部分</w:t>
      </w:r>
      <w:bookmarkEnd w:id="50"/>
    </w:p>
    <w:p w14:paraId="397A9030" w14:textId="451AB9F7" w:rsidR="00663184" w:rsidRPr="006B06DC" w:rsidRDefault="00552FE2" w:rsidP="007C6D6E">
      <w:pPr>
        <w:rPr>
          <w:rFonts w:ascii="標楷體" w:eastAsia="標楷體" w:hAnsi="標楷體"/>
          <w:b/>
          <w:bCs/>
          <w:color w:val="FF0000"/>
          <w:sz w:val="36"/>
          <w:szCs w:val="36"/>
          <w:u w:val="single"/>
        </w:rPr>
      </w:pPr>
      <w:r w:rsidRPr="006B06DC">
        <w:rPr>
          <w:rFonts w:ascii="標楷體" w:eastAsia="標楷體" w:hAnsi="標楷體" w:hint="eastAsia"/>
          <w:b/>
          <w:bCs/>
          <w:color w:val="FF0000"/>
          <w:sz w:val="36"/>
          <w:szCs w:val="36"/>
          <w:u w:val="single"/>
        </w:rPr>
        <w:t>本文已貼於</w:t>
      </w:r>
      <w:r w:rsidRPr="006B06DC">
        <w:rPr>
          <w:rFonts w:ascii="標楷體" w:eastAsia="標楷體" w:hAnsi="標楷體"/>
          <w:b/>
          <w:bCs/>
          <w:color w:val="FF0000"/>
          <w:sz w:val="36"/>
          <w:szCs w:val="36"/>
          <w:u w:val="single"/>
        </w:rPr>
        <w:t>GOOGLE</w:t>
      </w:r>
      <w:r w:rsidRPr="006B06DC">
        <w:rPr>
          <w:rFonts w:ascii="標楷體" w:eastAsia="標楷體" w:hAnsi="標楷體" w:hint="eastAsia"/>
          <w:b/>
          <w:bCs/>
          <w:color w:val="FF0000"/>
          <w:sz w:val="36"/>
          <w:szCs w:val="36"/>
          <w:u w:val="single"/>
        </w:rPr>
        <w:t>網10多年，</w:t>
      </w:r>
      <w:r w:rsidR="009000D4" w:rsidRPr="006B06DC">
        <w:rPr>
          <w:rFonts w:ascii="標楷體" w:eastAsia="標楷體" w:hAnsi="標楷體" w:hint="eastAsia"/>
          <w:b/>
          <w:bCs/>
          <w:color w:val="FF0000"/>
          <w:sz w:val="36"/>
          <w:szCs w:val="36"/>
          <w:u w:val="single"/>
        </w:rPr>
        <w:t>重大詐騙案為何能</w:t>
      </w:r>
      <w:r w:rsidRPr="006B06DC">
        <w:rPr>
          <w:rFonts w:ascii="標楷體" w:eastAsia="標楷體" w:hAnsi="標楷體" w:hint="eastAsia"/>
          <w:b/>
          <w:bCs/>
          <w:color w:val="FF0000"/>
          <w:sz w:val="36"/>
          <w:szCs w:val="36"/>
          <w:u w:val="single"/>
        </w:rPr>
        <w:t>得</w:t>
      </w:r>
      <w:r w:rsidR="009000D4" w:rsidRPr="006B06DC">
        <w:rPr>
          <w:rFonts w:ascii="標楷體" w:eastAsia="標楷體" w:hAnsi="標楷體" w:hint="eastAsia"/>
          <w:b/>
          <w:bCs/>
          <w:color w:val="FF0000"/>
          <w:sz w:val="36"/>
          <w:szCs w:val="36"/>
          <w:u w:val="single"/>
        </w:rPr>
        <w:t>逞值得</w:t>
      </w:r>
      <w:r w:rsidRPr="006B06DC">
        <w:rPr>
          <w:rFonts w:ascii="標楷體" w:eastAsia="標楷體" w:hAnsi="標楷體" w:hint="eastAsia"/>
          <w:b/>
          <w:bCs/>
          <w:color w:val="FF0000"/>
          <w:sz w:val="36"/>
          <w:szCs w:val="36"/>
          <w:u w:val="single"/>
        </w:rPr>
        <w:t>各界重視</w:t>
      </w:r>
    </w:p>
    <w:p w14:paraId="7C6C9F64" w14:textId="0C52F92E" w:rsidR="00552FE2" w:rsidRPr="00AF0632" w:rsidRDefault="00552FE2" w:rsidP="007C6D6E">
      <w:pPr>
        <w:rPr>
          <w:rFonts w:ascii="標楷體" w:eastAsia="標楷體" w:hAnsi="標楷體"/>
        </w:rPr>
      </w:pPr>
      <w:r w:rsidRPr="00AF0632">
        <w:rPr>
          <w:rFonts w:ascii="標楷體" w:eastAsia="標楷體" w:hAnsi="標楷體"/>
          <w:noProof/>
        </w:rPr>
        <w:drawing>
          <wp:anchor distT="0" distB="0" distL="114300" distR="114300" simplePos="0" relativeHeight="251659264" behindDoc="1" locked="0" layoutInCell="1" allowOverlap="1" wp14:anchorId="3FA0FC45" wp14:editId="09DCCC70">
            <wp:simplePos x="0" y="0"/>
            <wp:positionH relativeFrom="column">
              <wp:posOffset>187960</wp:posOffset>
            </wp:positionH>
            <wp:positionV relativeFrom="paragraph">
              <wp:posOffset>293370</wp:posOffset>
            </wp:positionV>
            <wp:extent cx="5274310" cy="5343525"/>
            <wp:effectExtent l="0" t="0" r="2540" b="9525"/>
            <wp:wrapNone/>
            <wp:docPr id="1369369229" name="圖片 1"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69229" name="圖片 1" descr="一張含有 文字, 螢幕擷取畫面, 字型, 數字 的圖片&#10;&#10;自動產生的描述"/>
                    <pic:cNvPicPr/>
                  </pic:nvPicPr>
                  <pic:blipFill>
                    <a:blip r:embed="rId20">
                      <a:extLst>
                        <a:ext uri="{28A0092B-C50C-407E-A947-70E740481C1C}">
                          <a14:useLocalDpi xmlns:a14="http://schemas.microsoft.com/office/drawing/2010/main" val="0"/>
                        </a:ext>
                      </a:extLst>
                    </a:blip>
                    <a:stretch>
                      <a:fillRect/>
                    </a:stretch>
                  </pic:blipFill>
                  <pic:spPr>
                    <a:xfrm>
                      <a:off x="0" y="0"/>
                      <a:ext cx="5274310" cy="5343525"/>
                    </a:xfrm>
                    <a:prstGeom prst="rect">
                      <a:avLst/>
                    </a:prstGeom>
                  </pic:spPr>
                </pic:pic>
              </a:graphicData>
            </a:graphic>
          </wp:anchor>
        </w:drawing>
      </w:r>
    </w:p>
    <w:p w14:paraId="17357FFD" w14:textId="2B29EEC6" w:rsidR="00663184" w:rsidRPr="00AF0632" w:rsidRDefault="00663184" w:rsidP="007C6D6E">
      <w:pPr>
        <w:rPr>
          <w:rFonts w:ascii="標楷體" w:eastAsia="標楷體" w:hAnsi="標楷體"/>
        </w:rPr>
      </w:pPr>
    </w:p>
    <w:p w14:paraId="7BBDE309" w14:textId="0781E7DA" w:rsidR="00663184" w:rsidRPr="00AF0632" w:rsidRDefault="00663184" w:rsidP="007C6D6E">
      <w:pPr>
        <w:rPr>
          <w:rFonts w:ascii="標楷體" w:eastAsia="標楷體" w:hAnsi="標楷體"/>
        </w:rPr>
      </w:pPr>
    </w:p>
    <w:p w14:paraId="43DDDEDD" w14:textId="2B5F829B" w:rsidR="00663184" w:rsidRPr="00AF0632" w:rsidRDefault="00663184" w:rsidP="007C6D6E">
      <w:pPr>
        <w:rPr>
          <w:rFonts w:ascii="標楷體" w:eastAsia="標楷體" w:hAnsi="標楷體"/>
        </w:rPr>
      </w:pPr>
    </w:p>
    <w:p w14:paraId="5FB627CC" w14:textId="462ADA5B" w:rsidR="00880991" w:rsidRPr="00AF0632" w:rsidRDefault="00880991" w:rsidP="007C6D6E">
      <w:pPr>
        <w:rPr>
          <w:rFonts w:ascii="標楷體" w:eastAsia="標楷體" w:hAnsi="標楷體"/>
        </w:rPr>
      </w:pPr>
    </w:p>
    <w:p w14:paraId="4724071A" w14:textId="77777777" w:rsidR="00663184" w:rsidRPr="00AF0632" w:rsidRDefault="00663184" w:rsidP="007C6D6E">
      <w:pPr>
        <w:rPr>
          <w:rFonts w:ascii="標楷體" w:eastAsia="標楷體" w:hAnsi="標楷體"/>
        </w:rPr>
      </w:pPr>
    </w:p>
    <w:p w14:paraId="616F8867" w14:textId="77777777" w:rsidR="00663184" w:rsidRPr="00AF0632" w:rsidRDefault="00663184" w:rsidP="007C6D6E">
      <w:pPr>
        <w:rPr>
          <w:rFonts w:ascii="標楷體" w:eastAsia="標楷體" w:hAnsi="標楷體"/>
        </w:rPr>
      </w:pPr>
    </w:p>
    <w:p w14:paraId="7A0441ED" w14:textId="77777777" w:rsidR="00663184" w:rsidRPr="00AF0632" w:rsidRDefault="00663184" w:rsidP="007C6D6E">
      <w:pPr>
        <w:rPr>
          <w:rFonts w:ascii="標楷體" w:eastAsia="標楷體" w:hAnsi="標楷體"/>
        </w:rPr>
      </w:pPr>
    </w:p>
    <w:p w14:paraId="1E8D8557" w14:textId="77777777" w:rsidR="00663184" w:rsidRPr="00AF0632" w:rsidRDefault="00663184" w:rsidP="007C6D6E">
      <w:pPr>
        <w:rPr>
          <w:rFonts w:ascii="標楷體" w:eastAsia="標楷體" w:hAnsi="標楷體"/>
        </w:rPr>
      </w:pPr>
    </w:p>
    <w:p w14:paraId="7D357A37" w14:textId="77777777" w:rsidR="00663184" w:rsidRPr="00AF0632" w:rsidRDefault="00663184" w:rsidP="007C6D6E">
      <w:pPr>
        <w:rPr>
          <w:rFonts w:ascii="標楷體" w:eastAsia="標楷體" w:hAnsi="標楷體"/>
        </w:rPr>
      </w:pPr>
    </w:p>
    <w:p w14:paraId="6681AA1A" w14:textId="77777777" w:rsidR="00663184" w:rsidRPr="00AF0632" w:rsidRDefault="00663184" w:rsidP="007C6D6E">
      <w:pPr>
        <w:rPr>
          <w:rFonts w:ascii="標楷體" w:eastAsia="標楷體" w:hAnsi="標楷體"/>
        </w:rPr>
      </w:pPr>
    </w:p>
    <w:p w14:paraId="7AFCA67D" w14:textId="77777777" w:rsidR="00663184" w:rsidRPr="00AF0632" w:rsidRDefault="00663184" w:rsidP="007C6D6E">
      <w:pPr>
        <w:rPr>
          <w:rFonts w:ascii="標楷體" w:eastAsia="標楷體" w:hAnsi="標楷體"/>
        </w:rPr>
      </w:pPr>
    </w:p>
    <w:p w14:paraId="17DF1D4F" w14:textId="77777777" w:rsidR="00663184" w:rsidRDefault="00663184" w:rsidP="007C6D6E">
      <w:pPr>
        <w:rPr>
          <w:rFonts w:ascii="標楷體" w:eastAsia="標楷體" w:hAnsi="標楷體"/>
        </w:rPr>
      </w:pPr>
    </w:p>
    <w:p w14:paraId="5D6977CB" w14:textId="4E955D60" w:rsidR="00AF0632" w:rsidRPr="00046B5D" w:rsidRDefault="00252228" w:rsidP="00252228">
      <w:pPr>
        <w:pStyle w:val="2"/>
        <w:rPr>
          <w:rFonts w:ascii="標楷體" w:eastAsia="標楷體" w:hAnsi="標楷體"/>
          <w:b/>
          <w:bCs/>
          <w:color w:val="0070C0"/>
          <w:sz w:val="36"/>
          <w:szCs w:val="36"/>
        </w:rPr>
      </w:pPr>
      <w:bookmarkStart w:id="51" w:name="_Toc189058731"/>
      <w:r w:rsidRPr="00046B5D">
        <w:rPr>
          <w:rFonts w:ascii="標楷體" w:eastAsia="標楷體" w:hAnsi="標楷體" w:hint="eastAsia"/>
          <w:b/>
          <w:bCs/>
          <w:color w:val="0070C0"/>
          <w:sz w:val="36"/>
          <w:szCs w:val="36"/>
        </w:rPr>
        <w:t>二、</w:t>
      </w:r>
      <w:r w:rsidR="00AF0632" w:rsidRPr="00046B5D">
        <w:rPr>
          <w:rFonts w:ascii="標楷體" w:eastAsia="標楷體" w:hAnsi="標楷體" w:hint="eastAsia"/>
          <w:b/>
          <w:bCs/>
          <w:color w:val="0070C0"/>
          <w:sz w:val="36"/>
          <w:szCs w:val="36"/>
        </w:rPr>
        <w:t>GOOGLE</w:t>
      </w:r>
      <w:r w:rsidRPr="00046B5D">
        <w:rPr>
          <w:rFonts w:ascii="標楷體" w:eastAsia="標楷體" w:hAnsi="標楷體" w:hint="eastAsia"/>
          <w:b/>
          <w:bCs/>
          <w:color w:val="0070C0"/>
          <w:sz w:val="36"/>
          <w:szCs w:val="36"/>
        </w:rPr>
        <w:t>刑事部分</w:t>
      </w:r>
      <w:bookmarkEnd w:id="51"/>
    </w:p>
    <w:bookmarkStart w:id="52" w:name="_Hlk188849870"/>
    <w:p w14:paraId="2AE70C5A" w14:textId="15E03F40" w:rsidR="00663184" w:rsidRPr="00AF0632" w:rsidRDefault="00663184" w:rsidP="008A4260">
      <w:pPr>
        <w:rPr>
          <w:rFonts w:ascii="標楷體" w:eastAsia="標楷體" w:hAnsi="標楷體"/>
          <w:b/>
          <w:bCs/>
        </w:rPr>
      </w:pPr>
      <w:r w:rsidRPr="00AF0632">
        <w:rPr>
          <w:rFonts w:ascii="標楷體" w:eastAsia="標楷體" w:hAnsi="標楷體"/>
        </w:rPr>
        <w:fldChar w:fldCharType="begin"/>
      </w:r>
      <w:r w:rsidRPr="00AF0632">
        <w:rPr>
          <w:rFonts w:ascii="標楷體" w:eastAsia="標楷體" w:hAnsi="標楷體"/>
        </w:rPr>
        <w:instrText>HYPERLINK "http://www.taiwan.url.tw/phpBB/viewtopic.php?t=5340&amp;p=29016" \l "p26656"</w:instrText>
      </w:r>
      <w:r w:rsidRPr="00AF0632">
        <w:rPr>
          <w:rFonts w:ascii="標楷體" w:eastAsia="標楷體" w:hAnsi="標楷體"/>
        </w:rPr>
      </w:r>
      <w:r w:rsidRPr="00AF0632">
        <w:rPr>
          <w:rFonts w:ascii="標楷體" w:eastAsia="標楷體" w:hAnsi="標楷體"/>
        </w:rPr>
        <w:fldChar w:fldCharType="separate"/>
      </w:r>
      <w:r w:rsidRPr="00AF0632">
        <w:rPr>
          <w:rStyle w:val="af3"/>
          <w:rFonts w:ascii="標楷體" w:eastAsia="標楷體" w:hAnsi="標楷體"/>
          <w:b/>
          <w:bCs/>
          <w:sz w:val="36"/>
          <w:szCs w:val="36"/>
        </w:rPr>
        <w:t>陳文旺</w:t>
      </w:r>
      <w:r w:rsidRPr="00AF0632">
        <w:rPr>
          <w:rStyle w:val="af3"/>
          <w:rFonts w:ascii="標楷體" w:eastAsia="標楷體" w:hAnsi="標楷體"/>
          <w:b/>
          <w:bCs/>
        </w:rPr>
        <w:t>謊言可信檢察官放水包庇圖利數億</w:t>
      </w:r>
      <w:r w:rsidRPr="00AF0632">
        <w:rPr>
          <w:rFonts w:ascii="標楷體" w:eastAsia="標楷體" w:hAnsi="標楷體"/>
        </w:rPr>
        <w:fldChar w:fldCharType="end"/>
      </w:r>
    </w:p>
    <w:bookmarkEnd w:id="52"/>
    <w:p w14:paraId="7CD1941C" w14:textId="77777777" w:rsidR="00663184" w:rsidRDefault="00663184" w:rsidP="008A4260">
      <w:pPr>
        <w:rPr>
          <w:rFonts w:ascii="標楷體" w:eastAsia="標楷體" w:hAnsi="標楷體"/>
        </w:rPr>
      </w:pPr>
      <w:r w:rsidRPr="00AF0632">
        <w:rPr>
          <w:rFonts w:ascii="標楷體" w:eastAsia="標楷體" w:hAnsi="標楷體"/>
          <w:noProof/>
        </w:rPr>
        <w:drawing>
          <wp:inline distT="0" distB="0" distL="0" distR="0" wp14:anchorId="24D3EFD5" wp14:editId="71A48DF3">
            <wp:extent cx="106680" cy="87630"/>
            <wp:effectExtent l="0" t="0" r="7620" b="7620"/>
            <wp:docPr id="461261149" name="圖片 461261149" descr="文章">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文章">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6680" cy="87630"/>
                    </a:xfrm>
                    <a:prstGeom prst="rect">
                      <a:avLst/>
                    </a:prstGeom>
                    <a:noFill/>
                    <a:ln>
                      <a:noFill/>
                    </a:ln>
                  </pic:spPr>
                </pic:pic>
              </a:graphicData>
            </a:graphic>
          </wp:inline>
        </w:drawing>
      </w:r>
      <w:r w:rsidRPr="00AF0632">
        <w:rPr>
          <w:rFonts w:ascii="標楷體" w:eastAsia="標楷體" w:hAnsi="標楷體"/>
        </w:rPr>
        <w:t>由 </w:t>
      </w:r>
      <w:hyperlink r:id="rId23" w:history="1">
        <w:r w:rsidRPr="00AF0632">
          <w:rPr>
            <w:rStyle w:val="af3"/>
            <w:rFonts w:ascii="標楷體" w:eastAsia="標楷體" w:hAnsi="標楷體"/>
            <w:b/>
            <w:bCs/>
          </w:rPr>
          <w:t>司法革命會</w:t>
        </w:r>
      </w:hyperlink>
      <w:r w:rsidRPr="00AF0632">
        <w:rPr>
          <w:rFonts w:ascii="標楷體" w:eastAsia="標楷體" w:hAnsi="標楷體"/>
        </w:rPr>
        <w:t> » 週三 12月 18, 2013 9:40 pm</w:t>
      </w:r>
    </w:p>
    <w:p w14:paraId="7D1FD242" w14:textId="77777777" w:rsidR="00252228" w:rsidRPr="00252228" w:rsidRDefault="00252228" w:rsidP="008A4260">
      <w:pPr>
        <w:rPr>
          <w:rFonts w:ascii="標楷體" w:eastAsia="標楷體" w:hAnsi="標楷體"/>
        </w:rPr>
      </w:pPr>
    </w:p>
    <w:p w14:paraId="31CB4E9D" w14:textId="532C03C4" w:rsidR="00663184" w:rsidRPr="00AF0632" w:rsidRDefault="00252228" w:rsidP="008A4260">
      <w:pPr>
        <w:rPr>
          <w:rFonts w:ascii="標楷體" w:eastAsia="標楷體" w:hAnsi="標楷體"/>
        </w:rPr>
      </w:pPr>
      <w:r>
        <w:rPr>
          <w:rFonts w:ascii="標楷體" w:eastAsia="標楷體" w:hAnsi="標楷體" w:hint="eastAsia"/>
          <w:b/>
          <w:bCs/>
        </w:rPr>
        <w:t>101-08-29-</w:t>
      </w:r>
      <w:r w:rsidR="00663184" w:rsidRPr="00AF0632">
        <w:rPr>
          <w:rFonts w:ascii="標楷體" w:eastAsia="標楷體" w:hAnsi="標楷體"/>
          <w:b/>
          <w:bCs/>
        </w:rPr>
        <w:t>臺灣桃園地方法院 裁判書 -- 刑事</w:t>
      </w:r>
      <w:r w:rsidR="00663184" w:rsidRPr="00AF0632">
        <w:rPr>
          <w:rFonts w:ascii="標楷體" w:eastAsia="標楷體" w:hAnsi="標楷體"/>
        </w:rPr>
        <w:t>共3 筆 / 現在第1 筆 ｜下一筆｜最末筆 ｜友善列印</w:t>
      </w:r>
      <w:r w:rsidR="00663184" w:rsidRPr="00AF0632">
        <w:rPr>
          <w:rFonts w:ascii="標楷體" w:eastAsia="標楷體" w:hAnsi="標楷體"/>
        </w:rPr>
        <w:br/>
        <w:t xml:space="preserve">【裁判字號】 </w:t>
      </w:r>
      <w:r w:rsidR="00663184" w:rsidRPr="00AF0632">
        <w:rPr>
          <w:rFonts w:ascii="標楷體" w:eastAsia="標楷體" w:hAnsi="標楷體"/>
        </w:rPr>
        <w:br/>
        <w:t>【裁判日期】 1010829</w:t>
      </w:r>
      <w:r w:rsidR="00663184" w:rsidRPr="00AF0632">
        <w:rPr>
          <w:rFonts w:ascii="標楷體" w:eastAsia="標楷體" w:hAnsi="標楷體"/>
        </w:rPr>
        <w:br/>
        <w:t>【裁判案由】 偽造文書等</w:t>
      </w:r>
      <w:r w:rsidR="00663184" w:rsidRPr="00AF0632">
        <w:rPr>
          <w:rFonts w:ascii="標楷體" w:eastAsia="標楷體" w:hAnsi="標楷體"/>
        </w:rPr>
        <w:br/>
        <w:t>【裁判全文】</w:t>
      </w:r>
      <w:r w:rsidR="00663184" w:rsidRPr="00AF0632">
        <w:rPr>
          <w:rFonts w:ascii="標楷體" w:eastAsia="標楷體" w:hAnsi="標楷體"/>
        </w:rPr>
        <w:br/>
        <w:t>臺灣桃園地方法院刑事判決　　　　　　　100年度訴字第413號</w:t>
      </w:r>
      <w:r w:rsidR="00663184" w:rsidRPr="00AF0632">
        <w:rPr>
          <w:rFonts w:ascii="標楷體" w:eastAsia="標楷體" w:hAnsi="標楷體"/>
        </w:rPr>
        <w:br/>
        <w:t>公　訴　人　臺灣桃園地方法院檢察署檢察官</w:t>
      </w:r>
      <w:r w:rsidR="00663184" w:rsidRPr="00AF0632">
        <w:rPr>
          <w:rFonts w:ascii="標楷體" w:eastAsia="標楷體" w:hAnsi="標楷體"/>
        </w:rPr>
        <w:br/>
        <w:t>被　　　告　蔡長泰</w:t>
      </w:r>
      <w:r w:rsidR="00663184" w:rsidRPr="00AF0632">
        <w:rPr>
          <w:rFonts w:ascii="標楷體" w:eastAsia="標楷體" w:hAnsi="標楷體"/>
        </w:rPr>
        <w:br/>
        <w:t xml:space="preserve">　　　　　　　　（現另案於法務部矯正署新竹監獄執行中）</w:t>
      </w:r>
      <w:r w:rsidR="00663184" w:rsidRPr="00AF0632">
        <w:rPr>
          <w:rFonts w:ascii="標楷體" w:eastAsia="標楷體" w:hAnsi="標楷體"/>
        </w:rPr>
        <w:br/>
        <w:t>上列被告因偽造文書等案件，經檢察官提起公訴（99年度偵字第</w:t>
      </w:r>
      <w:r w:rsidR="00663184" w:rsidRPr="00AF0632">
        <w:rPr>
          <w:rFonts w:ascii="標楷體" w:eastAsia="標楷體" w:hAnsi="標楷體"/>
        </w:rPr>
        <w:br/>
        <w:t>3430號），本院判決如下：</w:t>
      </w:r>
      <w:r w:rsidR="00663184" w:rsidRPr="00AF0632">
        <w:rPr>
          <w:rFonts w:ascii="標楷體" w:eastAsia="標楷體" w:hAnsi="標楷體"/>
        </w:rPr>
        <w:br/>
        <w:t>主 文</w:t>
      </w:r>
      <w:r w:rsidR="00663184" w:rsidRPr="00AF0632">
        <w:rPr>
          <w:rFonts w:ascii="標楷體" w:eastAsia="標楷體" w:hAnsi="標楷體"/>
        </w:rPr>
        <w:br/>
        <w:t>蔡長泰犯行使偽造私文書罪，處有期徒刑壹年肆月。如附表一所</w:t>
      </w:r>
      <w:r w:rsidR="00663184" w:rsidRPr="00AF0632">
        <w:rPr>
          <w:rFonts w:ascii="標楷體" w:eastAsia="標楷體" w:hAnsi="標楷體"/>
        </w:rPr>
        <w:br/>
        <w:t>示偽造之印文、署押及附表二所示偽造之印章均沒收。</w:t>
      </w:r>
      <w:r w:rsidR="00663184" w:rsidRPr="00AF0632">
        <w:rPr>
          <w:rFonts w:ascii="標楷體" w:eastAsia="標楷體" w:hAnsi="標楷體"/>
        </w:rPr>
        <w:br/>
        <w:t>其餘被訴部分均無罪。</w:t>
      </w:r>
      <w:r w:rsidR="00663184" w:rsidRPr="00AF0632">
        <w:rPr>
          <w:rFonts w:ascii="標楷體" w:eastAsia="標楷體" w:hAnsi="標楷體"/>
        </w:rPr>
        <w:br/>
        <w:t>事 實</w:t>
      </w:r>
      <w:r w:rsidR="00663184" w:rsidRPr="00AF0632">
        <w:rPr>
          <w:rFonts w:ascii="標楷體" w:eastAsia="標楷體" w:hAnsi="標楷體"/>
        </w:rPr>
        <w:br/>
        <w:t>一、蔡長泰於民國96年間某日，查悉吳務石繼承取得桃園縣中壢</w:t>
      </w:r>
      <w:r w:rsidR="00663184" w:rsidRPr="00AF0632">
        <w:rPr>
          <w:rFonts w:ascii="標楷體" w:eastAsia="標楷體" w:hAnsi="標楷體"/>
        </w:rPr>
        <w:br/>
        <w:t>市</w:t>
      </w:r>
      <w:r w:rsidR="00663184" w:rsidRPr="00AF0632">
        <w:rPr>
          <w:rFonts w:ascii="標楷體" w:eastAsia="標楷體" w:hAnsi="標楷體" w:hint="eastAsia"/>
        </w:rPr>
        <w:t>○○</w:t>
      </w:r>
      <w:r w:rsidR="00663184" w:rsidRPr="00AF0632">
        <w:rPr>
          <w:rFonts w:ascii="標楷體" w:eastAsia="標楷體" w:hAnsi="標楷體"/>
        </w:rPr>
        <w:t>段第1 、151 、152 、179 、181 、183 、188 、20</w:t>
      </w:r>
      <w:r w:rsidR="00663184" w:rsidRPr="00AF0632">
        <w:rPr>
          <w:rFonts w:ascii="標楷體" w:eastAsia="標楷體" w:hAnsi="標楷體"/>
        </w:rPr>
        <w:br/>
        <w:t>2 、246 、248 、258 、261 、262 、263 、264 、291 、</w:t>
      </w:r>
      <w:r w:rsidR="00663184" w:rsidRPr="00AF0632">
        <w:rPr>
          <w:rFonts w:ascii="標楷體" w:eastAsia="標楷體" w:hAnsi="標楷體"/>
        </w:rPr>
        <w:br/>
        <w:t>293 、294 、316 、323 、324 、388 地號及忠義段第254</w:t>
      </w:r>
      <w:r w:rsidR="00663184" w:rsidRPr="00AF0632">
        <w:rPr>
          <w:rFonts w:ascii="標楷體" w:eastAsia="標楷體" w:hAnsi="標楷體"/>
        </w:rPr>
        <w:br/>
        <w:t>地號及中壢埔頂段第926 之1 地號及普義段第38、69、91、</w:t>
      </w:r>
      <w:r w:rsidR="00663184" w:rsidRPr="00AF0632">
        <w:rPr>
          <w:rFonts w:ascii="標楷體" w:eastAsia="標楷體" w:hAnsi="標楷體"/>
        </w:rPr>
        <w:br/>
      </w:r>
      <w:r w:rsidR="00663184" w:rsidRPr="00AF0632">
        <w:rPr>
          <w:rFonts w:ascii="標楷體" w:eastAsia="標楷體" w:hAnsi="標楷體"/>
        </w:rPr>
        <w:lastRenderedPageBreak/>
        <w:t>115 、128 、191 、205 、207 、249 、874 、875 、881</w:t>
      </w:r>
      <w:r w:rsidR="00663184" w:rsidRPr="00AF0632">
        <w:rPr>
          <w:rFonts w:ascii="標楷體" w:eastAsia="標楷體" w:hAnsi="標楷體"/>
        </w:rPr>
        <w:br/>
        <w:t>地號及中原段第1024、1026、1027、1029地號等40筆土地，</w:t>
      </w:r>
      <w:r w:rsidR="00663184" w:rsidRPr="00AF0632">
        <w:rPr>
          <w:rFonts w:ascii="標楷體" w:eastAsia="標楷體" w:hAnsi="標楷體"/>
        </w:rPr>
        <w:br/>
        <w:t>又吳務石於97年1 月10日過世，蔡長泰明知吳務石之繼承人</w:t>
      </w:r>
      <w:r w:rsidR="00663184" w:rsidRPr="00AF0632">
        <w:rPr>
          <w:rFonts w:ascii="標楷體" w:eastAsia="標楷體" w:hAnsi="標楷體"/>
        </w:rPr>
        <w:br/>
        <w:t>即遺孀徐緞及長男吳永興、次男吳森榮、長女吳幸棋、次女</w:t>
      </w:r>
      <w:r w:rsidR="00663184" w:rsidRPr="00AF0632">
        <w:rPr>
          <w:rFonts w:ascii="標楷體" w:eastAsia="標楷體" w:hAnsi="標楷體"/>
        </w:rPr>
        <w:br/>
        <w:t>吳春英、三女吳菊蘭、四女吳雅琴均不知有繼承取得上揭40</w:t>
      </w:r>
      <w:r w:rsidR="00663184" w:rsidRPr="00AF0632">
        <w:rPr>
          <w:rFonts w:ascii="標楷體" w:eastAsia="標楷體" w:hAnsi="標楷體"/>
        </w:rPr>
        <w:br/>
        <w:t>筆土地，未事先告知上開繼承人，未徵得上開繼承人之同意</w:t>
      </w:r>
      <w:r w:rsidR="00663184" w:rsidRPr="00AF0632">
        <w:rPr>
          <w:rFonts w:ascii="標楷體" w:eastAsia="標楷體" w:hAnsi="標楷體"/>
        </w:rPr>
        <w:br/>
        <w:t>或授權，為達到圖謀取得上開土地財產權之同一目的，竟基</w:t>
      </w:r>
      <w:r w:rsidR="00663184" w:rsidRPr="00AF0632">
        <w:rPr>
          <w:rFonts w:ascii="標楷體" w:eastAsia="標楷體" w:hAnsi="標楷體"/>
        </w:rPr>
        <w:br/>
        <w:t>於行使偽造私文書及使公務員登載不實事項於職務上所掌公</w:t>
      </w:r>
      <w:r w:rsidR="00663184" w:rsidRPr="00AF0632">
        <w:rPr>
          <w:rFonts w:ascii="標楷體" w:eastAsia="標楷體" w:hAnsi="標楷體"/>
        </w:rPr>
        <w:br/>
        <w:t>文書之接續犯意，先後為下列犯行：</w:t>
      </w:r>
      <w:r w:rsidR="00663184" w:rsidRPr="00AF0632">
        <w:rPr>
          <w:rFonts w:ascii="標楷體" w:eastAsia="標楷體" w:hAnsi="標楷體"/>
        </w:rPr>
        <w:br/>
        <w:t>（一）先於97年10月間某日，在桃園縣中壢市某處，委請不知情</w:t>
      </w:r>
      <w:r w:rsidR="00663184" w:rsidRPr="00AF0632">
        <w:rPr>
          <w:rFonts w:ascii="標楷體" w:eastAsia="標楷體" w:hAnsi="標楷體"/>
        </w:rPr>
        <w:br/>
        <w:t>之真實姓名、年籍不詳之刻印店成年人，偽刻「吳菊蘭」</w:t>
      </w:r>
      <w:r w:rsidR="00663184" w:rsidRPr="00AF0632">
        <w:rPr>
          <w:rFonts w:ascii="標楷體" w:eastAsia="標楷體" w:hAnsi="標楷體"/>
        </w:rPr>
        <w:br/>
        <w:t>、「徐緞」、「吳永興」、「吳森榮」、「吳幸棋」、「</w:t>
      </w:r>
      <w:r w:rsidR="00663184" w:rsidRPr="00AF0632">
        <w:rPr>
          <w:rFonts w:ascii="標楷體" w:eastAsia="標楷體" w:hAnsi="標楷體"/>
        </w:rPr>
        <w:br/>
        <w:t>吳春英」、「吳雅琴」之印章各1 顆，復於97年10月19</w:t>
      </w:r>
      <w:r w:rsidR="00663184" w:rsidRPr="00AF0632">
        <w:rPr>
          <w:rFonts w:ascii="標楷體" w:eastAsia="標楷體" w:hAnsi="標楷體"/>
        </w:rPr>
        <w:br/>
        <w:t>日，在桃園縣桃園市</w:t>
      </w:r>
      <w:r w:rsidR="00663184" w:rsidRPr="00AF0632">
        <w:rPr>
          <w:rFonts w:ascii="標楷體" w:eastAsia="標楷體" w:hAnsi="標楷體" w:hint="eastAsia"/>
        </w:rPr>
        <w:t>○○</w:t>
      </w:r>
      <w:r w:rsidR="00663184" w:rsidRPr="00AF0632">
        <w:rPr>
          <w:rFonts w:ascii="標楷體" w:eastAsia="標楷體" w:hAnsi="標楷體"/>
        </w:rPr>
        <w:t>街211 號4 樓住處，持該偽造「</w:t>
      </w:r>
      <w:r w:rsidR="00663184" w:rsidRPr="00AF0632">
        <w:rPr>
          <w:rFonts w:ascii="標楷體" w:eastAsia="標楷體" w:hAnsi="標楷體"/>
        </w:rPr>
        <w:br/>
        <w:t>吳菊蘭」之印章，接續在遺產稅申報書之納稅義務人或代</w:t>
      </w:r>
      <w:r w:rsidR="00663184" w:rsidRPr="00AF0632">
        <w:rPr>
          <w:rFonts w:ascii="標楷體" w:eastAsia="標楷體" w:hAnsi="標楷體"/>
        </w:rPr>
        <w:br/>
        <w:t>表人欄上偽造「吳菊蘭」印文2 枚，並偽造「吳菊蘭」署</w:t>
      </w:r>
      <w:r w:rsidR="00663184" w:rsidRPr="00AF0632">
        <w:rPr>
          <w:rFonts w:ascii="標楷體" w:eastAsia="標楷體" w:hAnsi="標楷體"/>
        </w:rPr>
        <w:br/>
        <w:t>名1 枚及遺產稅案件申報委任書之簽章欄上偽造「吳菊蘭</w:t>
      </w:r>
      <w:r w:rsidR="00663184" w:rsidRPr="00AF0632">
        <w:rPr>
          <w:rFonts w:ascii="標楷體" w:eastAsia="標楷體" w:hAnsi="標楷體"/>
        </w:rPr>
        <w:br/>
        <w:t>」印文，冒用吳菊蘭名義，以偽造完成製作受全體納稅義</w:t>
      </w:r>
      <w:r w:rsidR="00663184" w:rsidRPr="00AF0632">
        <w:rPr>
          <w:rFonts w:ascii="標楷體" w:eastAsia="標楷體" w:hAnsi="標楷體"/>
        </w:rPr>
        <w:br/>
        <w:t>務人吳菊蘭就被繼承人吳務石遺產稅案委任蔡長泰之不實</w:t>
      </w:r>
      <w:r w:rsidR="00663184" w:rsidRPr="00AF0632">
        <w:rPr>
          <w:rFonts w:ascii="標楷體" w:eastAsia="標楷體" w:hAnsi="標楷體"/>
        </w:rPr>
        <w:br/>
        <w:t>委任書及遺產稅申報書（偽造印文、署名均詳如附表一編</w:t>
      </w:r>
      <w:r w:rsidR="00663184" w:rsidRPr="00AF0632">
        <w:rPr>
          <w:rFonts w:ascii="標楷體" w:eastAsia="標楷體" w:hAnsi="標楷體"/>
        </w:rPr>
        <w:br/>
        <w:t>號一、二所示），並於翌（20）日，以受任人身分，持不</w:t>
      </w:r>
      <w:r w:rsidR="00663184" w:rsidRPr="00AF0632">
        <w:rPr>
          <w:rFonts w:ascii="標楷體" w:eastAsia="標楷體" w:hAnsi="標楷體"/>
        </w:rPr>
        <w:br/>
        <w:t>實之遺產稅案件申報委任書及遺產稅申報書，前往財政部</w:t>
      </w:r>
      <w:r w:rsidR="00663184" w:rsidRPr="00AF0632">
        <w:rPr>
          <w:rFonts w:ascii="標楷體" w:eastAsia="標楷體" w:hAnsi="標楷體"/>
        </w:rPr>
        <w:br/>
        <w:t>臺灣省中區國稅局北斗稽徵所申報補繳繼承上揭40筆信託</w:t>
      </w:r>
      <w:r w:rsidR="00663184" w:rsidRPr="00AF0632">
        <w:rPr>
          <w:rFonts w:ascii="標楷體" w:eastAsia="標楷體" w:hAnsi="標楷體"/>
        </w:rPr>
        <w:br/>
        <w:t>土地之遺產稅計新臺幣（下同）2 萬4,325 元。</w:t>
      </w:r>
      <w:r w:rsidR="00663184" w:rsidRPr="00AF0632">
        <w:rPr>
          <w:rFonts w:ascii="標楷體" w:eastAsia="標楷體" w:hAnsi="標楷體"/>
        </w:rPr>
        <w:br/>
        <w:t>（二）復因上揭40筆土地之所有權已歸屬繼承人徐緞、吳永興、</w:t>
      </w:r>
      <w:r w:rsidR="00663184" w:rsidRPr="00AF0632">
        <w:rPr>
          <w:rFonts w:ascii="標楷體" w:eastAsia="標楷體" w:hAnsi="標楷體"/>
        </w:rPr>
        <w:br/>
        <w:t>吳森榮、吳幸棋、吳春英、吳菊蘭、吳雅琴等7 人，蔡長</w:t>
      </w:r>
      <w:r w:rsidR="00663184" w:rsidRPr="00AF0632">
        <w:rPr>
          <w:rFonts w:ascii="標楷體" w:eastAsia="標楷體" w:hAnsi="標楷體"/>
        </w:rPr>
        <w:br/>
        <w:t>泰為達到處分上揭40筆土地之權利，隱匿上揭40筆土地所</w:t>
      </w:r>
      <w:r w:rsidR="00663184" w:rsidRPr="00AF0632">
        <w:rPr>
          <w:rFonts w:ascii="標楷體" w:eastAsia="標楷體" w:hAnsi="標楷體"/>
        </w:rPr>
        <w:br/>
        <w:t>有權變更之事實，於桃園縣中壢市</w:t>
      </w:r>
      <w:r w:rsidR="00663184" w:rsidRPr="00AF0632">
        <w:rPr>
          <w:rFonts w:ascii="標楷體" w:eastAsia="標楷體" w:hAnsi="標楷體" w:hint="eastAsia"/>
        </w:rPr>
        <w:t>○○</w:t>
      </w:r>
      <w:r w:rsidR="00663184" w:rsidRPr="00AF0632">
        <w:rPr>
          <w:rFonts w:ascii="標楷體" w:eastAsia="標楷體" w:hAnsi="標楷體"/>
        </w:rPr>
        <w:t>街211 號4 樓住處</w:t>
      </w:r>
      <w:r w:rsidR="00663184" w:rsidRPr="00AF0632">
        <w:rPr>
          <w:rFonts w:ascii="標楷體" w:eastAsia="標楷體" w:hAnsi="標楷體"/>
        </w:rPr>
        <w:br/>
        <w:t>，持上開偽刻之「徐緞」、「吳永興」、「吳森榮」、「</w:t>
      </w:r>
      <w:r w:rsidR="00663184" w:rsidRPr="00AF0632">
        <w:rPr>
          <w:rFonts w:ascii="標楷體" w:eastAsia="標楷體" w:hAnsi="標楷體"/>
        </w:rPr>
        <w:br/>
        <w:t>吳幸棋」、「吳春英」、「吳菊蘭」、「吳雅琴」之印章</w:t>
      </w:r>
      <w:r w:rsidR="00663184" w:rsidRPr="00AF0632">
        <w:rPr>
          <w:rFonts w:ascii="標楷體" w:eastAsia="標楷體" w:hAnsi="標楷體"/>
        </w:rPr>
        <w:br/>
        <w:t>，接續蓋印偽造「徐緞」、「吳永興」、「吳森榮」、「</w:t>
      </w:r>
      <w:r w:rsidR="00663184" w:rsidRPr="00AF0632">
        <w:rPr>
          <w:rFonts w:ascii="標楷體" w:eastAsia="標楷體" w:hAnsi="標楷體"/>
        </w:rPr>
        <w:br/>
        <w:t>吳幸棋」、「吳春英」、「吳菊蘭」、「吳雅琴」之印文</w:t>
      </w:r>
      <w:r w:rsidR="00663184" w:rsidRPr="00AF0632">
        <w:rPr>
          <w:rFonts w:ascii="標楷體" w:eastAsia="標楷體" w:hAnsi="標楷體"/>
        </w:rPr>
        <w:br/>
      </w:r>
      <w:r w:rsidR="00663184" w:rsidRPr="00AF0632">
        <w:rPr>
          <w:rFonts w:ascii="標楷體" w:eastAsia="標楷體" w:hAnsi="標楷體"/>
        </w:rPr>
        <w:lastRenderedPageBreak/>
        <w:t>於信託內容變更契約書及土地登記申請書上，冒用「徐緞</w:t>
      </w:r>
      <w:r w:rsidR="00663184" w:rsidRPr="00AF0632">
        <w:rPr>
          <w:rFonts w:ascii="標楷體" w:eastAsia="標楷體" w:hAnsi="標楷體"/>
        </w:rPr>
        <w:br/>
        <w:t>」、「吳永興」、「吳森榮」、「吳幸棋」、「吳春英」</w:t>
      </w:r>
      <w:r w:rsidR="00663184" w:rsidRPr="00AF0632">
        <w:rPr>
          <w:rFonts w:ascii="標楷體" w:eastAsia="標楷體" w:hAnsi="標楷體"/>
        </w:rPr>
        <w:br/>
        <w:t>、「吳菊蘭」、「吳雅琴」名義，用以偽造表示信託財產</w:t>
      </w:r>
      <w:r w:rsidR="00663184" w:rsidRPr="00AF0632">
        <w:rPr>
          <w:rFonts w:ascii="標楷體" w:eastAsia="標楷體" w:hAnsi="標楷體"/>
        </w:rPr>
        <w:br/>
        <w:t>歸屬人即委託人徐緞、吳永興、吳森榮、吳幸棋、吳春英</w:t>
      </w:r>
      <w:r w:rsidR="00663184" w:rsidRPr="00AF0632">
        <w:rPr>
          <w:rFonts w:ascii="標楷體" w:eastAsia="標楷體" w:hAnsi="標楷體"/>
        </w:rPr>
        <w:br/>
        <w:t>、吳菊蘭、吳雅琴，受託人蔡長泰，受託人可依約管理處</w:t>
      </w:r>
      <w:r w:rsidR="00663184" w:rsidRPr="00AF0632">
        <w:rPr>
          <w:rFonts w:ascii="標楷體" w:eastAsia="標楷體" w:hAnsi="標楷體"/>
        </w:rPr>
        <w:br/>
        <w:t>分或出售信託物所有權、可設定抵押權登記，立約日為吳</w:t>
      </w:r>
      <w:r w:rsidR="00663184" w:rsidRPr="00AF0632">
        <w:rPr>
          <w:rFonts w:ascii="標楷體" w:eastAsia="標楷體" w:hAnsi="標楷體"/>
        </w:rPr>
        <w:br/>
        <w:t>務石死亡日97年1 月10日之不實信託內容變更契約書及土</w:t>
      </w:r>
      <w:r w:rsidR="00663184" w:rsidRPr="00AF0632">
        <w:rPr>
          <w:rFonts w:ascii="標楷體" w:eastAsia="標楷體" w:hAnsi="標楷體"/>
        </w:rPr>
        <w:br/>
        <w:t>地登記申請書（偽造私文書、印文、署名均詳如附表一編</w:t>
      </w:r>
      <w:r w:rsidR="00663184" w:rsidRPr="00AF0632">
        <w:rPr>
          <w:rFonts w:ascii="標楷體" w:eastAsia="標楷體" w:hAnsi="標楷體"/>
        </w:rPr>
        <w:br/>
        <w:t>號三至六所示），並於97年12月5 日至桃園縣中壢地政事</w:t>
      </w:r>
      <w:r w:rsidR="00663184" w:rsidRPr="00AF0632">
        <w:rPr>
          <w:rFonts w:ascii="標楷體" w:eastAsia="標楷體" w:hAnsi="標楷體"/>
        </w:rPr>
        <w:br/>
        <w:t>務所，以謝振春（業經檢察官為不起處分確定）名義為上</w:t>
      </w:r>
      <w:r w:rsidR="00663184" w:rsidRPr="00AF0632">
        <w:rPr>
          <w:rFonts w:ascii="標楷體" w:eastAsia="標楷體" w:hAnsi="標楷體"/>
        </w:rPr>
        <w:br/>
        <w:t>開信託內容變更登記申請書之代理人，而辦理上揭40筆土</w:t>
      </w:r>
      <w:r w:rsidR="00663184" w:rsidRPr="00AF0632">
        <w:rPr>
          <w:rFonts w:ascii="標楷體" w:eastAsia="標楷體" w:hAnsi="標楷體"/>
        </w:rPr>
        <w:br/>
        <w:t>地之信託內容變更登記，並使不知情之地政事務所人員將</w:t>
      </w:r>
      <w:r w:rsidR="00663184" w:rsidRPr="00AF0632">
        <w:rPr>
          <w:rFonts w:ascii="標楷體" w:eastAsia="標楷體" w:hAnsi="標楷體"/>
        </w:rPr>
        <w:br/>
        <w:t>此不實之信託內容變更事項登載於其掌管之土地登記簿公</w:t>
      </w:r>
      <w:r w:rsidR="00663184" w:rsidRPr="00AF0632">
        <w:rPr>
          <w:rFonts w:ascii="標楷體" w:eastAsia="標楷體" w:hAnsi="標楷體"/>
        </w:rPr>
        <w:br/>
        <w:t>文書內，足生損害於徐緞、吳永興、吳森榮、吳幸棋、吳</w:t>
      </w:r>
      <w:r w:rsidR="00663184" w:rsidRPr="00AF0632">
        <w:rPr>
          <w:rFonts w:ascii="標楷體" w:eastAsia="標楷體" w:hAnsi="標楷體"/>
        </w:rPr>
        <w:br/>
        <w:t>春英、吳菊蘭、吳雅琴及桃園縣中壢地政事務所對土地登</w:t>
      </w:r>
      <w:r w:rsidR="00663184" w:rsidRPr="00AF0632">
        <w:rPr>
          <w:rFonts w:ascii="標楷體" w:eastAsia="標楷體" w:hAnsi="標楷體"/>
        </w:rPr>
        <w:br/>
        <w:t>記之正確性。</w:t>
      </w:r>
      <w:r w:rsidR="00663184" w:rsidRPr="009000D4">
        <w:rPr>
          <w:rFonts w:ascii="標楷體" w:eastAsia="標楷體" w:hAnsi="標楷體"/>
          <w:b/>
          <w:bCs/>
          <w:color w:val="FF0000"/>
          <w:sz w:val="32"/>
          <w:szCs w:val="32"/>
        </w:rPr>
        <w:t>嗣因吳菊蘭接獲</w:t>
      </w:r>
      <w:r w:rsidR="00663184" w:rsidRPr="009000D4">
        <w:rPr>
          <w:rFonts w:ascii="標楷體" w:eastAsia="標楷體" w:hAnsi="標楷體"/>
          <w:b/>
          <w:bCs/>
          <w:color w:val="FF0000"/>
          <w:sz w:val="32"/>
          <w:szCs w:val="32"/>
          <w:u w:val="single"/>
        </w:rPr>
        <w:t>北</w:t>
      </w:r>
      <w:r w:rsidR="00663184" w:rsidRPr="00C20B19">
        <w:rPr>
          <w:rFonts w:ascii="標楷體" w:eastAsia="標楷體" w:hAnsi="標楷體"/>
          <w:color w:val="FF0000"/>
          <w:sz w:val="36"/>
          <w:szCs w:val="36"/>
          <w:u w:val="single"/>
        </w:rPr>
        <w:t>斗稽徵所之完稅證明書，</w:t>
      </w:r>
      <w:r w:rsidR="00663184" w:rsidRPr="00C20B19">
        <w:rPr>
          <w:rFonts w:ascii="標楷體" w:eastAsia="標楷體" w:hAnsi="標楷體"/>
          <w:color w:val="FF0000"/>
          <w:sz w:val="36"/>
          <w:szCs w:val="36"/>
          <w:u w:val="single"/>
        </w:rPr>
        <w:br/>
        <w:t>向中壢地政事務所聲明異議，始查悉上情</w:t>
      </w:r>
      <w:r w:rsidR="009000D4">
        <w:rPr>
          <w:rFonts w:ascii="標楷體" w:eastAsia="標楷體" w:hAnsi="標楷體" w:hint="eastAsia"/>
          <w:color w:val="FF0000"/>
          <w:sz w:val="36"/>
          <w:szCs w:val="36"/>
          <w:u w:val="single"/>
        </w:rPr>
        <w:t>(本網註：如能同時寄給受益人或許就不會得逞)</w:t>
      </w:r>
      <w:r w:rsidR="00663184" w:rsidRPr="00C20B19">
        <w:rPr>
          <w:rFonts w:ascii="標楷體" w:eastAsia="標楷體" w:hAnsi="標楷體"/>
          <w:color w:val="FF0000"/>
          <w:sz w:val="36"/>
          <w:szCs w:val="36"/>
          <w:u w:val="single"/>
        </w:rPr>
        <w:br/>
      </w:r>
      <w:r w:rsidR="00663184" w:rsidRPr="00AF0632">
        <w:rPr>
          <w:rFonts w:ascii="標楷體" w:eastAsia="標楷體" w:hAnsi="標楷體"/>
        </w:rPr>
        <w:t>…</w:t>
      </w:r>
    </w:p>
    <w:p w14:paraId="5F73BE95" w14:textId="11CF2226" w:rsidR="00663184" w:rsidRDefault="00663184" w:rsidP="008A4260">
      <w:pPr>
        <w:rPr>
          <w:rFonts w:ascii="標楷體" w:eastAsia="標楷體" w:hAnsi="標楷體"/>
          <w:sz w:val="32"/>
          <w:szCs w:val="32"/>
        </w:rPr>
      </w:pPr>
      <w:r w:rsidRPr="00AF0632">
        <w:rPr>
          <w:rFonts w:ascii="標楷體" w:eastAsia="標楷體" w:hAnsi="標楷體" w:cs="新細明體"/>
          <w:color w:val="000000"/>
          <w:kern w:val="0"/>
        </w:rPr>
        <w:t>貳、無罪部分：</w:t>
      </w:r>
      <w:r w:rsidRPr="00AF0632">
        <w:rPr>
          <w:rFonts w:ascii="標楷體" w:eastAsia="標楷體" w:hAnsi="標楷體" w:cs="新細明體"/>
          <w:color w:val="000000"/>
          <w:kern w:val="0"/>
        </w:rPr>
        <w:br/>
        <w:t>一、公訴意旨略以：（一）被告於96年6 月間，藉吳務石重症意</w:t>
      </w:r>
      <w:r w:rsidRPr="00AF0632">
        <w:rPr>
          <w:rFonts w:ascii="標楷體" w:eastAsia="標楷體" w:hAnsi="標楷體" w:cs="新細明體"/>
          <w:color w:val="000000"/>
          <w:kern w:val="0"/>
        </w:rPr>
        <w:br/>
        <w:t>識不清楚、判斷能力低落並協助吳務石辦理其他土地徵收補</w:t>
      </w:r>
      <w:r w:rsidRPr="00AF0632">
        <w:rPr>
          <w:rFonts w:ascii="標楷體" w:eastAsia="標楷體" w:hAnsi="標楷體" w:cs="新細明體"/>
          <w:color w:val="000000"/>
          <w:kern w:val="0"/>
        </w:rPr>
        <w:br/>
        <w:t>償款事宜之際，取得吳務石印鑑證明及個人身分證件資料，</w:t>
      </w:r>
      <w:r w:rsidRPr="00AF0632">
        <w:rPr>
          <w:rFonts w:ascii="標楷體" w:eastAsia="標楷體" w:hAnsi="標楷體" w:cs="新細明體"/>
          <w:color w:val="000000"/>
          <w:kern w:val="0"/>
        </w:rPr>
        <w:br/>
        <w:t>且隱匿未告知吳務石名下有上揭40筆土地之事實，而未經吳</w:t>
      </w:r>
      <w:r w:rsidRPr="00AF0632">
        <w:rPr>
          <w:rFonts w:ascii="標楷體" w:eastAsia="標楷體" w:hAnsi="標楷體" w:cs="新細明體"/>
          <w:color w:val="000000"/>
          <w:kern w:val="0"/>
        </w:rPr>
        <w:br/>
        <w:t>務石同意，在臺灣地區某不詳地點，接續盜用所持有之「吳</w:t>
      </w:r>
      <w:r w:rsidRPr="00AF0632">
        <w:rPr>
          <w:rFonts w:ascii="標楷體" w:eastAsia="標楷體" w:hAnsi="標楷體" w:cs="新細明體"/>
          <w:color w:val="000000"/>
          <w:kern w:val="0"/>
        </w:rPr>
        <w:br/>
        <w:t>務石」之印章，製作委託人吳務石、受託人蔡長泰、可依約</w:t>
      </w:r>
      <w:r w:rsidRPr="00AF0632">
        <w:rPr>
          <w:rFonts w:ascii="標楷體" w:eastAsia="標楷體" w:hAnsi="標楷體" w:cs="新細明體"/>
          <w:color w:val="000000"/>
          <w:kern w:val="0"/>
        </w:rPr>
        <w:br/>
        <w:t>管理處分或出售信託物所有權、可設定抵押權登記之不實信</w:t>
      </w:r>
      <w:r w:rsidRPr="00AF0632">
        <w:rPr>
          <w:rFonts w:ascii="標楷體" w:eastAsia="標楷體" w:hAnsi="標楷體" w:cs="新細明體"/>
          <w:color w:val="000000"/>
          <w:kern w:val="0"/>
        </w:rPr>
        <w:br/>
        <w:t>託契約書及土地登記申請書，即於96年8 月8 日，至中壢地</w:t>
      </w:r>
      <w:r w:rsidRPr="00AF0632">
        <w:rPr>
          <w:rFonts w:ascii="標楷體" w:eastAsia="標楷體" w:hAnsi="標楷體" w:cs="新細明體"/>
          <w:color w:val="000000"/>
          <w:kern w:val="0"/>
        </w:rPr>
        <w:br/>
        <w:t>政事務所，利用不知情之地政事務所人員，自行以代理人身</w:t>
      </w:r>
      <w:r w:rsidRPr="00AF0632">
        <w:rPr>
          <w:rFonts w:ascii="標楷體" w:eastAsia="標楷體" w:hAnsi="標楷體" w:cs="新細明體"/>
          <w:color w:val="000000"/>
          <w:kern w:val="0"/>
        </w:rPr>
        <w:br/>
      </w:r>
      <w:r w:rsidRPr="00AF0632">
        <w:rPr>
          <w:rFonts w:ascii="標楷體" w:eastAsia="標楷體" w:hAnsi="標楷體" w:cs="新細明體"/>
          <w:color w:val="000000"/>
          <w:kern w:val="0"/>
        </w:rPr>
        <w:lastRenderedPageBreak/>
        <w:t>分將吳務石上揭40筆土地辦理信託登記移轉予蔡長泰，並使</w:t>
      </w:r>
      <w:r w:rsidRPr="00AF0632">
        <w:rPr>
          <w:rFonts w:ascii="標楷體" w:eastAsia="標楷體" w:hAnsi="標楷體" w:cs="新細明體"/>
          <w:color w:val="000000"/>
          <w:kern w:val="0"/>
        </w:rPr>
        <w:br/>
        <w:t>地政事務所人員將此不實之事項登載於其掌管之土地登記簿</w:t>
      </w:r>
      <w:r w:rsidRPr="00AF0632">
        <w:rPr>
          <w:rFonts w:ascii="標楷體" w:eastAsia="標楷體" w:hAnsi="標楷體" w:cs="新細明體"/>
          <w:color w:val="000000"/>
          <w:kern w:val="0"/>
        </w:rPr>
        <w:br/>
        <w:t>公文書內，足生損害於吳務石及中壢地政事務所對土地登記</w:t>
      </w:r>
      <w:r w:rsidRPr="00AF0632">
        <w:rPr>
          <w:rFonts w:ascii="標楷體" w:eastAsia="標楷體" w:hAnsi="標楷體" w:cs="新細明體"/>
          <w:color w:val="000000"/>
          <w:kern w:val="0"/>
        </w:rPr>
        <w:br/>
        <w:t>之正確性。（二）另蔡長泰因在外積欠300 多萬元債務，竟</w:t>
      </w:r>
      <w:r w:rsidRPr="00AF0632">
        <w:rPr>
          <w:rFonts w:ascii="標楷體" w:eastAsia="標楷體" w:hAnsi="標楷體" w:cs="新細明體"/>
          <w:color w:val="000000"/>
          <w:kern w:val="0"/>
        </w:rPr>
        <w:br/>
        <w:t>意圖為自己不法之所有，基於侵占之犯意，為盜賣上開土地</w:t>
      </w:r>
      <w:r w:rsidRPr="00AF0632">
        <w:rPr>
          <w:rFonts w:ascii="標楷體" w:eastAsia="標楷體" w:hAnsi="標楷體" w:cs="新細明體"/>
          <w:color w:val="000000"/>
          <w:kern w:val="0"/>
        </w:rPr>
        <w:br/>
        <w:t>以獲取現金抵債，先於97年10月30日，在某</w:t>
      </w:r>
      <w:r w:rsidRPr="00AF0632">
        <w:rPr>
          <w:rFonts w:ascii="標楷體" w:eastAsia="標楷體" w:hAnsi="標楷體" w:cs="新細明體"/>
          <w:color w:val="FF0000"/>
          <w:kern w:val="0"/>
          <w:sz w:val="40"/>
          <w:szCs w:val="40"/>
        </w:rPr>
        <w:t>不詳地點</w:t>
      </w:r>
      <w:r w:rsidR="009000D4">
        <w:rPr>
          <w:rFonts w:ascii="標楷體" w:eastAsia="標楷體" w:hAnsi="標楷體" w:cs="新細明體" w:hint="eastAsia"/>
          <w:color w:val="FF0000"/>
          <w:kern w:val="0"/>
          <w:sz w:val="40"/>
          <w:szCs w:val="40"/>
        </w:rPr>
        <w:t>(</w:t>
      </w:r>
      <w:r w:rsidR="009000D4" w:rsidRPr="00046B5D">
        <w:rPr>
          <w:rFonts w:ascii="標楷體" w:eastAsia="標楷體" w:hAnsi="標楷體" w:cs="新細明體" w:hint="eastAsia"/>
          <w:color w:val="FF0000"/>
          <w:kern w:val="0"/>
          <w:sz w:val="40"/>
          <w:szCs w:val="40"/>
          <w:u w:val="single"/>
        </w:rPr>
        <w:t>本網註：買賣不動產非買菜，為何在不詳地點</w:t>
      </w:r>
      <w:r w:rsidR="009000D4">
        <w:rPr>
          <w:rFonts w:ascii="標楷體" w:eastAsia="標楷體" w:hAnsi="標楷體" w:cs="新細明體" w:hint="eastAsia"/>
          <w:color w:val="FF0000"/>
          <w:kern w:val="0"/>
          <w:sz w:val="40"/>
          <w:szCs w:val="40"/>
        </w:rPr>
        <w:t>？)</w:t>
      </w:r>
      <w:r w:rsidRPr="00AF0632">
        <w:rPr>
          <w:rFonts w:ascii="標楷體" w:eastAsia="標楷體" w:hAnsi="標楷體" w:cs="新細明體"/>
          <w:color w:val="000000"/>
          <w:kern w:val="0"/>
        </w:rPr>
        <w:t>，將其中之中壢市</w:t>
      </w:r>
      <w:r w:rsidRPr="00AF0632">
        <w:rPr>
          <w:rFonts w:ascii="標楷體" w:eastAsia="標楷體" w:hAnsi="標楷體" w:cs="新細明體" w:hint="eastAsia"/>
          <w:color w:val="000000"/>
          <w:kern w:val="0"/>
        </w:rPr>
        <w:t>○○</w:t>
      </w:r>
      <w:r w:rsidRPr="00AF0632">
        <w:rPr>
          <w:rFonts w:ascii="標楷體" w:eastAsia="標楷體" w:hAnsi="標楷體" w:cs="新細明體"/>
          <w:color w:val="000000"/>
          <w:kern w:val="0"/>
        </w:rPr>
        <w:t>段38、207 地號之2 筆土地，以總價128 萬</w:t>
      </w:r>
      <w:r w:rsidRPr="00AF0632">
        <w:rPr>
          <w:rFonts w:ascii="標楷體" w:eastAsia="標楷體" w:hAnsi="標楷體" w:cs="新細明體"/>
          <w:color w:val="000000"/>
          <w:kern w:val="0"/>
        </w:rPr>
        <w:br/>
        <w:t>7,540 元左右之價格賣予不知情之</w:t>
      </w:r>
      <w:r w:rsidRPr="00AF0632">
        <w:rPr>
          <w:rFonts w:ascii="標楷體" w:eastAsia="標楷體" w:hAnsi="標楷體" w:cs="新細明體"/>
          <w:color w:val="FF0000"/>
          <w:kern w:val="0"/>
          <w:sz w:val="36"/>
          <w:szCs w:val="36"/>
          <w:u w:val="single"/>
        </w:rPr>
        <w:t>陳文旺</w:t>
      </w:r>
      <w:r w:rsidRPr="00AF0632">
        <w:rPr>
          <w:rFonts w:ascii="標楷體" w:eastAsia="標楷體" w:hAnsi="標楷體" w:cs="新細明體"/>
          <w:color w:val="000000"/>
          <w:kern w:val="0"/>
        </w:rPr>
        <w:t>，並於97年11月3</w:t>
      </w:r>
      <w:r w:rsidRPr="00AF0632">
        <w:rPr>
          <w:rFonts w:ascii="標楷體" w:eastAsia="標楷體" w:hAnsi="標楷體" w:cs="新細明體"/>
          <w:color w:val="000000"/>
          <w:kern w:val="0"/>
        </w:rPr>
        <w:br/>
        <w:t>日將該2 筆土地移轉登記在不知情之</w:t>
      </w:r>
      <w:r w:rsidRPr="00AF0632">
        <w:rPr>
          <w:rFonts w:ascii="標楷體" w:eastAsia="標楷體" w:hAnsi="標楷體" w:cs="新細明體"/>
          <w:color w:val="FF0000"/>
          <w:kern w:val="0"/>
        </w:rPr>
        <w:t>陳文旺妻子即王珍瑛名</w:t>
      </w:r>
      <w:r w:rsidRPr="00AF0632">
        <w:rPr>
          <w:rFonts w:ascii="標楷體" w:eastAsia="標楷體" w:hAnsi="標楷體" w:cs="新細明體"/>
          <w:color w:val="000000"/>
          <w:kern w:val="0"/>
        </w:rPr>
        <w:br/>
        <w:t>下，得款128 萬7,540 元；又於97年11月7 日，在某不詳地</w:t>
      </w:r>
      <w:r w:rsidRPr="00AF0632">
        <w:rPr>
          <w:rFonts w:ascii="標楷體" w:eastAsia="標楷體" w:hAnsi="標楷體" w:cs="新細明體"/>
          <w:color w:val="000000"/>
          <w:kern w:val="0"/>
        </w:rPr>
        <w:br/>
        <w:t>點，將其中之中壢市</w:t>
      </w:r>
      <w:r w:rsidRPr="00AF0632">
        <w:rPr>
          <w:rFonts w:ascii="標楷體" w:eastAsia="標楷體" w:hAnsi="標楷體" w:cs="新細明體" w:hint="eastAsia"/>
          <w:color w:val="000000"/>
          <w:kern w:val="0"/>
        </w:rPr>
        <w:t>○○</w:t>
      </w:r>
      <w:r w:rsidRPr="00AF0632">
        <w:rPr>
          <w:rFonts w:ascii="標楷體" w:eastAsia="標楷體" w:hAnsi="標楷體" w:cs="新細明體"/>
          <w:color w:val="000000"/>
          <w:kern w:val="0"/>
        </w:rPr>
        <w:t>段179 、246 、248 、258 、261</w:t>
      </w:r>
      <w:r w:rsidRPr="00AF0632">
        <w:rPr>
          <w:rFonts w:ascii="標楷體" w:eastAsia="標楷體" w:hAnsi="標楷體" w:cs="新細明體"/>
          <w:color w:val="000000"/>
          <w:kern w:val="0"/>
        </w:rPr>
        <w:br/>
        <w:t>、262 、29 1、323 、324 等地號之7 筆土地以20萬元價格</w:t>
      </w:r>
      <w:r w:rsidRPr="00AF0632">
        <w:rPr>
          <w:rFonts w:ascii="標楷體" w:eastAsia="標楷體" w:hAnsi="標楷體" w:cs="新細明體"/>
          <w:color w:val="000000"/>
          <w:kern w:val="0"/>
        </w:rPr>
        <w:br/>
        <w:t>賣予不知情之張修堂，並於97年1 月14日將該7 筆土地移轉</w:t>
      </w:r>
      <w:r w:rsidRPr="00AF0632">
        <w:rPr>
          <w:rFonts w:ascii="標楷體" w:eastAsia="標楷體" w:hAnsi="標楷體" w:cs="新細明體"/>
          <w:color w:val="000000"/>
          <w:kern w:val="0"/>
        </w:rPr>
        <w:br/>
        <w:t>登記在張修堂名下，得款20萬元；再於97年11月17日，在某</w:t>
      </w:r>
      <w:r w:rsidRPr="00AF0632">
        <w:rPr>
          <w:rFonts w:ascii="標楷體" w:eastAsia="標楷體" w:hAnsi="標楷體" w:cs="新細明體"/>
          <w:color w:val="000000"/>
          <w:kern w:val="0"/>
        </w:rPr>
        <w:br/>
      </w:r>
      <w:r w:rsidRPr="00046B5D">
        <w:rPr>
          <w:rFonts w:ascii="標楷體" w:eastAsia="標楷體" w:hAnsi="標楷體" w:cs="新細明體"/>
          <w:b/>
          <w:bCs/>
          <w:color w:val="FF0000"/>
          <w:kern w:val="0"/>
          <w:sz w:val="36"/>
          <w:szCs w:val="36"/>
        </w:rPr>
        <w:t>不詳地點</w:t>
      </w:r>
      <w:r w:rsidR="009000D4" w:rsidRPr="00046B5D">
        <w:rPr>
          <w:rFonts w:ascii="標楷體" w:eastAsia="標楷體" w:hAnsi="標楷體" w:cs="新細明體" w:hint="eastAsia"/>
          <w:color w:val="FF0000"/>
          <w:kern w:val="0"/>
          <w:sz w:val="40"/>
          <w:szCs w:val="40"/>
        </w:rPr>
        <w:t>(本網註：買賣不動產非買菜，為何</w:t>
      </w:r>
      <w:r w:rsidR="00612018" w:rsidRPr="00046B5D">
        <w:rPr>
          <w:rFonts w:ascii="標楷體" w:eastAsia="標楷體" w:hAnsi="標楷體" w:cs="新細明體" w:hint="eastAsia"/>
          <w:color w:val="FF0000"/>
          <w:kern w:val="0"/>
          <w:sz w:val="40"/>
          <w:szCs w:val="40"/>
        </w:rPr>
        <w:t>第2次又</w:t>
      </w:r>
      <w:r w:rsidR="009000D4" w:rsidRPr="00046B5D">
        <w:rPr>
          <w:rFonts w:ascii="標楷體" w:eastAsia="標楷體" w:hAnsi="標楷體" w:cs="新細明體" w:hint="eastAsia"/>
          <w:color w:val="FF0000"/>
          <w:kern w:val="0"/>
          <w:sz w:val="40"/>
          <w:szCs w:val="40"/>
        </w:rPr>
        <w:t>在不詳地點</w:t>
      </w:r>
      <w:r w:rsidR="009000D4">
        <w:rPr>
          <w:rFonts w:ascii="標楷體" w:eastAsia="標楷體" w:hAnsi="標楷體" w:cs="新細明體" w:hint="eastAsia"/>
          <w:color w:val="FF0000"/>
          <w:kern w:val="0"/>
          <w:sz w:val="40"/>
          <w:szCs w:val="40"/>
        </w:rPr>
        <w:t>？)</w:t>
      </w:r>
      <w:r w:rsidRPr="00AF0632">
        <w:rPr>
          <w:rFonts w:ascii="標楷體" w:eastAsia="標楷體" w:hAnsi="標楷體" w:cs="新細明體"/>
          <w:color w:val="000000"/>
          <w:kern w:val="0"/>
        </w:rPr>
        <w:t>，將其中之中壢市</w:t>
      </w:r>
      <w:r w:rsidRPr="00AF0632">
        <w:rPr>
          <w:rFonts w:ascii="標楷體" w:eastAsia="標楷體" w:hAnsi="標楷體" w:cs="新細明體" w:hint="eastAsia"/>
          <w:color w:val="000000"/>
          <w:kern w:val="0"/>
        </w:rPr>
        <w:t>○○</w:t>
      </w:r>
      <w:r w:rsidRPr="00AF0632">
        <w:rPr>
          <w:rFonts w:ascii="標楷體" w:eastAsia="標楷體" w:hAnsi="標楷體" w:cs="新細明體"/>
          <w:color w:val="000000"/>
          <w:kern w:val="0"/>
        </w:rPr>
        <w:t>段69、91、115 、128 、19</w:t>
      </w:r>
      <w:r w:rsidRPr="00AF0632">
        <w:rPr>
          <w:rFonts w:ascii="標楷體" w:eastAsia="標楷體" w:hAnsi="標楷體" w:cs="新細明體"/>
          <w:color w:val="000000"/>
          <w:kern w:val="0"/>
        </w:rPr>
        <w:br/>
        <w:t>1 、205 、249 、874 、875 、881 等地號，中壢市</w:t>
      </w:r>
      <w:r w:rsidRPr="00AF0632">
        <w:rPr>
          <w:rFonts w:ascii="標楷體" w:eastAsia="標楷體" w:hAnsi="標楷體" w:cs="新細明體" w:hint="eastAsia"/>
          <w:color w:val="000000"/>
          <w:kern w:val="0"/>
        </w:rPr>
        <w:t>○○</w:t>
      </w:r>
      <w:r w:rsidRPr="00AF0632">
        <w:rPr>
          <w:rFonts w:ascii="標楷體" w:eastAsia="標楷體" w:hAnsi="標楷體" w:cs="新細明體"/>
          <w:color w:val="000000"/>
          <w:kern w:val="0"/>
        </w:rPr>
        <w:t>段</w:t>
      </w:r>
      <w:r w:rsidRPr="00AF0632">
        <w:rPr>
          <w:rFonts w:ascii="標楷體" w:eastAsia="標楷體" w:hAnsi="標楷體" w:cs="新細明體"/>
          <w:color w:val="000000"/>
          <w:kern w:val="0"/>
        </w:rPr>
        <w:br/>
        <w:t>1 、151 、152 、181 、183 、1 88、202 、263 、264 、</w:t>
      </w:r>
      <w:r w:rsidRPr="00AF0632">
        <w:rPr>
          <w:rFonts w:ascii="標楷體" w:eastAsia="標楷體" w:hAnsi="標楷體" w:cs="新細明體"/>
          <w:color w:val="000000"/>
          <w:kern w:val="0"/>
        </w:rPr>
        <w:br/>
        <w:t>293 、294 、316 、388 等地號，中壢市</w:t>
      </w:r>
      <w:r w:rsidRPr="00AF0632">
        <w:rPr>
          <w:rFonts w:ascii="標楷體" w:eastAsia="標楷體" w:hAnsi="標楷體" w:cs="新細明體" w:hint="eastAsia"/>
          <w:color w:val="000000"/>
          <w:kern w:val="0"/>
        </w:rPr>
        <w:t>○○</w:t>
      </w:r>
      <w:r w:rsidRPr="00AF0632">
        <w:rPr>
          <w:rFonts w:ascii="標楷體" w:eastAsia="標楷體" w:hAnsi="標楷體" w:cs="新細明體"/>
          <w:color w:val="000000"/>
          <w:kern w:val="0"/>
        </w:rPr>
        <w:t>段1024、1026</w:t>
      </w:r>
      <w:r w:rsidRPr="00AF0632">
        <w:rPr>
          <w:rFonts w:ascii="標楷體" w:eastAsia="標楷體" w:hAnsi="標楷體" w:cs="新細明體"/>
          <w:color w:val="000000"/>
          <w:kern w:val="0"/>
        </w:rPr>
        <w:br/>
        <w:t>、1027、1029等地號及中壢市</w:t>
      </w:r>
      <w:r w:rsidRPr="00AF0632">
        <w:rPr>
          <w:rFonts w:ascii="標楷體" w:eastAsia="標楷體" w:hAnsi="標楷體" w:cs="新細明體" w:hint="eastAsia"/>
          <w:color w:val="000000"/>
          <w:kern w:val="0"/>
        </w:rPr>
        <w:t>○○</w:t>
      </w:r>
      <w:r w:rsidRPr="00AF0632">
        <w:rPr>
          <w:rFonts w:ascii="標楷體" w:eastAsia="標楷體" w:hAnsi="標楷體" w:cs="新細明體"/>
          <w:color w:val="000000"/>
          <w:kern w:val="0"/>
        </w:rPr>
        <w:t>段254 地號共28筆土地，</w:t>
      </w:r>
      <w:r w:rsidRPr="00AF0632">
        <w:rPr>
          <w:rFonts w:ascii="標楷體" w:eastAsia="標楷體" w:hAnsi="標楷體" w:cs="新細明體"/>
          <w:color w:val="000000"/>
          <w:kern w:val="0"/>
        </w:rPr>
        <w:br/>
        <w:t>以100 萬元之價格賣予不知情之</w:t>
      </w:r>
      <w:r w:rsidRPr="00AF0632">
        <w:rPr>
          <w:rFonts w:ascii="標楷體" w:eastAsia="標楷體" w:hAnsi="標楷體" w:cs="新細明體"/>
          <w:color w:val="FF0000"/>
          <w:kern w:val="0"/>
          <w:sz w:val="36"/>
          <w:szCs w:val="36"/>
          <w:u w:val="single"/>
        </w:rPr>
        <w:t>陳文旺（陳文旺</w:t>
      </w:r>
      <w:r w:rsidRPr="00AF0632">
        <w:rPr>
          <w:rFonts w:ascii="標楷體" w:eastAsia="標楷體" w:hAnsi="標楷體" w:cs="新細明體"/>
          <w:color w:val="000000"/>
          <w:kern w:val="0"/>
        </w:rPr>
        <w:t>實際僅支付</w:t>
      </w:r>
      <w:r w:rsidRPr="00AF0632">
        <w:rPr>
          <w:rFonts w:ascii="標楷體" w:eastAsia="標楷體" w:hAnsi="標楷體" w:cs="新細明體"/>
          <w:color w:val="000000"/>
          <w:kern w:val="0"/>
        </w:rPr>
        <w:br/>
        <w:t>95萬元），並先後於97年11月25日、97年12月19日，分別將</w:t>
      </w:r>
      <w:r w:rsidRPr="00AF0632">
        <w:rPr>
          <w:rFonts w:ascii="標楷體" w:eastAsia="標楷體" w:hAnsi="標楷體" w:cs="新細明體"/>
          <w:color w:val="000000"/>
          <w:kern w:val="0"/>
        </w:rPr>
        <w:br/>
        <w:t>該28筆土地移轉登記在不知情之王珍瑛名下，得款計95 萬</w:t>
      </w:r>
      <w:r w:rsidRPr="00AF0632">
        <w:rPr>
          <w:rFonts w:ascii="標楷體" w:eastAsia="標楷體" w:hAnsi="標楷體" w:cs="新細明體"/>
          <w:color w:val="000000"/>
          <w:kern w:val="0"/>
        </w:rPr>
        <w:br/>
        <w:t>元，並將出售上開土地所得之款項全部侵占入己。因認被告</w:t>
      </w:r>
      <w:r w:rsidRPr="00AF0632">
        <w:rPr>
          <w:rFonts w:ascii="標楷體" w:eastAsia="標楷體" w:hAnsi="標楷體" w:cs="新細明體"/>
          <w:color w:val="000000"/>
          <w:kern w:val="0"/>
        </w:rPr>
        <w:br/>
        <w:t>此部分亦涉犯刑法第216 條、第210 條之行使偽造私文書罪</w:t>
      </w:r>
      <w:r w:rsidRPr="00AF0632">
        <w:rPr>
          <w:rFonts w:ascii="標楷體" w:eastAsia="標楷體" w:hAnsi="標楷體" w:cs="新細明體"/>
          <w:color w:val="000000"/>
          <w:kern w:val="0"/>
        </w:rPr>
        <w:br/>
        <w:t>、第214 條之使公務員登載不實罪、第335 條侵占罪嫌等語</w:t>
      </w:r>
      <w:r w:rsidRPr="00AF0632">
        <w:rPr>
          <w:rFonts w:ascii="標楷體" w:eastAsia="標楷體" w:hAnsi="標楷體" w:cs="新細明體"/>
          <w:color w:val="000000"/>
          <w:kern w:val="0"/>
        </w:rPr>
        <w:br/>
      </w:r>
      <w:r w:rsidR="003448EA" w:rsidRPr="00283DD9">
        <w:rPr>
          <w:rFonts w:ascii="標楷體" w:eastAsia="標楷體" w:hAnsi="標楷體"/>
          <w:sz w:val="32"/>
          <w:szCs w:val="32"/>
        </w:rPr>
        <w:lastRenderedPageBreak/>
        <w:t>…</w:t>
      </w:r>
      <w:r w:rsidR="00252228" w:rsidRPr="00283DD9">
        <w:rPr>
          <w:rFonts w:ascii="標楷體" w:eastAsia="標楷體" w:hAnsi="標楷體" w:hint="eastAsia"/>
          <w:sz w:val="32"/>
          <w:szCs w:val="32"/>
        </w:rPr>
        <w:t>以下略</w:t>
      </w:r>
    </w:p>
    <w:p w14:paraId="0AAFC5A0" w14:textId="77777777" w:rsidR="00283DD9" w:rsidRPr="00283DD9" w:rsidRDefault="00283DD9" w:rsidP="008A4260">
      <w:pPr>
        <w:rPr>
          <w:rFonts w:ascii="標楷體" w:eastAsia="標楷體" w:hAnsi="標楷體" w:hint="eastAsia"/>
          <w:sz w:val="32"/>
          <w:szCs w:val="32"/>
        </w:rPr>
      </w:pPr>
    </w:p>
    <w:p w14:paraId="2DD0FE33" w14:textId="2ACC807B" w:rsidR="009749E3" w:rsidRPr="00046B5D" w:rsidRDefault="00946D8C" w:rsidP="00046B5D">
      <w:pPr>
        <w:pStyle w:val="2"/>
        <w:rPr>
          <w:rFonts w:ascii="標楷體" w:eastAsia="標楷體" w:hAnsi="標楷體"/>
          <w:b/>
          <w:bCs/>
          <w:color w:val="0070C0"/>
          <w:sz w:val="36"/>
          <w:szCs w:val="36"/>
        </w:rPr>
      </w:pPr>
      <w:bookmarkStart w:id="53" w:name="_Toc189058732"/>
      <w:r w:rsidRPr="00046B5D">
        <w:rPr>
          <w:rFonts w:ascii="標楷體" w:eastAsia="標楷體" w:hAnsi="標楷體" w:hint="eastAsia"/>
          <w:b/>
          <w:bCs/>
          <w:color w:val="0070C0"/>
          <w:sz w:val="36"/>
          <w:szCs w:val="36"/>
        </w:rPr>
        <w:t>三、</w:t>
      </w:r>
      <w:r w:rsidR="00283DD9" w:rsidRPr="00046B5D">
        <w:rPr>
          <w:rFonts w:ascii="標楷體" w:eastAsia="標楷體" w:hAnsi="標楷體" w:hint="eastAsia"/>
          <w:b/>
          <w:bCs/>
          <w:color w:val="0070C0"/>
          <w:sz w:val="36"/>
          <w:szCs w:val="36"/>
        </w:rPr>
        <w:t>GOOGLE</w:t>
      </w:r>
      <w:r w:rsidRPr="00046B5D">
        <w:rPr>
          <w:rFonts w:ascii="標楷體" w:eastAsia="標楷體" w:hAnsi="標楷體" w:hint="eastAsia"/>
          <w:b/>
          <w:bCs/>
          <w:color w:val="0070C0"/>
          <w:sz w:val="36"/>
          <w:szCs w:val="36"/>
        </w:rPr>
        <w:t>民事部分</w:t>
      </w:r>
      <w:bookmarkEnd w:id="53"/>
    </w:p>
    <w:p w14:paraId="3E4390D8" w14:textId="0E7958B7" w:rsidR="009749E3" w:rsidRPr="007F0B14" w:rsidRDefault="00946D8C" w:rsidP="007F0B14">
      <w:pPr>
        <w:pStyle w:val="3"/>
        <w:rPr>
          <w:rFonts w:ascii="標楷體" w:eastAsia="標楷體" w:hAnsi="標楷體"/>
          <w:b/>
          <w:bCs/>
        </w:rPr>
      </w:pPr>
      <w:bookmarkStart w:id="54" w:name="_Toc189058733"/>
      <w:r w:rsidRPr="007F0B14">
        <w:rPr>
          <w:rFonts w:ascii="標楷體" w:eastAsia="標楷體" w:hAnsi="標楷體" w:hint="eastAsia"/>
          <w:b/>
          <w:bCs/>
        </w:rPr>
        <w:t>102-11-14-</w:t>
      </w:r>
      <w:r w:rsidRPr="007F0B14">
        <w:rPr>
          <w:rFonts w:ascii="標楷體" w:eastAsia="標楷體" w:hAnsi="標楷體" w:hint="eastAsia"/>
          <w:b/>
          <w:bCs/>
        </w:rPr>
        <w:t>桃園地方法院 101 年度重訴字第 362 號民事判決</w:t>
      </w:r>
      <w:bookmarkEnd w:id="54"/>
    </w:p>
    <w:p w14:paraId="373C4DCA" w14:textId="77777777" w:rsidR="003448EA" w:rsidRPr="003448EA" w:rsidRDefault="003448EA" w:rsidP="003448EA">
      <w:pPr>
        <w:widowControl/>
        <w:shd w:val="clear" w:color="auto" w:fill="F3FAF4"/>
        <w:spacing w:after="0" w:line="409" w:lineRule="atLeast"/>
        <w:jc w:val="right"/>
        <w:rPr>
          <w:rFonts w:ascii="標楷體" w:eastAsia="標楷體" w:hAnsi="標楷體" w:cs="Arial"/>
          <w:color w:val="000000"/>
          <w:kern w:val="0"/>
          <w:sz w:val="23"/>
          <w:szCs w:val="23"/>
          <w14:ligatures w14:val="none"/>
        </w:rPr>
      </w:pPr>
      <w:r w:rsidRPr="003448EA">
        <w:rPr>
          <w:rFonts w:ascii="標楷體" w:eastAsia="標楷體" w:hAnsi="標楷體" w:cs="Arial"/>
          <w:color w:val="000000"/>
          <w:kern w:val="0"/>
          <w:sz w:val="23"/>
          <w:szCs w:val="23"/>
          <w14:ligatures w14:val="none"/>
        </w:rPr>
        <w:t>裁判字號：</w:t>
      </w:r>
    </w:p>
    <w:p w14:paraId="1F810378" w14:textId="77777777" w:rsidR="003448EA" w:rsidRPr="007F0B14" w:rsidRDefault="003448EA" w:rsidP="003448EA">
      <w:pPr>
        <w:widowControl/>
        <w:shd w:val="clear" w:color="auto" w:fill="F3FAF4"/>
        <w:spacing w:after="72" w:line="409" w:lineRule="atLeast"/>
        <w:rPr>
          <w:rFonts w:ascii="標楷體" w:eastAsia="標楷體" w:hAnsi="標楷體" w:cs="Arial"/>
          <w:b/>
          <w:bCs/>
          <w:color w:val="000000"/>
          <w:kern w:val="0"/>
          <w:sz w:val="23"/>
          <w:szCs w:val="23"/>
          <w14:ligatures w14:val="none"/>
        </w:rPr>
      </w:pPr>
      <w:bookmarkStart w:id="55" w:name="_Hlk189015097"/>
      <w:r w:rsidRPr="007F0B14">
        <w:rPr>
          <w:rFonts w:ascii="標楷體" w:eastAsia="標楷體" w:hAnsi="標楷體" w:cs="Arial"/>
          <w:b/>
          <w:bCs/>
          <w:color w:val="000000"/>
          <w:kern w:val="0"/>
          <w:sz w:val="23"/>
          <w:szCs w:val="23"/>
          <w14:ligatures w14:val="none"/>
        </w:rPr>
        <w:t>臺灣桃園地方法院 101 年度重訴字第 362 號民事判決</w:t>
      </w:r>
    </w:p>
    <w:bookmarkEnd w:id="55"/>
    <w:p w14:paraId="336ED834" w14:textId="77777777" w:rsidR="003448EA" w:rsidRPr="003448EA" w:rsidRDefault="003448EA" w:rsidP="003448EA">
      <w:pPr>
        <w:widowControl/>
        <w:shd w:val="clear" w:color="auto" w:fill="F3FAF4"/>
        <w:spacing w:after="0" w:line="409" w:lineRule="atLeast"/>
        <w:jc w:val="right"/>
        <w:rPr>
          <w:rFonts w:ascii="標楷體" w:eastAsia="標楷體" w:hAnsi="標楷體" w:cs="Arial"/>
          <w:color w:val="000000"/>
          <w:kern w:val="0"/>
          <w:sz w:val="23"/>
          <w:szCs w:val="23"/>
          <w14:ligatures w14:val="none"/>
        </w:rPr>
      </w:pPr>
      <w:r w:rsidRPr="003448EA">
        <w:rPr>
          <w:rFonts w:ascii="標楷體" w:eastAsia="標楷體" w:hAnsi="標楷體" w:cs="Arial"/>
          <w:color w:val="000000"/>
          <w:kern w:val="0"/>
          <w:sz w:val="23"/>
          <w:szCs w:val="23"/>
          <w14:ligatures w14:val="none"/>
        </w:rPr>
        <w:t>裁判日期：</w:t>
      </w:r>
    </w:p>
    <w:p w14:paraId="3E6912EA" w14:textId="77777777" w:rsidR="003448EA" w:rsidRPr="003448EA" w:rsidRDefault="003448EA" w:rsidP="003448EA">
      <w:pPr>
        <w:widowControl/>
        <w:shd w:val="clear" w:color="auto" w:fill="F3FAF4"/>
        <w:spacing w:after="72" w:line="409" w:lineRule="atLeast"/>
        <w:rPr>
          <w:rFonts w:ascii="標楷體" w:eastAsia="標楷體" w:hAnsi="標楷體" w:cs="Arial"/>
          <w:color w:val="000000"/>
          <w:kern w:val="0"/>
          <w:sz w:val="23"/>
          <w:szCs w:val="23"/>
          <w14:ligatures w14:val="none"/>
        </w:rPr>
      </w:pPr>
      <w:r w:rsidRPr="003448EA">
        <w:rPr>
          <w:rFonts w:ascii="標楷體" w:eastAsia="標楷體" w:hAnsi="標楷體" w:cs="Arial"/>
          <w:color w:val="000000"/>
          <w:kern w:val="0"/>
          <w:sz w:val="23"/>
          <w:szCs w:val="23"/>
          <w14:ligatures w14:val="none"/>
        </w:rPr>
        <w:t>民國 102 年 11 月 14 日</w:t>
      </w:r>
    </w:p>
    <w:p w14:paraId="6007748C" w14:textId="77777777" w:rsidR="003448EA" w:rsidRPr="003448EA" w:rsidRDefault="003448EA" w:rsidP="003448EA">
      <w:pPr>
        <w:widowControl/>
        <w:shd w:val="clear" w:color="auto" w:fill="F3FAF4"/>
        <w:spacing w:after="0" w:line="409" w:lineRule="atLeast"/>
        <w:jc w:val="right"/>
        <w:rPr>
          <w:rFonts w:ascii="標楷體" w:eastAsia="標楷體" w:hAnsi="標楷體" w:cs="Arial"/>
          <w:color w:val="000000"/>
          <w:kern w:val="0"/>
          <w:sz w:val="23"/>
          <w:szCs w:val="23"/>
          <w14:ligatures w14:val="none"/>
        </w:rPr>
      </w:pPr>
      <w:r w:rsidRPr="003448EA">
        <w:rPr>
          <w:rFonts w:ascii="標楷體" w:eastAsia="標楷體" w:hAnsi="標楷體" w:cs="Arial"/>
          <w:color w:val="000000"/>
          <w:kern w:val="0"/>
          <w:sz w:val="23"/>
          <w:szCs w:val="23"/>
          <w14:ligatures w14:val="none"/>
        </w:rPr>
        <w:t>裁判案由：</w:t>
      </w:r>
    </w:p>
    <w:p w14:paraId="190EFB06" w14:textId="77777777" w:rsidR="003448EA" w:rsidRPr="003448EA" w:rsidRDefault="003448EA" w:rsidP="003448EA">
      <w:pPr>
        <w:widowControl/>
        <w:shd w:val="clear" w:color="auto" w:fill="F3FAF4"/>
        <w:spacing w:after="72" w:line="409" w:lineRule="atLeast"/>
        <w:rPr>
          <w:rFonts w:ascii="標楷體" w:eastAsia="標楷體" w:hAnsi="標楷體" w:cs="Arial"/>
          <w:color w:val="000000"/>
          <w:kern w:val="0"/>
          <w:sz w:val="23"/>
          <w:szCs w:val="23"/>
          <w14:ligatures w14:val="none"/>
        </w:rPr>
      </w:pPr>
      <w:r w:rsidRPr="003448EA">
        <w:rPr>
          <w:rFonts w:ascii="標楷體" w:eastAsia="標楷體" w:hAnsi="標楷體" w:cs="Arial"/>
          <w:color w:val="000000"/>
          <w:kern w:val="0"/>
          <w:sz w:val="23"/>
          <w:szCs w:val="23"/>
          <w14:ligatures w14:val="none"/>
        </w:rPr>
        <w:t>損害賠償</w:t>
      </w:r>
    </w:p>
    <w:tbl>
      <w:tblPr>
        <w:tblW w:w="5000" w:type="pct"/>
        <w:tblCellMar>
          <w:top w:w="15" w:type="dxa"/>
          <w:left w:w="15" w:type="dxa"/>
          <w:bottom w:w="15" w:type="dxa"/>
          <w:right w:w="15" w:type="dxa"/>
        </w:tblCellMar>
        <w:tblLook w:val="04A0" w:firstRow="1" w:lastRow="0" w:firstColumn="1" w:lastColumn="0" w:noHBand="0" w:noVBand="1"/>
      </w:tblPr>
      <w:tblGrid>
        <w:gridCol w:w="8306"/>
      </w:tblGrid>
      <w:tr w:rsidR="003448EA" w:rsidRPr="006273DC" w14:paraId="7358DA38" w14:textId="77777777" w:rsidTr="003448EA">
        <w:tc>
          <w:tcPr>
            <w:tcW w:w="0" w:type="auto"/>
            <w:shd w:val="clear" w:color="auto" w:fill="auto"/>
            <w:noWrap/>
            <w:tcMar>
              <w:top w:w="120" w:type="dxa"/>
              <w:left w:w="120" w:type="dxa"/>
              <w:bottom w:w="120" w:type="dxa"/>
              <w:right w:w="120" w:type="dxa"/>
            </w:tcMar>
            <w:hideMark/>
          </w:tcPr>
          <w:p w14:paraId="2100340F" w14:textId="5BB989FF" w:rsidR="003B6CEA" w:rsidRPr="006273DC" w:rsidRDefault="003B6CEA" w:rsidP="008812BD">
            <w:pPr>
              <w:rPr>
                <w:rFonts w:ascii="標楷體" w:eastAsia="標楷體" w:hAnsi="標楷體" w:cs="新細明體"/>
                <w:b/>
                <w:bCs/>
                <w:kern w:val="0"/>
                <w14:ligatures w14:val="none"/>
              </w:rPr>
            </w:pPr>
            <w:r w:rsidRPr="006273DC">
              <w:rPr>
                <w:rFonts w:ascii="標楷體" w:eastAsia="標楷體" w:hAnsi="標楷體" w:cs="新細明體" w:hint="eastAsia"/>
                <w:b/>
                <w:bCs/>
                <w:kern w:val="0"/>
                <w14:ligatures w14:val="none"/>
              </w:rPr>
              <w:t>註一：</w:t>
            </w:r>
          </w:p>
          <w:p w14:paraId="7FE6705B" w14:textId="2159B2BE" w:rsidR="003B6CEA" w:rsidRPr="006273DC" w:rsidRDefault="003B6CEA" w:rsidP="008812BD">
            <w:pPr>
              <w:rPr>
                <w:rFonts w:ascii="標楷體" w:eastAsia="標楷體" w:hAnsi="標楷體" w:cs="新細明體"/>
                <w:b/>
                <w:bCs/>
                <w:color w:val="0070C0"/>
                <w:kern w:val="0"/>
                <w14:ligatures w14:val="none"/>
              </w:rPr>
            </w:pPr>
            <w:r w:rsidRPr="006273DC">
              <w:rPr>
                <w:rFonts w:ascii="標楷體" w:eastAsia="標楷體" w:hAnsi="標楷體" w:cs="新細明體" w:hint="eastAsia"/>
                <w:b/>
                <w:bCs/>
                <w:color w:val="0070C0"/>
                <w:kern w:val="0"/>
                <w14:ligatures w14:val="none"/>
              </w:rPr>
              <w:t>邱天一律師簡介(摘自網路)</w:t>
            </w:r>
          </w:p>
          <w:p w14:paraId="467159DB"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財法系碩士班90年畢業</w:t>
            </w:r>
          </w:p>
          <w:p w14:paraId="0590F7B6"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天行健法律事務所 律師</w:t>
            </w:r>
          </w:p>
          <w:p w14:paraId="142B2FA5" w14:textId="77777777" w:rsidR="003B6CEA" w:rsidRPr="006273DC" w:rsidRDefault="003B6CEA" w:rsidP="008812BD">
            <w:pPr>
              <w:rPr>
                <w:rFonts w:ascii="標楷體" w:eastAsia="標楷體" w:hAnsi="標楷體" w:cs="新細明體"/>
                <w:b/>
                <w:bCs/>
                <w:kern w:val="0"/>
                <w14:ligatures w14:val="none"/>
              </w:rPr>
            </w:pPr>
            <w:r w:rsidRPr="006273DC">
              <w:rPr>
                <w:rFonts w:ascii="標楷體" w:eastAsia="標楷體" w:hAnsi="標楷體" w:cs="新細明體" w:hint="eastAsia"/>
                <w:kern w:val="0"/>
                <w14:ligatures w14:val="none"/>
              </w:rPr>
              <w:t>學歷：東</w:t>
            </w:r>
            <w:r w:rsidRPr="006273DC">
              <w:rPr>
                <w:rFonts w:ascii="標楷體" w:eastAsia="標楷體" w:hAnsi="標楷體" w:cs="新細明體" w:hint="eastAsia"/>
                <w:b/>
                <w:bCs/>
                <w:kern w:val="0"/>
                <w14:ligatures w14:val="none"/>
              </w:rPr>
              <w:t>海大學法律研究所博士</w:t>
            </w:r>
          </w:p>
          <w:p w14:paraId="57CF9612"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經歷：</w:t>
            </w:r>
          </w:p>
          <w:p w14:paraId="51BD152B"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全國律師聯合會財經法委員會委員</w:t>
            </w:r>
          </w:p>
          <w:p w14:paraId="5DE1EA49"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寶成工業股份有限公司獨立董事</w:t>
            </w:r>
          </w:p>
          <w:p w14:paraId="3EE5E04A"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明新科技大學法務處處長、財務金融系專任助理教授</w:t>
            </w:r>
          </w:p>
          <w:p w14:paraId="13DA54B2" w14:textId="77777777"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中原大學財經法律系</w:t>
            </w:r>
          </w:p>
          <w:p w14:paraId="1955A592" w14:textId="39EFF406" w:rsidR="003B6CEA" w:rsidRPr="006273DC" w:rsidRDefault="003B6C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中央大學企管系兼任助理教授</w:t>
            </w:r>
          </w:p>
          <w:p w14:paraId="5302A743" w14:textId="31F58D71" w:rsidR="003B6CEA" w:rsidRPr="006273DC" w:rsidRDefault="001A7039"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註二、本人於94-100年在中原大學財經法律系讀碩士班時，就知其為本校之教授。</w:t>
            </w:r>
          </w:p>
          <w:p w14:paraId="5F80B850" w14:textId="496C4AF6" w:rsidR="009749E3" w:rsidRPr="006273DC" w:rsidRDefault="009749E3" w:rsidP="008812BD">
            <w:pPr>
              <w:rPr>
                <w:rFonts w:ascii="標楷體" w:eastAsia="標楷體" w:hAnsi="標楷體" w:cs="新細明體"/>
                <w:b/>
                <w:bCs/>
                <w:color w:val="0070C0"/>
                <w:kern w:val="0"/>
                <w14:ligatures w14:val="none"/>
              </w:rPr>
            </w:pPr>
            <w:r w:rsidRPr="006273DC">
              <w:rPr>
                <w:rFonts w:ascii="標楷體" w:eastAsia="標楷體" w:hAnsi="標楷體" w:cs="新細明體" w:hint="eastAsia"/>
                <w:b/>
                <w:bCs/>
                <w:color w:val="0070C0"/>
                <w:kern w:val="0"/>
                <w14:ligatures w14:val="none"/>
              </w:rPr>
              <w:t>註三、邱天一律師</w:t>
            </w:r>
            <w:r w:rsidR="00C556CC" w:rsidRPr="006273DC">
              <w:rPr>
                <w:rFonts w:ascii="標楷體" w:eastAsia="標楷體" w:hAnsi="標楷體" w:cs="新細明體" w:hint="eastAsia"/>
                <w:b/>
                <w:bCs/>
                <w:color w:val="0070C0"/>
                <w:kern w:val="0"/>
                <w14:ligatures w14:val="none"/>
              </w:rPr>
              <w:t>相當認真舉證王珍瑛非善意但不獲</w:t>
            </w:r>
            <w:r w:rsidR="00046B5D">
              <w:rPr>
                <w:rFonts w:ascii="標楷體" w:eastAsia="標楷體" w:hAnsi="標楷體" w:cs="新細明體" w:hint="eastAsia"/>
                <w:b/>
                <w:bCs/>
                <w:color w:val="0070C0"/>
                <w:kern w:val="0"/>
                <w14:ligatures w14:val="none"/>
              </w:rPr>
              <w:t>法</w:t>
            </w:r>
            <w:r w:rsidR="00C556CC" w:rsidRPr="006273DC">
              <w:rPr>
                <w:rFonts w:ascii="標楷體" w:eastAsia="標楷體" w:hAnsi="標楷體" w:cs="新細明體" w:hint="eastAsia"/>
                <w:b/>
                <w:bCs/>
                <w:color w:val="0070C0"/>
                <w:kern w:val="0"/>
                <w14:ligatures w14:val="none"/>
              </w:rPr>
              <w:t>官認同</w:t>
            </w:r>
          </w:p>
          <w:p w14:paraId="487C78AA" w14:textId="763203E9" w:rsidR="009749E3" w:rsidRPr="006273DC" w:rsidRDefault="009749E3" w:rsidP="008812BD">
            <w:pPr>
              <w:rPr>
                <w:rFonts w:ascii="標楷體" w:eastAsia="標楷體" w:hAnsi="標楷體" w:cs="新細明體"/>
                <w:b/>
                <w:bCs/>
                <w:kern w:val="0"/>
                <w:u w:val="single"/>
                <w14:ligatures w14:val="none"/>
              </w:rPr>
            </w:pPr>
            <w:r w:rsidRPr="006273DC">
              <w:rPr>
                <w:rFonts w:ascii="標楷體" w:eastAsia="標楷體" w:hAnsi="標楷體" w:cs="新細明體" w:hint="eastAsia"/>
                <w:kern w:val="0"/>
                <w14:ligatures w14:val="none"/>
              </w:rPr>
              <w:t>原告邱天一律師訴狀：被告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以此價 格賤售給被告王珍瑛，此種以顯不相當低價之非常規交易，</w:t>
            </w:r>
            <w:r w:rsidRPr="006273DC">
              <w:rPr>
                <w:rFonts w:ascii="標楷體" w:eastAsia="標楷體" w:hAnsi="標楷體" w:cs="新細明體" w:hint="eastAsia"/>
                <w:b/>
                <w:bCs/>
                <w:color w:val="FF0000"/>
                <w:kern w:val="0"/>
                <w14:ligatures w14:val="none"/>
              </w:rPr>
              <w:t>被告王珍瑛推稱善意不知情，實屬無理，本件價格嚴重悖離市場行情</w:t>
            </w:r>
            <w:r w:rsidRPr="006273DC">
              <w:rPr>
                <w:rFonts w:ascii="標楷體" w:eastAsia="標楷體" w:hAnsi="標楷體" w:cs="新細明體" w:hint="eastAsia"/>
                <w:kern w:val="0"/>
                <w14:ligatures w14:val="none"/>
              </w:rPr>
              <w:t>，</w:t>
            </w:r>
            <w:r w:rsidRPr="006273DC">
              <w:rPr>
                <w:rFonts w:ascii="標楷體" w:eastAsia="標楷體" w:hAnsi="標楷體" w:cs="新細明體" w:hint="eastAsia"/>
                <w:b/>
                <w:bCs/>
                <w:color w:val="FF0000"/>
                <w:kern w:val="0"/>
                <w:u w:val="single"/>
                <w14:ligatures w14:val="none"/>
              </w:rPr>
              <w:t>被告王珍瑛非善意之第三人，不受善意信賴之保護。」，</w:t>
            </w:r>
            <w:r w:rsidR="00C556CC" w:rsidRPr="006273DC">
              <w:rPr>
                <w:rFonts w:ascii="標楷體" w:eastAsia="標楷體" w:hAnsi="標楷體" w:cs="新細明體" w:hint="eastAsia"/>
                <w:b/>
                <w:bCs/>
                <w:kern w:val="0"/>
                <w:u w:val="single"/>
                <w14:ligatures w14:val="none"/>
              </w:rPr>
              <w:t>邱律師</w:t>
            </w:r>
            <w:r w:rsidRPr="006273DC">
              <w:rPr>
                <w:rFonts w:ascii="標楷體" w:eastAsia="標楷體" w:hAnsi="標楷體" w:cs="新細明體" w:hint="eastAsia"/>
                <w:b/>
                <w:bCs/>
                <w:kern w:val="0"/>
                <w:u w:val="single"/>
                <w14:ligatures w14:val="none"/>
              </w:rPr>
              <w:t>雖已相當</w:t>
            </w:r>
            <w:r w:rsidR="00C556CC" w:rsidRPr="006273DC">
              <w:rPr>
                <w:rFonts w:ascii="標楷體" w:eastAsia="標楷體" w:hAnsi="標楷體" w:cs="新細明體" w:hint="eastAsia"/>
                <w:b/>
                <w:bCs/>
                <w:kern w:val="0"/>
                <w:u w:val="single"/>
                <w14:ligatures w14:val="none"/>
              </w:rPr>
              <w:t>認真</w:t>
            </w:r>
            <w:r w:rsidRPr="006273DC">
              <w:rPr>
                <w:rFonts w:ascii="標楷體" w:eastAsia="標楷體" w:hAnsi="標楷體" w:cs="新細明體" w:hint="eastAsia"/>
                <w:b/>
                <w:bCs/>
                <w:kern w:val="0"/>
                <w:u w:val="single"/>
                <w14:ligatures w14:val="none"/>
              </w:rPr>
              <w:t>舉證，但仍未能獲得地院法官之認同，而原告</w:t>
            </w:r>
            <w:r w:rsidRPr="006273DC">
              <w:rPr>
                <w:rFonts w:ascii="標楷體" w:eastAsia="標楷體" w:hAnsi="標楷體" w:cs="新細明體" w:hint="eastAsia"/>
                <w:b/>
                <w:bCs/>
                <w:color w:val="FF0000"/>
                <w:kern w:val="0"/>
                <w:u w:val="single"/>
                <w14:ligatures w14:val="none"/>
              </w:rPr>
              <w:t>或許經濟不好，未能上訴</w:t>
            </w:r>
            <w:r w:rsidRPr="006273DC">
              <w:rPr>
                <w:rFonts w:ascii="標楷體" w:eastAsia="標楷體" w:hAnsi="標楷體" w:cs="新細明體" w:hint="eastAsia"/>
                <w:b/>
                <w:bCs/>
                <w:kern w:val="0"/>
                <w:u w:val="single"/>
                <w14:ligatures w14:val="none"/>
              </w:rPr>
              <w:t>，</w:t>
            </w:r>
            <w:r w:rsidR="00C556CC" w:rsidRPr="006273DC">
              <w:rPr>
                <w:rFonts w:ascii="標楷體" w:eastAsia="標楷體" w:hAnsi="標楷體" w:cs="新細明體" w:hint="eastAsia"/>
                <w:b/>
                <w:bCs/>
                <w:kern w:val="0"/>
                <w:u w:val="single"/>
                <w14:ligatures w14:val="none"/>
              </w:rPr>
              <w:t>以致未能進一步查明真象為何？實屬令人遺憾。</w:t>
            </w:r>
          </w:p>
          <w:p w14:paraId="0C40CF6B" w14:textId="03CD396A" w:rsidR="00D3433E" w:rsidRPr="00046B5D" w:rsidRDefault="006273DC" w:rsidP="008812BD">
            <w:pPr>
              <w:rPr>
                <w:rFonts w:ascii="標楷體" w:eastAsia="標楷體" w:hAnsi="標楷體"/>
                <w:b/>
                <w:bCs/>
                <w:sz w:val="32"/>
                <w:szCs w:val="32"/>
              </w:rPr>
            </w:pPr>
            <w:r w:rsidRPr="00046B5D">
              <w:rPr>
                <w:rFonts w:ascii="標楷體" w:eastAsia="標楷體" w:hAnsi="標楷體" w:hint="eastAsia"/>
                <w:b/>
                <w:bCs/>
                <w:sz w:val="32"/>
                <w:szCs w:val="32"/>
              </w:rPr>
              <w:t>102-11-14-桃園地院民事判決101年度重訴字第362號</w:t>
            </w:r>
          </w:p>
          <w:p w14:paraId="3714EC4D" w14:textId="77777777" w:rsidR="006273DC" w:rsidRDefault="006273DC" w:rsidP="008812BD">
            <w:pPr>
              <w:rPr>
                <w:rFonts w:ascii="標楷體" w:eastAsia="標楷體" w:hAnsi="標楷體" w:cs="新細明體"/>
                <w:kern w:val="0"/>
                <w14:ligatures w14:val="none"/>
              </w:rPr>
            </w:pPr>
          </w:p>
          <w:p w14:paraId="5EFE779A" w14:textId="73203EC4" w:rsidR="00D3433E" w:rsidRPr="006273DC" w:rsidRDefault="00D3433E"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審裁判 6</w:t>
            </w:r>
          </w:p>
          <w:p w14:paraId="633F2663" w14:textId="77777777" w:rsidR="00D3433E" w:rsidRPr="006273DC" w:rsidRDefault="00D3433E"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臺灣桃園地方法院 101 年度 重訴 字第 362 號裁定(102.08.20)</w:t>
            </w:r>
          </w:p>
          <w:p w14:paraId="08B07CD5" w14:textId="77777777" w:rsidR="00D3433E" w:rsidRPr="006273DC" w:rsidRDefault="00D3433E"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臺灣桃園地方法院 101 年度 重訴 字第 362 號裁定(102.11.14)</w:t>
            </w:r>
          </w:p>
          <w:p w14:paraId="75B1BB30" w14:textId="77777777" w:rsidR="00D3433E" w:rsidRPr="006273DC" w:rsidRDefault="00D3433E"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臺灣桃園地方法院 101 年度 重訴 字第 362 號判決(102.11.14)</w:t>
            </w:r>
          </w:p>
          <w:p w14:paraId="760CAF6F" w14:textId="3E67090A" w:rsidR="00C556CC" w:rsidRPr="006273DC" w:rsidRDefault="00D3433E"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臺灣桃園地方法院 101 年度 重訴 字第 362 號裁定</w:t>
            </w:r>
          </w:p>
          <w:p w14:paraId="75AC954E" w14:textId="77777777" w:rsidR="00C556CC" w:rsidRPr="006273DC" w:rsidRDefault="00C556CC" w:rsidP="008812BD">
            <w:pPr>
              <w:rPr>
                <w:rFonts w:ascii="標楷體" w:eastAsia="標楷體" w:hAnsi="標楷體" w:cs="新細明體"/>
                <w:kern w:val="0"/>
                <w14:ligatures w14:val="none"/>
              </w:rPr>
            </w:pPr>
          </w:p>
          <w:p w14:paraId="17650554" w14:textId="77777777" w:rsidR="00C556CC" w:rsidRPr="006273DC" w:rsidRDefault="00C556CC" w:rsidP="008812BD">
            <w:pPr>
              <w:rPr>
                <w:rFonts w:ascii="標楷體" w:eastAsia="標楷體" w:hAnsi="標楷體" w:cs="新細明體"/>
                <w:kern w:val="0"/>
                <w14:ligatures w14:val="none"/>
              </w:rPr>
            </w:pPr>
          </w:p>
          <w:p w14:paraId="625152E9" w14:textId="77777777" w:rsidR="00C556CC" w:rsidRPr="006273DC" w:rsidRDefault="00C556CC" w:rsidP="008812BD">
            <w:pPr>
              <w:rPr>
                <w:rFonts w:ascii="標楷體" w:eastAsia="標楷體" w:hAnsi="標楷體" w:cs="新細明體"/>
                <w:kern w:val="0"/>
                <w14:ligatures w14:val="none"/>
              </w:rPr>
            </w:pPr>
          </w:p>
          <w:p w14:paraId="7CB2B42E" w14:textId="77777777" w:rsidR="00C556CC" w:rsidRPr="006273DC" w:rsidRDefault="00C556CC" w:rsidP="008812BD">
            <w:pPr>
              <w:rPr>
                <w:rFonts w:ascii="標楷體" w:eastAsia="標楷體" w:hAnsi="標楷體" w:cs="新細明體"/>
                <w:kern w:val="0"/>
                <w14:ligatures w14:val="none"/>
              </w:rPr>
            </w:pPr>
          </w:p>
          <w:p w14:paraId="58FF54A4" w14:textId="77777777" w:rsidR="009749E3" w:rsidRPr="006273DC" w:rsidRDefault="009749E3" w:rsidP="008812BD">
            <w:pPr>
              <w:rPr>
                <w:rFonts w:ascii="標楷體" w:eastAsia="標楷體" w:hAnsi="標楷體" w:cs="新細明體"/>
                <w:kern w:val="0"/>
                <w14:ligatures w14:val="none"/>
              </w:rPr>
            </w:pPr>
          </w:p>
          <w:p w14:paraId="1F06D98D" w14:textId="77777777" w:rsidR="006273DC" w:rsidRPr="006273DC" w:rsidRDefault="006273DC" w:rsidP="008812BD"/>
          <w:p w14:paraId="5216B4CE" w14:textId="77777777" w:rsidR="006273DC" w:rsidRPr="006273DC" w:rsidRDefault="006273DC" w:rsidP="008812BD"/>
          <w:p w14:paraId="409F09F9" w14:textId="77777777" w:rsidR="006273DC" w:rsidRDefault="006273DC" w:rsidP="008812BD"/>
          <w:p w14:paraId="2DB10403" w14:textId="77777777" w:rsidR="00046B5D" w:rsidRPr="006273DC" w:rsidRDefault="00046B5D" w:rsidP="008812BD">
            <w:pPr>
              <w:rPr>
                <w:rFonts w:hint="eastAsia"/>
              </w:rPr>
            </w:pPr>
          </w:p>
          <w:p w14:paraId="1975DD8E" w14:textId="53695727" w:rsidR="006273DC" w:rsidRPr="006273DC" w:rsidRDefault="006273DC"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102-11-14-桃園地院民事判決101年度重訴字第362號</w:t>
            </w:r>
          </w:p>
          <w:p w14:paraId="6EC0D8B0" w14:textId="0B414C56"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臺灣桃園地方法院民事判決　101年度重訴字第362號</w:t>
            </w:r>
          </w:p>
          <w:p w14:paraId="7745CB0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原　　　告　吳菊蘭</w:t>
            </w:r>
          </w:p>
          <w:p w14:paraId="4B8AA56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訴訟代理人　邱天一律師</w:t>
            </w:r>
          </w:p>
          <w:p w14:paraId="20F7725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胡峰賓律師</w:t>
            </w:r>
          </w:p>
          <w:p w14:paraId="4FEAA0B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原　　　告　徐緞</w:t>
            </w:r>
          </w:p>
          <w:p w14:paraId="7723706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吳森榮</w:t>
            </w:r>
          </w:p>
          <w:p w14:paraId="259C11E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吳春英</w:t>
            </w:r>
          </w:p>
          <w:p w14:paraId="6F67E01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吳永興</w:t>
            </w:r>
          </w:p>
          <w:p w14:paraId="7F0D11B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吳雅琴</w:t>
            </w:r>
          </w:p>
          <w:p w14:paraId="336DBCC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吳幸棋</w:t>
            </w:r>
          </w:p>
          <w:p w14:paraId="13EEE3C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被　　　告　</w:t>
            </w:r>
            <w:r w:rsidRPr="006273DC">
              <w:rPr>
                <w:rFonts w:ascii="標楷體" w:eastAsia="標楷體" w:hAnsi="標楷體" w:cs="新細明體" w:hint="eastAsia"/>
                <w:color w:val="FF0000"/>
                <w:kern w:val="0"/>
                <w:shd w:val="clear" w:color="auto" w:fill="FFFF00"/>
                <w14:ligatures w14:val="none"/>
              </w:rPr>
              <w:t>蔡長泰</w:t>
            </w:r>
          </w:p>
          <w:p w14:paraId="4EA5DEF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王珍瑛</w:t>
            </w:r>
          </w:p>
          <w:p w14:paraId="4C67FCC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上　一　人</w:t>
            </w:r>
          </w:p>
          <w:p w14:paraId="4C5A387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訴訟代理人　李家銘</w:t>
            </w:r>
          </w:p>
          <w:p w14:paraId="3C34E79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上列當事人間損害賠償事件，經原告於刑事訴訟程序中提起附帶</w:t>
            </w:r>
          </w:p>
          <w:p w14:paraId="54A5C58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民事訴訟（本院100 年度重附民字第16號），本院刑事庭裁定移</w:t>
            </w:r>
          </w:p>
          <w:p w14:paraId="7697A9E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送前來，本院於民國102 年10月24日言詞辯論終結，判決如下：</w:t>
            </w:r>
          </w:p>
          <w:p w14:paraId="335ED9C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主      文</w:t>
            </w:r>
          </w:p>
          <w:p w14:paraId="58D5FB6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原告先位之訴及其假執行之聲請均駁回。</w:t>
            </w:r>
          </w:p>
          <w:p w14:paraId="241AF3F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應給付原告新臺幣柒佰壹拾肆萬捌仟柒佰玖拾伍元，</w:t>
            </w:r>
          </w:p>
          <w:p w14:paraId="390E182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及自民國一百年二月五日起至清償日止，按週年利率百分之五計</w:t>
            </w:r>
          </w:p>
          <w:p w14:paraId="6CC09C2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算之利息。</w:t>
            </w:r>
          </w:p>
          <w:p w14:paraId="343463A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原告其餘備位之訴駁回。</w:t>
            </w:r>
          </w:p>
          <w:p w14:paraId="58E000D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訴訟費用由被告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負擔百分之八十九，餘由原告負擔。</w:t>
            </w:r>
          </w:p>
          <w:p w14:paraId="248E208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本判決第二項於原告以新臺幣貳佰叁拾捌萬元為被告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預供</w:t>
            </w:r>
          </w:p>
          <w:p w14:paraId="7B820F9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擔保，得假執行。</w:t>
            </w:r>
          </w:p>
          <w:p w14:paraId="479CF11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原告備位之訴其餘假執行之聲請駁回。</w:t>
            </w:r>
          </w:p>
          <w:p w14:paraId="6AD8F18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事實及理由</w:t>
            </w:r>
          </w:p>
          <w:p w14:paraId="1FB634B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壹、程序部分</w:t>
            </w:r>
          </w:p>
          <w:p w14:paraId="2C11095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一、按訴狀送達後，原告不得將原訴變更或追加他訴。但請求之</w:t>
            </w:r>
          </w:p>
          <w:p w14:paraId="24A0965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基礎事實同一者、不甚礙被告之防禦及訴訟之終結者，不在</w:t>
            </w:r>
          </w:p>
          <w:p w14:paraId="3FB5515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此限。民事訴訟法第255 條第1 項第2 款、第7 款分別定有</w:t>
            </w:r>
          </w:p>
          <w:p w14:paraId="29FF45F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明文。查原告於刑事訴訟程序，以被告王珍瑛、</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為共</w:t>
            </w:r>
          </w:p>
          <w:p w14:paraId="412CAF4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同被告，提起本件附帶民事訴訟，本於民法侵權行為之法律</w:t>
            </w:r>
          </w:p>
          <w:p w14:paraId="6A4D5C1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關係，請求被告王珍瑛及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二人連帶賠償，刑事法院因</w:t>
            </w:r>
          </w:p>
          <w:p w14:paraId="34D2864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認定被告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係犯刑法第216 條之行使偽造私文書罪，並</w:t>
            </w:r>
          </w:p>
          <w:p w14:paraId="0B76BDF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判決有罪，而將本件附帶民事訴訟全部移送本院民事庭，惟</w:t>
            </w:r>
          </w:p>
          <w:p w14:paraId="65629AF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因刑事判決之被告僅被告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一人，就被告王珍瑛部分，</w:t>
            </w:r>
          </w:p>
          <w:p w14:paraId="12DF3D8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其所涉刑事部分已經檢察官不起訴處分確定，自始未受刑事</w:t>
            </w:r>
          </w:p>
          <w:p w14:paraId="194881C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偵查審判，其既非刑事判決之共同被告，亦未經刑事判決認</w:t>
            </w:r>
          </w:p>
          <w:p w14:paraId="0DA7239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定與被告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係共同侵權行為人，自難謂其等為依民法負</w:t>
            </w:r>
          </w:p>
          <w:p w14:paraId="600DBE4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賠償責任之人。本院刑事庭誤將被告王珍瑛部分移送本院民</w:t>
            </w:r>
          </w:p>
          <w:p w14:paraId="0A48D8B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事庭，於法尚有未合。本院受理後，闡明原告此部分不合法</w:t>
            </w:r>
          </w:p>
          <w:p w14:paraId="27AEF68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，原告先位仍聲明一併向被告王珍瑛起訴請返還如附表一所</w:t>
            </w:r>
          </w:p>
          <w:p w14:paraId="7E34007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示22筆不動產（下稱系爭22筆土地），核屬被告及訴訟標的</w:t>
            </w:r>
          </w:p>
          <w:p w14:paraId="2C02BF4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之追加，茲核原告追加被告王珍瑛及訴訟標的之事實與原起</w:t>
            </w:r>
          </w:p>
          <w:p w14:paraId="006FFB5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訴之事實為基礎同一之事實，揆諸前開規定，於法並無不合</w:t>
            </w:r>
          </w:p>
          <w:p w14:paraId="630A844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，自應准許。</w:t>
            </w:r>
          </w:p>
          <w:p w14:paraId="2580CCA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二、被告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及原告徐緞、吳森榮、吳春英、吳永興、吳雅琴</w:t>
            </w:r>
          </w:p>
          <w:p w14:paraId="59378DC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、吳幸棋受合法之通知，無正當理由，均未於言詞辯論期日</w:t>
            </w:r>
          </w:p>
          <w:p w14:paraId="4346580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到場，核無民事訴訟法第386 條所列各款情形，爰依到場原</w:t>
            </w:r>
          </w:p>
          <w:p w14:paraId="7CAC6E8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告及到場被告之聲請，由其一造辯論而為判決。</w:t>
            </w:r>
          </w:p>
          <w:p w14:paraId="7E19AE7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貳、實體部分</w:t>
            </w:r>
          </w:p>
          <w:p w14:paraId="3A46579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一、原告主張：</w:t>
            </w:r>
          </w:p>
          <w:p w14:paraId="379BA97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（一）如附表一、二所示40筆土地（下稱40筆土地）原屬訴外人</w:t>
            </w:r>
          </w:p>
          <w:p w14:paraId="69C0A04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吳務石所有，吳務石於97年1 月10日死亡，原告徐緞等7</w:t>
            </w:r>
          </w:p>
          <w:p w14:paraId="1DD2B00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人為吳務石之繼承人。惟原告初始對上開不動產並無所悉</w:t>
            </w:r>
          </w:p>
          <w:p w14:paraId="36B787E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，吳務石死亡時，原告查閱稅捐機關之財產清冊，亦未將</w:t>
            </w:r>
          </w:p>
          <w:p w14:paraId="39E6A6A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上開財產列入，故原告於遺產稅申報時，並未申報上開不</w:t>
            </w:r>
          </w:p>
          <w:p w14:paraId="6095264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動產，且因吳務石之遺產未達遺產稅起徵標準，原告乃未</w:t>
            </w:r>
          </w:p>
          <w:p w14:paraId="54EAF73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繳納遺產稅。嗣於98年3 月間，原告吳菊蘭收到國稅局關</w:t>
            </w:r>
          </w:p>
          <w:p w14:paraId="551AEF5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於吳務石遺產稅事宜之通知，經向國稅局查詢後，赫然發</w:t>
            </w:r>
          </w:p>
          <w:p w14:paraId="055DC2B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現被告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擅自以原告吳菊蘭名義偽造「遺產稅申報委</w:t>
            </w:r>
          </w:p>
          <w:p w14:paraId="7902B61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任書」，並偽刻原告吳菊蘭印章，在委任書上用印，證明</w:t>
            </w:r>
          </w:p>
          <w:p w14:paraId="7810C6F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書上並記載原告等「自動補報」40筆土地之信託財產，且</w:t>
            </w:r>
          </w:p>
          <w:p w14:paraId="36AD71C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繳清24,325元遺產稅，然原告從無上開補報及補繳遺產稅</w:t>
            </w:r>
          </w:p>
          <w:p w14:paraId="36F3CCB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之事。</w:t>
            </w:r>
          </w:p>
          <w:p w14:paraId="4201835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（二）原告乃於98年7 月間向國稅局申請調閱上開遺產稅繳清證</w:t>
            </w:r>
          </w:p>
          <w:p w14:paraId="4F195C6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明書，並就證明書所載40筆土地，向地政事務所調閱相關</w:t>
            </w:r>
          </w:p>
          <w:p w14:paraId="1AFBB30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土地登記資料，始發現：</w:t>
            </w:r>
          </w:p>
          <w:p w14:paraId="4510609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於96年8 月6 日假「信託」之名，將吳務石名</w:t>
            </w:r>
          </w:p>
          <w:p w14:paraId="2057935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下40筆土地信託移轉予其本身，並自行擔任土地登記之代</w:t>
            </w:r>
          </w:p>
          <w:p w14:paraId="5ABD74A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理人（下稱96年信託契約）。</w:t>
            </w:r>
          </w:p>
          <w:p w14:paraId="3131465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2.97年10月30日，被告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將上開所謂「信託財產」中之</w:t>
            </w:r>
          </w:p>
          <w:p w14:paraId="4A656F3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桃園縣中壢市○○段○○○○○○ ○號等2 筆土地，出售予被</w:t>
            </w:r>
          </w:p>
          <w:p w14:paraId="3068A6D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告王珍瑛，並於97年11月3 日將土地移轉登記予被告王珍</w:t>
            </w:r>
          </w:p>
          <w:p w14:paraId="39D5445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瑛。</w:t>
            </w:r>
          </w:p>
          <w:p w14:paraId="45ACC82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3.97年11月17日，被告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、王珍瑛訂立協議書，雙方約</w:t>
            </w:r>
          </w:p>
          <w:p w14:paraId="1088541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定將上開所謂「信託財產」中之28筆土地（約57.95 坪）</w:t>
            </w:r>
          </w:p>
          <w:p w14:paraId="590FE0B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，以100 萬元（原訂110 萬元，嗣改為100 萬元），出售</w:t>
            </w:r>
          </w:p>
          <w:p w14:paraId="512C69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予被告王珍瑛。</w:t>
            </w:r>
          </w:p>
          <w:p w14:paraId="2FD752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4.97年11月25日，被告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將協議書所載28筆土地中之17</w:t>
            </w:r>
          </w:p>
          <w:p w14:paraId="7283CE0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筆土地，移轉登記予被告王珍瑛，被告王珍瑛並擔任本次</w:t>
            </w:r>
          </w:p>
          <w:p w14:paraId="4584268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登記之代理人。97年12月19日，被告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再將協議書所</w:t>
            </w:r>
          </w:p>
          <w:p w14:paraId="79C7F60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載28筆土地中之3 筆土地即桃園縣中壢市○○段○○○○○號</w:t>
            </w:r>
          </w:p>
          <w:p w14:paraId="0735EEE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、同市○○段○ ○○○○ ○號土地移轉登記予被告王珍瑛，</w:t>
            </w:r>
          </w:p>
          <w:p w14:paraId="3B1A68F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共計移轉如附表一所示22筆土地予被告王珍瑛</w:t>
            </w:r>
          </w:p>
          <w:p w14:paraId="7F3A624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w:t>
            </w:r>
          </w:p>
          <w:p w14:paraId="7DDA7DF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5.被告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於97年12月5 日偽造原告之印鑑，於土地登記</w:t>
            </w:r>
          </w:p>
          <w:p w14:paraId="421E492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申請書用印，辦理「信託內容變更」登記，登記書所附「</w:t>
            </w:r>
          </w:p>
          <w:p w14:paraId="1EE9962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信託契約書」，立約日期記載97年1 月10日（下稱97年信</w:t>
            </w:r>
          </w:p>
          <w:p w14:paraId="0232B52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託契約），然該日為吳務石死亡之日，原告為吳務石之配</w:t>
            </w:r>
          </w:p>
          <w:p w14:paraId="6E5C889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偶及子女，在該日根本不可能與被告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立約，足證該</w:t>
            </w:r>
          </w:p>
          <w:p w14:paraId="6EF0C02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契約書顯係被告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偽造。</w:t>
            </w:r>
          </w:p>
          <w:p w14:paraId="25088B0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（三）先位聲明部分：</w:t>
            </w:r>
          </w:p>
          <w:p w14:paraId="53CA9D4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1.吳務石與被告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96年8月6日之信託契約為無效：</w:t>
            </w:r>
          </w:p>
          <w:p w14:paraId="1F0091C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w:t>
            </w:r>
            <w:r w:rsidRPr="006273DC">
              <w:rPr>
                <w:rFonts w:ascii="新細明體" w:eastAsia="新細明體" w:hAnsi="新細明體" w:cs="新細明體" w:hint="eastAsia"/>
                <w:kern w:val="0"/>
                <w14:ligatures w14:val="none"/>
              </w:rPr>
              <w:t>⑴</w:t>
            </w:r>
            <w:r w:rsidRPr="006273DC">
              <w:rPr>
                <w:rFonts w:ascii="標楷體" w:eastAsia="標楷體" w:hAnsi="標楷體" w:cs="標楷體" w:hint="eastAsia"/>
                <w:kern w:val="0"/>
                <w14:ligatures w14:val="none"/>
              </w:rPr>
              <w:t>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於96年8 月6 日與吳務石訂立信託契約，以</w:t>
            </w:r>
          </w:p>
          <w:p w14:paraId="73E6134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吳務石為委託人，被告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為受託人，將吳務石名下</w:t>
            </w:r>
          </w:p>
          <w:p w14:paraId="5C7D7DC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40筆土地信託移轉予</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，並於同月13日向中壢地政</w:t>
            </w:r>
          </w:p>
          <w:p w14:paraId="554F1B2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事務所辦理信託登記，被告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並自行擔任土地登記</w:t>
            </w:r>
          </w:p>
          <w:p w14:paraId="56D080A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之代理人。然吳務石與被告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素昧平生，且吳務石</w:t>
            </w:r>
          </w:p>
          <w:p w14:paraId="17E555D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於96年3 月間，因肝性腦病變，經財團法人彰化基督教</w:t>
            </w:r>
          </w:p>
          <w:p w14:paraId="541A457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醫院二林分院診斷「肝昏迷、肝硬化」，「從此意識不</w:t>
            </w:r>
          </w:p>
          <w:p w14:paraId="0EE88AF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清楚，無法自理日常生活，判斷能力低落」，吳務石自</w:t>
            </w:r>
          </w:p>
          <w:p w14:paraId="0A286600"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96年3 月以後，已無自主意思能力，如何能與被告</w:t>
            </w:r>
            <w:r w:rsidRPr="006273DC">
              <w:rPr>
                <w:rFonts w:ascii="標楷體" w:eastAsia="標楷體" w:hAnsi="標楷體" w:cs="新細明體" w:hint="eastAsia"/>
                <w:color w:val="FF0000"/>
                <w:kern w:val="0"/>
                <w:shd w:val="clear" w:color="auto" w:fill="FFFF00"/>
                <w14:ligatures w14:val="none"/>
              </w:rPr>
              <w:t>蔡長</w:t>
            </w:r>
          </w:p>
          <w:p w14:paraId="4ADDC4E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泰</w:t>
            </w:r>
            <w:r w:rsidRPr="006273DC">
              <w:rPr>
                <w:rFonts w:ascii="標楷體" w:eastAsia="標楷體" w:hAnsi="標楷體" w:cs="新細明體" w:hint="eastAsia"/>
                <w:kern w:val="0"/>
                <w14:ligatures w14:val="none"/>
              </w:rPr>
              <w:t>簽訂一般人不易理解之信託契約，又上開信託契約簽</w:t>
            </w:r>
          </w:p>
          <w:p w14:paraId="38D8710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訂日為96年8 月6 日，該日吳務石因肝硬化併發肝癌，</w:t>
            </w:r>
          </w:p>
          <w:p w14:paraId="62758EA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於中山醫學大學附屬醫院接受肝動脈栓塞治療，吳務石</w:t>
            </w:r>
          </w:p>
          <w:p w14:paraId="52EDBC4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在醫院臥病在床，意識不清，家屬在旁照護，從未有與</w:t>
            </w:r>
          </w:p>
          <w:p w14:paraId="055E0C4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訂立信託契約之事，原證4 之信託契約及土</w:t>
            </w:r>
          </w:p>
          <w:p w14:paraId="0409B0A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地登記申請書，顯係由被告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所偽造，應屬無效。</w:t>
            </w:r>
          </w:p>
          <w:p w14:paraId="02CA944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w:t>
            </w:r>
            <w:r w:rsidRPr="006273DC">
              <w:rPr>
                <w:rFonts w:ascii="新細明體" w:eastAsia="新細明體" w:hAnsi="新細明體" w:cs="新細明體" w:hint="eastAsia"/>
                <w:kern w:val="0"/>
                <w14:ligatures w14:val="none"/>
              </w:rPr>
              <w:t>⑵</w:t>
            </w:r>
            <w:r w:rsidRPr="006273DC">
              <w:rPr>
                <w:rFonts w:ascii="標楷體" w:eastAsia="標楷體" w:hAnsi="標楷體" w:cs="標楷體" w:hint="eastAsia"/>
                <w:kern w:val="0"/>
                <w14:ligatures w14:val="none"/>
              </w:rPr>
              <w:t>吳務石欠缺意思自主能力，依民法第</w:t>
            </w:r>
            <w:r w:rsidRPr="006273DC">
              <w:rPr>
                <w:rFonts w:ascii="標楷體" w:eastAsia="標楷體" w:hAnsi="標楷體" w:cs="新細明體" w:hint="eastAsia"/>
                <w:kern w:val="0"/>
                <w14:ligatures w14:val="none"/>
              </w:rPr>
              <w:t>75條後段，法律行</w:t>
            </w:r>
          </w:p>
          <w:p w14:paraId="30A6C4E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為無效。退萬步而言，縱令系爭信託契約上之印文為吳</w:t>
            </w:r>
          </w:p>
          <w:p w14:paraId="08DBACD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務石所蓋，依前開說明，吳務石自96年3 月以後，因肝</w:t>
            </w:r>
          </w:p>
          <w:p w14:paraId="6E83121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昏迷、肝硬化，經醫師診斷，意識不清，已無自主意思</w:t>
            </w:r>
          </w:p>
          <w:p w14:paraId="355AEA7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能力，系爭信託契約縱係吳務石所用印，亦屬吳務石在</w:t>
            </w:r>
          </w:p>
          <w:p w14:paraId="7BE1512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無意識中所為，依民法第75條後段規定，應屬無效。</w:t>
            </w:r>
          </w:p>
          <w:p w14:paraId="0DF376C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、王珍瑛共同侵害原告之財產權：</w:t>
            </w:r>
          </w:p>
          <w:p w14:paraId="5AB4C670" w14:textId="5C9D8165" w:rsidR="003448EA" w:rsidRPr="006273DC" w:rsidRDefault="003448EA" w:rsidP="008812BD">
            <w:pPr>
              <w:rPr>
                <w:rFonts w:ascii="標楷體" w:eastAsia="標楷體" w:hAnsi="標楷體" w:cs="新細明體"/>
                <w:b/>
                <w:bCs/>
                <w:color w:val="FF0000"/>
                <w:kern w:val="0"/>
                <w:u w:val="single"/>
                <w14:ligatures w14:val="none"/>
              </w:rPr>
            </w:pPr>
            <w:r w:rsidRPr="006273DC">
              <w:rPr>
                <w:rFonts w:ascii="標楷體" w:eastAsia="標楷體" w:hAnsi="標楷體" w:cs="新細明體" w:hint="eastAsia"/>
                <w:kern w:val="0"/>
                <w14:ligatures w14:val="none"/>
              </w:rPr>
              <w:t xml:space="preserve">      </w:t>
            </w:r>
            <w:r w:rsidRPr="006273DC">
              <w:rPr>
                <w:rFonts w:ascii="新細明體" w:eastAsia="新細明體" w:hAnsi="新細明體" w:cs="新細明體" w:hint="eastAsia"/>
                <w:kern w:val="0"/>
                <w14:ligatures w14:val="none"/>
              </w:rPr>
              <w:t>⑴</w:t>
            </w:r>
            <w:r w:rsidRPr="006273DC">
              <w:rPr>
                <w:rFonts w:ascii="標楷體" w:eastAsia="標楷體" w:hAnsi="標楷體" w:cs="標楷體" w:hint="eastAsia"/>
                <w:kern w:val="0"/>
                <w14:ligatures w14:val="none"/>
              </w:rPr>
              <w:t>起訴書認定被告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有上開偽造文書、使公務員登載不實及侵占等事實及罪責，從而被告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 xml:space="preserve">有民法第184 條故意不法侵害原告財產權之事甚明。 </w:t>
            </w:r>
            <w:r w:rsidRPr="006273DC">
              <w:rPr>
                <w:rFonts w:ascii="新細明體" w:eastAsia="新細明體" w:hAnsi="新細明體" w:cs="新細明體" w:hint="eastAsia"/>
                <w:kern w:val="0"/>
                <w14:ligatures w14:val="none"/>
              </w:rPr>
              <w:t>⑵</w:t>
            </w:r>
            <w:r w:rsidRPr="006273DC">
              <w:rPr>
                <w:rFonts w:ascii="標楷體" w:eastAsia="標楷體" w:hAnsi="標楷體" w:cs="標楷體" w:hint="eastAsia"/>
                <w:kern w:val="0"/>
                <w14:ligatures w14:val="none"/>
              </w:rPr>
              <w:t>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將28筆土地合計約58坪以100 萬元出售並移轉登記予被告王珍瑛，</w:t>
            </w:r>
            <w:r w:rsidRPr="006273DC">
              <w:rPr>
                <w:rFonts w:ascii="標楷體" w:eastAsia="標楷體" w:hAnsi="標楷體" w:cs="新細明體" w:hint="eastAsia"/>
                <w:b/>
                <w:bCs/>
                <w:color w:val="FF0000"/>
                <w:kern w:val="0"/>
                <w:u w:val="single"/>
                <w14:ligatures w14:val="none"/>
              </w:rPr>
              <w:t>每坪僅賣約1.7 萬</w:t>
            </w:r>
            <w:r w:rsidRPr="006273DC">
              <w:rPr>
                <w:rFonts w:ascii="標楷體" w:eastAsia="標楷體" w:hAnsi="標楷體" w:cs="新細明體" w:hint="eastAsia"/>
                <w:color w:val="FF0000"/>
                <w:kern w:val="0"/>
                <w:u w:val="single"/>
                <w14:ligatures w14:val="none"/>
              </w:rPr>
              <w:t>元，</w:t>
            </w:r>
            <w:r w:rsidRPr="006273DC">
              <w:rPr>
                <w:rFonts w:ascii="標楷體" w:eastAsia="標楷體" w:hAnsi="標楷體" w:cs="新細明體" w:hint="eastAsia"/>
                <w:b/>
                <w:bCs/>
                <w:color w:val="FF0000"/>
                <w:kern w:val="0"/>
                <w14:ligatures w14:val="none"/>
              </w:rPr>
              <w:t>而上開28筆土地僅以公告現值計算</w:t>
            </w:r>
            <w:r w:rsidRPr="006273DC">
              <w:rPr>
                <w:rFonts w:ascii="標楷體" w:eastAsia="標楷體" w:hAnsi="標楷體" w:cs="新細明體" w:hint="eastAsia"/>
                <w:kern w:val="0"/>
                <w14:ligatures w14:val="none"/>
              </w:rPr>
              <w:t>，總值亦有4,303,741 元，按 一般土地交易，市價遠超過公告現值，然被告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 xml:space="preserve">竟 </w:t>
            </w:r>
            <w:r w:rsidRPr="006273DC">
              <w:rPr>
                <w:rFonts w:ascii="標楷體" w:eastAsia="標楷體" w:hAnsi="標楷體" w:cs="新細明體" w:hint="eastAsia"/>
                <w:b/>
                <w:bCs/>
                <w:color w:val="FF0000"/>
                <w:kern w:val="0"/>
                <w:u w:val="single"/>
                <w14:ligatures w14:val="none"/>
              </w:rPr>
              <w:t>以遠低於公告現值之價格，</w:t>
            </w:r>
            <w:r w:rsidRPr="006273DC">
              <w:rPr>
                <w:rFonts w:ascii="標楷體" w:eastAsia="標楷體" w:hAnsi="標楷體" w:cs="新細明體" w:hint="eastAsia"/>
                <w:color w:val="FF0000"/>
                <w:kern w:val="0"/>
                <w14:ligatures w14:val="none"/>
              </w:rPr>
              <w:t>以顯不相當之低價，將所謂信託財產出售並移轉予被告王珍瑛</w:t>
            </w:r>
            <w:r w:rsidRPr="006273DC">
              <w:rPr>
                <w:rFonts w:ascii="標楷體" w:eastAsia="標楷體" w:hAnsi="標楷體" w:cs="新細明體" w:hint="eastAsia"/>
                <w:kern w:val="0"/>
                <w14:ligatures w14:val="none"/>
              </w:rPr>
              <w:t>，被告顯然故意以背 於公序良俗之方式，加損害於真正土地所有權人即原告。且被告王珍瑛卻以區區128 萬、95萬元向被告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 xml:space="preserve"> 購買上開土地，</w:t>
            </w:r>
            <w:r w:rsidRPr="006273DC">
              <w:rPr>
                <w:rFonts w:ascii="標楷體" w:eastAsia="標楷體" w:hAnsi="標楷體" w:cs="新細明體" w:hint="eastAsia"/>
                <w:b/>
                <w:bCs/>
                <w:color w:val="FF0000"/>
                <w:kern w:val="0"/>
                <w:u w:val="single"/>
                <w14:ligatures w14:val="none"/>
              </w:rPr>
              <w:t>不僅遠低於公告現值</w:t>
            </w:r>
            <w:r w:rsidRPr="006273DC">
              <w:rPr>
                <w:rFonts w:ascii="標楷體" w:eastAsia="標楷體" w:hAnsi="標楷體" w:cs="新細明體" w:hint="eastAsia"/>
                <w:kern w:val="0"/>
                <w14:ligatures w14:val="none"/>
              </w:rPr>
              <w:t>，更嚴重背離一般 正常交易價格，顯屬非常規交易，被告係共同侵害原告及其他繼承人之財產權。此由被告王珍瑛之代理人李家 銘以及</w:t>
            </w:r>
            <w:r w:rsidRPr="006273DC">
              <w:rPr>
                <w:rFonts w:ascii="標楷體" w:eastAsia="標楷體" w:hAnsi="標楷體" w:cs="新細明體" w:hint="eastAsia"/>
                <w:b/>
                <w:bCs/>
                <w:color w:val="FF0000"/>
                <w:kern w:val="0"/>
                <w:u w:val="single"/>
                <w14:ligatures w14:val="none"/>
              </w:rPr>
              <w:t>被告王珍瑛之配偶即</w:t>
            </w:r>
            <w:r w:rsidRPr="006273DC">
              <w:rPr>
                <w:rFonts w:ascii="標楷體" w:eastAsia="標楷體" w:hAnsi="標楷體" w:cs="新細明體" w:hint="eastAsia"/>
                <w:b/>
                <w:bCs/>
                <w:color w:val="FF0000"/>
                <w:kern w:val="0"/>
                <w:u w:val="single"/>
                <w:shd w:val="clear" w:color="auto" w:fill="FFFF00"/>
                <w14:ligatures w14:val="none"/>
              </w:rPr>
              <w:t>陳文旺</w:t>
            </w:r>
            <w:r w:rsidRPr="006273DC">
              <w:rPr>
                <w:rFonts w:ascii="標楷體" w:eastAsia="標楷體" w:hAnsi="標楷體" w:cs="新細明體" w:hint="eastAsia"/>
                <w:b/>
                <w:bCs/>
                <w:kern w:val="0"/>
                <w:u w:val="single"/>
                <w14:ligatures w14:val="none"/>
              </w:rPr>
              <w:t>於</w:t>
            </w:r>
            <w:r w:rsidRPr="006273DC">
              <w:rPr>
                <w:rFonts w:ascii="標楷體" w:eastAsia="標楷體" w:hAnsi="標楷體" w:cs="新細明體" w:hint="eastAsia"/>
                <w:kern w:val="0"/>
                <w14:ligatures w14:val="none"/>
              </w:rPr>
              <w:t>他案（本院100 年度簡上字第88號分割共有物事件）中表示該地區土地每坪市場價格為</w:t>
            </w:r>
            <w:r w:rsidRPr="006273DC">
              <w:rPr>
                <w:rFonts w:ascii="標楷體" w:eastAsia="標楷體" w:hAnsi="標楷體" w:cs="新細明體" w:hint="eastAsia"/>
                <w:b/>
                <w:bCs/>
                <w:color w:val="FF0000"/>
                <w:kern w:val="0"/>
                <w:u w:val="single"/>
                <w14:ligatures w14:val="none"/>
              </w:rPr>
              <w:t>50、60萬元至70、80萬元不等</w:t>
            </w:r>
            <w:r w:rsidRPr="006273DC">
              <w:rPr>
                <w:rFonts w:ascii="標楷體" w:eastAsia="標楷體" w:hAnsi="標楷體" w:cs="新細明體" w:hint="eastAsia"/>
                <w:kern w:val="0"/>
                <w14:ligatures w14:val="none"/>
              </w:rPr>
              <w:t>，而訴外人</w:t>
            </w:r>
            <w:r w:rsidRPr="006273DC">
              <w:rPr>
                <w:rFonts w:ascii="標楷體" w:eastAsia="標楷體" w:hAnsi="標楷體" w:cs="新細明體" w:hint="eastAsia"/>
                <w:kern w:val="0"/>
                <w:u w:val="single"/>
                <w14:ligatures w14:val="none"/>
              </w:rPr>
              <w:t xml:space="preserve"> </w:t>
            </w:r>
            <w:r w:rsidRPr="006273DC">
              <w:rPr>
                <w:rFonts w:ascii="標楷體" w:eastAsia="標楷體" w:hAnsi="標楷體" w:cs="新細明體" w:hint="eastAsia"/>
                <w:color w:val="FF0000"/>
                <w:kern w:val="0"/>
                <w:u w:val="single"/>
                <w:shd w:val="clear" w:color="auto" w:fill="FFFF00"/>
                <w14:ligatures w14:val="none"/>
              </w:rPr>
              <w:t>陳文旺</w:t>
            </w:r>
            <w:r w:rsidRPr="006273DC">
              <w:rPr>
                <w:rFonts w:ascii="標楷體" w:eastAsia="標楷體" w:hAnsi="標楷體" w:cs="新細明體" w:hint="eastAsia"/>
                <w:kern w:val="0"/>
                <w14:ligatures w14:val="none"/>
              </w:rPr>
              <w:t>為被告王珍瑛向被告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購地之代理人，明知該地區市場價格超過</w:t>
            </w:r>
            <w:r w:rsidRPr="006273DC">
              <w:rPr>
                <w:rFonts w:ascii="標楷體" w:eastAsia="標楷體" w:hAnsi="標楷體" w:cs="新細明體" w:hint="eastAsia"/>
                <w:b/>
                <w:bCs/>
                <w:color w:val="FF0000"/>
                <w:kern w:val="0"/>
                <w:u w:val="single"/>
                <w14:ligatures w14:val="none"/>
              </w:rPr>
              <w:t>每坪50萬元以上</w:t>
            </w:r>
            <w:r w:rsidRPr="006273DC">
              <w:rPr>
                <w:rFonts w:ascii="標楷體" w:eastAsia="標楷體" w:hAnsi="標楷體" w:cs="新細明體" w:hint="eastAsia"/>
                <w:kern w:val="0"/>
                <w14:ligatures w14:val="none"/>
              </w:rPr>
              <w:t>，然在本件竟以每 坪區區1. 7萬元向被告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購得，被告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以此價 格賤售給被告王珍瑛，此種以顯不相當低價之非常規交易，</w:t>
            </w:r>
            <w:r w:rsidRPr="006273DC">
              <w:rPr>
                <w:rFonts w:ascii="標楷體" w:eastAsia="標楷體" w:hAnsi="標楷體" w:cs="新細明體" w:hint="eastAsia"/>
                <w:b/>
                <w:bCs/>
                <w:color w:val="FF0000"/>
                <w:kern w:val="0"/>
                <w14:ligatures w14:val="none"/>
              </w:rPr>
              <w:t>被告王珍瑛推稱善意不知情，實屬無理，本件價格嚴重悖離市場行情</w:t>
            </w:r>
            <w:r w:rsidRPr="006273DC">
              <w:rPr>
                <w:rFonts w:ascii="標楷體" w:eastAsia="標楷體" w:hAnsi="標楷體" w:cs="新細明體" w:hint="eastAsia"/>
                <w:kern w:val="0"/>
                <w14:ligatures w14:val="none"/>
              </w:rPr>
              <w:t>，</w:t>
            </w:r>
            <w:r w:rsidRPr="006273DC">
              <w:rPr>
                <w:rFonts w:ascii="標楷體" w:eastAsia="標楷體" w:hAnsi="標楷體" w:cs="新細明體" w:hint="eastAsia"/>
                <w:b/>
                <w:bCs/>
                <w:color w:val="FF0000"/>
                <w:kern w:val="0"/>
                <w:u w:val="single"/>
                <w14:ligatures w14:val="none"/>
              </w:rPr>
              <w:t>被告王珍瑛非善意之第三人，不受善意信賴之保護。</w:t>
            </w:r>
          </w:p>
          <w:p w14:paraId="642DA1D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3.被告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未經吳務石同意偽造不實之信託契約並辦理信</w:t>
            </w:r>
          </w:p>
          <w:p w14:paraId="45A65ED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託登記，該信託行為應屬無效，被告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將屬於吳務石</w:t>
            </w:r>
          </w:p>
          <w:p w14:paraId="1A913E9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所有之系爭土地移轉登記予被告王珍瑛，乃屬無權處分，</w:t>
            </w:r>
          </w:p>
          <w:p w14:paraId="511BE51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依民法第118 條，需得有權利人之承認始生效力，原告及</w:t>
            </w:r>
          </w:p>
          <w:p w14:paraId="362FF42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其他吳務石之繼承人均不承認被告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之上開無權處分</w:t>
            </w:r>
          </w:p>
          <w:p w14:paraId="68B6455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行為，且被告王珍瑛並非善意第三人，上揭信託行為既屬</w:t>
            </w:r>
          </w:p>
          <w:p w14:paraId="3390391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無效，應為自始、確定無效。故被告共同故意以背於善良</w:t>
            </w:r>
          </w:p>
          <w:p w14:paraId="3EEBBAB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風俗之方法加損害於原告及其他吳務石之繼承人，原告所</w:t>
            </w:r>
          </w:p>
          <w:p w14:paraId="7466EC9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有之系爭22筆土地受被告之侵害，而系爭22筆土地既已移</w:t>
            </w:r>
          </w:p>
          <w:p w14:paraId="2B90906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轉予被告王珍瑛，原告依民法第184 條第1 項、第185 條</w:t>
            </w:r>
          </w:p>
          <w:p w14:paraId="640107B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及第767 條規定，得請求被告回復原狀，爰訴請被告王珍</w:t>
            </w:r>
          </w:p>
          <w:p w14:paraId="16914C0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瑛將系爭22筆土地移轉登記與原告。</w:t>
            </w:r>
          </w:p>
          <w:p w14:paraId="5F1E4E8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（四）備位聲明部分：</w:t>
            </w:r>
          </w:p>
          <w:p w14:paraId="28B794C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1.依前開事實說明，被告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不法偽造96年信託契約，將</w:t>
            </w:r>
          </w:p>
          <w:p w14:paraId="25D3097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吳務石之系爭不動產移轉與其名下，並將之移轉登記與被</w:t>
            </w:r>
          </w:p>
          <w:p w14:paraId="2C1F8B3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告王珍瑛，侵害原告之財產權，依民法第184 條，應負侵</w:t>
            </w:r>
          </w:p>
          <w:p w14:paraId="512C035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權行為之損害賠償責任。</w:t>
            </w:r>
          </w:p>
          <w:p w14:paraId="2089C6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2.退萬步言，縱認96年信託契約有效，原告為委託人兼受益</w:t>
            </w:r>
          </w:p>
          <w:p w14:paraId="608FF8E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人（自益信託），</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為受託人，依信託法第22條、第</w:t>
            </w:r>
          </w:p>
          <w:p w14:paraId="0E4DAEA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23條規定。被告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擅自將系爭不動產賤價出售，且從</w:t>
            </w:r>
          </w:p>
          <w:p w14:paraId="553247F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未交付原告處分所得價金，違反信託本旨而處分信託財產</w:t>
            </w:r>
          </w:p>
          <w:p w14:paraId="04FF758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，原告得對其請求賠償所受損害。被告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移轉與被告</w:t>
            </w:r>
          </w:p>
          <w:p w14:paraId="574D32C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王珍瑛之22筆不動產，以公告現值計算，總計 8,003,000</w:t>
            </w:r>
          </w:p>
          <w:p w14:paraId="47A201F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元，若原告因先位聲明敗訴，無法對被告王珍瑛回復原狀</w:t>
            </w:r>
          </w:p>
          <w:p w14:paraId="2D323C5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，則原告即以該不動產公告現值總額為所受損害額度，向</w:t>
            </w:r>
          </w:p>
          <w:p w14:paraId="7B42C19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請求賠償。</w:t>
            </w:r>
          </w:p>
          <w:p w14:paraId="4B0A40E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（五）並聲明：</w:t>
            </w:r>
          </w:p>
          <w:p w14:paraId="6367F56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1.先位聲明：被告王珍瑛應將如附表一所示不動產移轉登記</w:t>
            </w:r>
          </w:p>
          <w:p w14:paraId="263DEE9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與原告；原告願供擔保，請准予宣告假執行。</w:t>
            </w:r>
          </w:p>
          <w:p w14:paraId="30F815D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2.備位聲明：被告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應給付原告8,003,000 元，及自起</w:t>
            </w:r>
          </w:p>
          <w:p w14:paraId="3869B46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訴狀繕本送達翌日起，按年利率5 ％計算之利息；原告願</w:t>
            </w:r>
          </w:p>
          <w:p w14:paraId="4A3B16E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供擔保，請准予宣告假執行。</w:t>
            </w:r>
          </w:p>
          <w:p w14:paraId="57EA984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二、被告則以：</w:t>
            </w:r>
          </w:p>
          <w:p w14:paraId="5DE1898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（一）被告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前於準備程序期日到場陳述：伊與吳務石所定</w:t>
            </w:r>
          </w:p>
          <w:p w14:paraId="3065EBC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之96年信託契約係約定全部200 萬元，稅金由伊負擔。惟</w:t>
            </w:r>
          </w:p>
          <w:p w14:paraId="511385D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伊坦承確有偽造原告之印鑑申報遺產稅及辦理97年信託契</w:t>
            </w:r>
          </w:p>
          <w:p w14:paraId="7503552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約之登記，而將吳務石所遺之40筆土地信託登記在自己名</w:t>
            </w:r>
          </w:p>
          <w:p w14:paraId="1BE7ED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下。伊透過被告王珍瑛之配偶</w:t>
            </w:r>
            <w:r w:rsidRPr="006273DC">
              <w:rPr>
                <w:rFonts w:ascii="標楷體" w:eastAsia="標楷體" w:hAnsi="標楷體" w:cs="新細明體" w:hint="eastAsia"/>
                <w:color w:val="FF0000"/>
                <w:kern w:val="0"/>
                <w:u w:val="single"/>
                <w:shd w:val="clear" w:color="auto" w:fill="FFFF00"/>
                <w14:ligatures w14:val="none"/>
              </w:rPr>
              <w:t>陳文旺</w:t>
            </w:r>
            <w:r w:rsidRPr="006273DC">
              <w:rPr>
                <w:rFonts w:ascii="標楷體" w:eastAsia="標楷體" w:hAnsi="標楷體" w:cs="新細明體" w:hint="eastAsia"/>
                <w:kern w:val="0"/>
                <w14:ligatures w14:val="none"/>
              </w:rPr>
              <w:t>，於97年11月17日以</w:t>
            </w:r>
          </w:p>
          <w:p w14:paraId="2B8E2F7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總價130 萬元（稅金12,460元由被告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支付）將桃園</w:t>
            </w:r>
          </w:p>
          <w:p w14:paraId="08BFF9B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縣中壢市○○段○○○○○○ ○號等2 筆土地出售給被告王珍</w:t>
            </w:r>
          </w:p>
          <w:p w14:paraId="47DCBE1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瑛，嗣後又因缺錢，復於97年10月30日以總價100 萬元（</w:t>
            </w:r>
          </w:p>
          <w:p w14:paraId="7A768BC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後減價為95萬元），將系爭22筆土地出售給被告王珍瑛，</w:t>
            </w:r>
          </w:p>
          <w:p w14:paraId="30DCDC9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然此一價格係因系爭22筆土地上有地上物、地上權且共有</w:t>
            </w:r>
          </w:p>
          <w:p w14:paraId="240810A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關係複雜等情形，無法賣出很高之價錢，並無賤售。並聲</w:t>
            </w:r>
          </w:p>
          <w:p w14:paraId="6472E70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明：原告之訴駁回。</w:t>
            </w:r>
          </w:p>
          <w:p w14:paraId="2715B8A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（二）被告王珍瑛部分：被告王珍瑛係善意信賴土地登記謄本上</w:t>
            </w:r>
          </w:p>
          <w:p w14:paraId="0759D8F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信託登記為被告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，而向被告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買受系爭22筆土</w:t>
            </w:r>
          </w:p>
          <w:p w14:paraId="1CE4CCE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地，是善意取得系爭22筆土地，若原告主張被告王珍瑛係</w:t>
            </w:r>
          </w:p>
          <w:p w14:paraId="10957F9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以不相當對價即惡意取得系爭22筆土地或與被告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共</w:t>
            </w:r>
          </w:p>
          <w:p w14:paraId="524D0DF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同侵害其等權利，應負舉證之責等語置辯。並聲明：原告</w:t>
            </w:r>
          </w:p>
          <w:p w14:paraId="711C859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之訴駁回。</w:t>
            </w:r>
          </w:p>
          <w:p w14:paraId="6E3E67D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三、原告起訴主張吳務石於97年1 月10日死亡，被告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明知</w:t>
            </w:r>
          </w:p>
          <w:p w14:paraId="6B22AFE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吳務石之繼承人即原告均不知有繼承取得40筆土地之事，被</w:t>
            </w:r>
          </w:p>
          <w:p w14:paraId="2CC2C9B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並未告知原告此事，亦未徵得原告之同意，即偽造</w:t>
            </w:r>
          </w:p>
          <w:p w14:paraId="47C176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「吳菊蘭」之印章，接續在遺產稅申報書之納稅義務人或代</w:t>
            </w:r>
          </w:p>
          <w:p w14:paraId="63EB0FF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表人欄上偽造「吳菊蘭」印文及署名，並在遺產稅案件申報</w:t>
            </w:r>
          </w:p>
          <w:p w14:paraId="4BD07B4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委任書之簽章欄上偽造「吳菊蘭」印文，冒以原告吳菊蘭名</w:t>
            </w:r>
          </w:p>
          <w:p w14:paraId="181638F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義表示原告吳菊蘭受全體納稅義務人委託，就被繼承人吳務</w:t>
            </w:r>
          </w:p>
          <w:p w14:paraId="27955F3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石遺產稅案委任被告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辦理，而偽造不實之遺產稅案件</w:t>
            </w:r>
          </w:p>
          <w:p w14:paraId="2871720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申報委任書及遺產稅申報書，並於97年10月20日以受任人身</w:t>
            </w:r>
          </w:p>
          <w:p w14:paraId="23305C3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分，持上開不實之遺產稅案件申報委任書及遺產稅申報書，</w:t>
            </w:r>
          </w:p>
          <w:p w14:paraId="114EBCD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前往財政部臺灣省中區國稅局北斗稽徵所（下稱北斗稽徵所</w:t>
            </w:r>
          </w:p>
          <w:p w14:paraId="14AF5E8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）申報補繳遺產稅而行使之，並自行繳納40筆土地之遺產稅</w:t>
            </w:r>
          </w:p>
          <w:p w14:paraId="26CADD8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 萬4,325 元。又被告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為達到處分40筆土地之目的，</w:t>
            </w:r>
          </w:p>
          <w:p w14:paraId="4FA2490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偽刻「徐緞」、「吳永興」、「吳森榮」、「吳幸棋」、「</w:t>
            </w:r>
          </w:p>
          <w:p w14:paraId="1FD7A2F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吳春英」、「吳菊蘭」、「吳雅琴」之印章，接續盜蓋信託</w:t>
            </w:r>
          </w:p>
          <w:p w14:paraId="2E931A3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內容變更契約書及土地登記申請書上，而冒用原告之名義，</w:t>
            </w:r>
          </w:p>
          <w:p w14:paraId="5C61BD4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偽造信託財產歸屬人即委託人原告與被告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成立信託契</w:t>
            </w:r>
          </w:p>
          <w:p w14:paraId="2CA7D61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約，約定受託人為被告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，信託標的為40筆土地持分，</w:t>
            </w:r>
          </w:p>
          <w:p w14:paraId="3DCDF7A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受託人可依約管理處分或出售信託物所有權、可設定抵押權</w:t>
            </w:r>
          </w:p>
          <w:p w14:paraId="21A2380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登記，立約日則為吳務石死亡日97年1 月10日，並於同年12</w:t>
            </w:r>
          </w:p>
          <w:p w14:paraId="674B47A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月5 日至桃園縣中壢地政事務所，由訴外人謝振春為上開信</w:t>
            </w:r>
          </w:p>
          <w:p w14:paraId="4E08512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託內容變更登記申請書之代理人，而辦理40筆土地之信託內</w:t>
            </w:r>
          </w:p>
          <w:p w14:paraId="301DC7D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容變更登記，經臺灣高等法院101 年度上訴字第2784號刑事</w:t>
            </w:r>
          </w:p>
          <w:p w14:paraId="018957C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判決（下稱刑事判決），認定被告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前開行為犯行使偽</w:t>
            </w:r>
          </w:p>
          <w:p w14:paraId="0CFA509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造私文書罪及詐欺得利罪。被告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於97年10月30日將桃</w:t>
            </w:r>
          </w:p>
          <w:p w14:paraId="79F30AD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園縣中壢市○○段○○○○○○ ○號之2 筆土地，以130 萬元（</w:t>
            </w:r>
          </w:p>
          <w:p w14:paraId="7BF30EB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稅金12,460元由被告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支付）出售予被告王珍瑛，經被</w:t>
            </w:r>
          </w:p>
          <w:p w14:paraId="368769D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告王珍瑛付訖價金後，於97年11月3 日將2 筆土地移轉登記</w:t>
            </w:r>
          </w:p>
          <w:p w14:paraId="03F4AA0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予被告王珍瑛。其後，被告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又於97年11月17日，將桃</w:t>
            </w:r>
          </w:p>
          <w:p w14:paraId="5C2BECF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園縣中壢市○○段69、91、115 、128 、191 、205 、249</w:t>
            </w:r>
          </w:p>
          <w:p w14:paraId="1C2DB2F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、874 、875 、881 地號，桃園縣中壢市○○段1 、151 、</w:t>
            </w:r>
          </w:p>
          <w:p w14:paraId="203695C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152 、181 、183 、188 、202 、263 、264 、293 、294</w:t>
            </w:r>
          </w:p>
          <w:p w14:paraId="691CBF0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、316 、388 地號，桃園縣中壢市○○段○○○○○○○○○○○○○○</w:t>
            </w:r>
          </w:p>
          <w:p w14:paraId="0ED9FB5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○○○○○○號及桃園縣中壢市○○段○○○ ○號共28筆土地，以</w:t>
            </w:r>
          </w:p>
          <w:p w14:paraId="5B8BF32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100 萬元賣予被告王珍瑛，後被告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與被告王珍瑛約定</w:t>
            </w:r>
          </w:p>
          <w:p w14:paraId="22FAE72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減價為95萬元，由被告王珍瑛付訖，並先後於97年11月25日</w:t>
            </w:r>
          </w:p>
          <w:p w14:paraId="0E824C1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及97年12月19日，分為17筆（桃園縣中壢市○○段115 、19</w:t>
            </w:r>
          </w:p>
          <w:p w14:paraId="37ADB31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 、205 、249 、874 ，桃園縣中壢市○○段181 、183 、</w:t>
            </w:r>
          </w:p>
          <w:p w14:paraId="1DBB938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188 、202 、264 、293 、294 、316 、388 地號，桃園縣</w:t>
            </w:r>
          </w:p>
          <w:p w14:paraId="401781A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中壢市○○段○○○○○○○○○○○○○○○號）及3 筆（桃園縣中壢</w:t>
            </w:r>
          </w:p>
          <w:p w14:paraId="60D5B4D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市○○段○ ○○○○ ○號，桃園縣中壢市○○段○○○○○號），</w:t>
            </w:r>
          </w:p>
          <w:p w14:paraId="018684E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共計20筆土地，移轉登記予被告王珍瑛等情，而為被告所不</w:t>
            </w:r>
          </w:p>
          <w:p w14:paraId="20A556A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爭執，應堪信與事實相符。</w:t>
            </w:r>
          </w:p>
          <w:p w14:paraId="01F927A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四、得心證之理由</w:t>
            </w:r>
          </w:p>
          <w:p w14:paraId="4E71C88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（一）按不動產登記係由國家機關作成，其真實之外觀強度極高</w:t>
            </w:r>
          </w:p>
          <w:p w14:paraId="7E26C95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，本應確保其登記之公示性，將登記事項賦予絕對真實之</w:t>
            </w:r>
          </w:p>
          <w:p w14:paraId="3107AD3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公信力（98年1 月23日修正公布同年7 月23日施行之民法</w:t>
            </w:r>
          </w:p>
          <w:p w14:paraId="0E8C9B8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第759 條之1 第1 項，已增訂「不動產物權經登記者，推</w:t>
            </w:r>
          </w:p>
          <w:p w14:paraId="43384D2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定登記權利人適法有此權利」之保障明文）。如第三人因</w:t>
            </w:r>
          </w:p>
          <w:p w14:paraId="61F3F42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信賴登記而取得土地權利時，通常可認信賴者不知其為不</w:t>
            </w:r>
          </w:p>
          <w:p w14:paraId="66EB78F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實，此項善意取得即應受推定，此乃土地法第43條規定「</w:t>
            </w:r>
          </w:p>
          <w:p w14:paraId="728C063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依本法所為之登記有絕對效力」之所由設，是以主張非善</w:t>
            </w:r>
          </w:p>
          <w:p w14:paraId="00D7B3E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意者，自應就此事實負其舉證責任（最高法院99年台上字</w:t>
            </w:r>
          </w:p>
          <w:p w14:paraId="6E1CFCF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第592 號裁判意旨可資參照）。經查：</w:t>
            </w:r>
          </w:p>
          <w:p w14:paraId="69220A2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1.原告主張吳務石與被告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於96年8 月6 日所定之信託</w:t>
            </w:r>
          </w:p>
          <w:p w14:paraId="59EBEE1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契約為被告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所偽造，縱96年信託契約係吳務石本人</w:t>
            </w:r>
          </w:p>
          <w:p w14:paraId="4B1A524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所用印，亦係被告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趁吳務石意識不清，已無自主意</w:t>
            </w:r>
          </w:p>
          <w:p w14:paraId="4BD3712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思能力之時所為，依民法第75條後段規定，應屬無效等語</w:t>
            </w:r>
          </w:p>
          <w:p w14:paraId="09A85BE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，惟為被告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所否認。查，被告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曾於前開刑事</w:t>
            </w:r>
          </w:p>
          <w:p w14:paraId="1AD98C8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案件之偵查程序中供稱：「我查到我跟吳務石共有中壢土</w:t>
            </w:r>
          </w:p>
          <w:p w14:paraId="26EFC21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地，主動去找他，他大概知道有這些土地，但不知詳細地</w:t>
            </w:r>
          </w:p>
          <w:p w14:paraId="56F60A6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目，這些土地是繼承來的，我帶吳務石去辦印鑑證明，因</w:t>
            </w:r>
          </w:p>
          <w:p w14:paraId="37F9082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此取得他個人資料及證件，我有說是辦理土地繼承要用的</w:t>
            </w:r>
          </w:p>
          <w:p w14:paraId="67BA7CA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，事後有將土地徵收補償費匯到吳務石帳戶。」等語（見</w:t>
            </w:r>
          </w:p>
          <w:p w14:paraId="784C431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臺灣桃園地方法院檢察署98年度他字第3338號卷二第 523</w:t>
            </w:r>
          </w:p>
          <w:p w14:paraId="20B6CD4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至524 頁，下稱他字卷），可知被告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確以辦理土地</w:t>
            </w:r>
          </w:p>
          <w:p w14:paraId="1FEEFE3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繼承及代領土地徵收款為由，藉機取得吳務石之印鑑證明</w:t>
            </w:r>
          </w:p>
          <w:p w14:paraId="2E9BEF8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及個人資料。而吳務石之子即原告吳森榮於刑事判決一審</w:t>
            </w:r>
          </w:p>
          <w:p w14:paraId="2F41F76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審理時證稱：「爸爸於96年6 月5 日說有一個桃園的先生</w:t>
            </w:r>
          </w:p>
          <w:p w14:paraId="10BDC61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來說土地的事，要我回去一趟，爸爸不認識字，精神狀態</w:t>
            </w:r>
          </w:p>
          <w:p w14:paraId="5B657B1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也很差，但因為當天我沒空就沒回去，後來爸爸跟我電話</w:t>
            </w:r>
          </w:p>
          <w:p w14:paraId="5F2FB1D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聯絡，說有一個蔡先生要來找我，叫我跟被告講，因為我</w:t>
            </w:r>
          </w:p>
          <w:p w14:paraId="43C65D7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爸爸不懂，就帶被告一起來台中找我，來找我時沒有拿印</w:t>
            </w:r>
          </w:p>
          <w:p w14:paraId="2BFBBE2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鑑證明給我，被告只是說要來談土地繼承的事情，不然我</w:t>
            </w:r>
          </w:p>
          <w:p w14:paraId="73BB7D1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都不知道（爸爸）有土地可以繼承，當時想說先瞭解一下</w:t>
            </w:r>
          </w:p>
          <w:p w14:paraId="7AB9E24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，沒有講到印鑑證明的事。記得當天早上爸爸打電話來，</w:t>
            </w:r>
          </w:p>
          <w:p w14:paraId="482A5CE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我預估他們從二林到我家應該中午以前就到了，但是他們</w:t>
            </w:r>
          </w:p>
          <w:p w14:paraId="1C3A58F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下午才到，我想說怎麼這麼久，事後才知道爸爸去辦印鑑</w:t>
            </w:r>
          </w:p>
          <w:p w14:paraId="0574CAA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證明，才扯出這麼多事。被告在我家逗留一、兩個小時，</w:t>
            </w:r>
          </w:p>
          <w:p w14:paraId="6C8F8CA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都只有我跟被告在講，我爸爸都沒講話，被告跟我說要繼</w:t>
            </w:r>
          </w:p>
          <w:p w14:paraId="5A1506D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承這些土地的話，可能要蓋章，到時候要辦手續，印象中</w:t>
            </w:r>
          </w:p>
          <w:p w14:paraId="73B53EB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被告有講到徵收補償費的事情，但沒有提到信託的事情。</w:t>
            </w:r>
          </w:p>
          <w:p w14:paraId="0B3340E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」等語（見本院100 年度訴字第413 號卷二第121 至122</w:t>
            </w:r>
          </w:p>
          <w:p w14:paraId="484CC84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頁，下稱訴字卷）；核與吳務石女兒即原告吳幸棋於上開</w:t>
            </w:r>
          </w:p>
          <w:p w14:paraId="44AC7C7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刑事案件之偵查程序中證述：「只有聽說被告可以幫忙土</w:t>
            </w:r>
          </w:p>
          <w:p w14:paraId="283013A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地繼承的事，可以代領土地徵收補償費，被告有說匯7 萬</w:t>
            </w:r>
          </w:p>
          <w:p w14:paraId="576E1A5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元到我父親帳戶，是土地徵收補償費，要我父親匯回2 萬</w:t>
            </w:r>
          </w:p>
          <w:p w14:paraId="35F5A2C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元給被告當作報酬。」等語大致相符（見他字卷二第457</w:t>
            </w:r>
          </w:p>
          <w:p w14:paraId="2B7242A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頁），可見吳務石之子女均僅聽聞被告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欲幫忙辦理</w:t>
            </w:r>
          </w:p>
          <w:p w14:paraId="5972AC8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40 筆 土地之繼承與代領土地徵收補償費事宜，而未包括</w:t>
            </w:r>
          </w:p>
          <w:p w14:paraId="1F52481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40筆土地信託或買賣之事。參酌吳務石於96年間因肝硬化</w:t>
            </w:r>
          </w:p>
          <w:p w14:paraId="32A4239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等病症導致意識不清楚，曾於96年3 月23日至96年3 月30</w:t>
            </w:r>
          </w:p>
          <w:p w14:paraId="5DF57EF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日因肝性腦病變至財團法人彰化基督教醫院二林分院（下</w:t>
            </w:r>
          </w:p>
          <w:p w14:paraId="2E159FC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稱二林分院）住院治療，從此意識不清楚，無法自理日常</w:t>
            </w:r>
          </w:p>
          <w:p w14:paraId="0E9F766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生活，判斷能力低落，出院後仍持續在該院門診追蹤治療</w:t>
            </w:r>
          </w:p>
          <w:p w14:paraId="168E107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；復於96年4 月22日至96年5 月8 日因肝硬化併發肝腦病</w:t>
            </w:r>
          </w:p>
          <w:p w14:paraId="631B07F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變、肝癌，至中山醫學大學附設醫院（下稱中山大學醫院</w:t>
            </w:r>
          </w:p>
          <w:p w14:paraId="1F0D5AE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）住院第1 次接受肝動脈栓塞治療；96年7 月31日至96年</w:t>
            </w:r>
          </w:p>
          <w:p w14:paraId="5E66523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8 月8 日肝硬化併發肝癌，第2 次在該院住院做肝動脈栓</w:t>
            </w:r>
          </w:p>
          <w:p w14:paraId="166E296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塞治療；第3 次係96年9 月17日至96年9 月19日住院做肝</w:t>
            </w:r>
          </w:p>
          <w:p w14:paraId="1B37518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動脈栓塞治療；第4 次係96年11月21日至96年12月1 日住</w:t>
            </w:r>
          </w:p>
          <w:p w14:paraId="34404EB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院做肝動脈栓塞治療；第5 次係96年12月12日至97年1 月</w:t>
            </w:r>
          </w:p>
          <w:p w14:paraId="22196B3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10日肝硬化併發肝癌，併發肝衰竭，病危出院，分別有二</w:t>
            </w:r>
          </w:p>
          <w:p w14:paraId="4432426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林分院、中山大學醫院出具之診斷證明書2 紙在卷可稽（</w:t>
            </w:r>
          </w:p>
          <w:p w14:paraId="5729DF6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見他字卷一第167-168 頁），可見吳務石在96年6 月5 日</w:t>
            </w:r>
          </w:p>
          <w:p w14:paraId="7C6B590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請領印鑑證明前後，均曾因病住院，縱然請領印鑑證明當</w:t>
            </w:r>
          </w:p>
          <w:p w14:paraId="3D43B57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日，應係吳務石病症稍微好轉期間，然依前述病情概要，</w:t>
            </w:r>
          </w:p>
          <w:p w14:paraId="69947D9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以及吳務石頻繁出入醫院記錄，可知吳務石於96年6 月5</w:t>
            </w:r>
          </w:p>
          <w:p w14:paraId="00A356B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日當時之意識與判斷能力，仍較一般人低落；且從吳務石</w:t>
            </w:r>
          </w:p>
          <w:p w14:paraId="15424ED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要求被告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至吳森榮住處說明乙節，亦可推知吳務石</w:t>
            </w:r>
          </w:p>
          <w:p w14:paraId="2BD6ABC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確因自身年事已高又不識字，且意識不清而希望兒子代為</w:t>
            </w:r>
          </w:p>
          <w:p w14:paraId="6589B0D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瞭解處理土地相關事宜，故吳森榮證述被告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並未提</w:t>
            </w:r>
          </w:p>
          <w:p w14:paraId="6E516C9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到信託登記及印鑑證明等事，應堪採信。再被告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於</w:t>
            </w:r>
          </w:p>
          <w:p w14:paraId="44BF245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刑事判決二審審理時亦自承伊未與吳務石簽約，未給付定</w:t>
            </w:r>
          </w:p>
          <w:p w14:paraId="73E2B90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金、之後也未給付買賣價金，吳務石並未向伊催討價款等</w:t>
            </w:r>
          </w:p>
          <w:p w14:paraId="5BE253E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語（見臺灣高等法院101 年度上訴字第2784號卷第109 頁</w:t>
            </w:r>
          </w:p>
          <w:p w14:paraId="14B9D50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，下稱上訴字卷）；惟吳務石就土地繼承與徵收補償事宜</w:t>
            </w:r>
          </w:p>
          <w:p w14:paraId="382D6C8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，既知要求被告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與其子商討處理，對於金額更大、</w:t>
            </w:r>
          </w:p>
          <w:p w14:paraId="41A8E60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影響權益更深之土地買賣事宜，怎會不要求兒子代為處理</w:t>
            </w:r>
          </w:p>
          <w:p w14:paraId="078DB83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簽約？再被告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既已親赴台中與吳森榮面談，何以不</w:t>
            </w:r>
          </w:p>
          <w:p w14:paraId="62E0103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當面將土地買賣或信託事宜談妥簽約，而獨留此事未提？</w:t>
            </w:r>
          </w:p>
          <w:p w14:paraId="48DB9ED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況吳務石與被告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素未謀面，並無任何信賴基礎，吳</w:t>
            </w:r>
          </w:p>
          <w:p w14:paraId="2C6A990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務石若真有出賣或信託土地之意，怎會分文未取即任令被</w:t>
            </w:r>
          </w:p>
          <w:p w14:paraId="107D1DA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辦理信託登記事宜，且未曾向被告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催討價</w:t>
            </w:r>
          </w:p>
          <w:p w14:paraId="2AE7321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金？凡此均與常情有違。觀諸被告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嗣後確有代吳務</w:t>
            </w:r>
          </w:p>
          <w:p w14:paraId="0278519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石辦理完成土地徵收補償費事宜，有桃園縣政府100 年8</w:t>
            </w:r>
          </w:p>
          <w:p w14:paraId="5CDF46D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月15日府地權字第0000000000號函暨所附申請全案資料存</w:t>
            </w:r>
          </w:p>
          <w:p w14:paraId="7CAE051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卷可查（見訴字卷二第15至89頁），足見被告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應係</w:t>
            </w:r>
          </w:p>
          <w:p w14:paraId="3B0649C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利用吳務石年老、不識字且判斷力低落之際，向吳務石表</w:t>
            </w:r>
          </w:p>
          <w:p w14:paraId="7B492C0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示欲辦理土地繼承、領取徵收補償費事宜，取得吳務石同</w:t>
            </w:r>
          </w:p>
          <w:p w14:paraId="412B3FD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意此部分事務交由被告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辦理，因而協同前往申請印</w:t>
            </w:r>
          </w:p>
          <w:p w14:paraId="333C1A2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鑑證明，但未同意將土地出售或信託給被告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，惟被</w:t>
            </w:r>
          </w:p>
          <w:p w14:paraId="23C4333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卻利用上開機會詐得吳務石之印鑑證明及個人身</w:t>
            </w:r>
          </w:p>
          <w:p w14:paraId="38EDB82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分證件資料，並據以辦理96年8 月8 日之信託登記，而構</w:t>
            </w:r>
          </w:p>
          <w:p w14:paraId="12BE444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成刑事詐欺取財罪及行使偽造私文書罪，此有刑事判決在</w:t>
            </w:r>
          </w:p>
          <w:p w14:paraId="284D18CD"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lastRenderedPageBreak/>
              <w:t xml:space="preserve">      卷可證（見本院卷一第284 至294 頁）。準此，被告</w:t>
            </w:r>
            <w:r w:rsidRPr="006273DC">
              <w:rPr>
                <w:rFonts w:ascii="標楷體" w:eastAsia="標楷體" w:hAnsi="標楷體" w:cs="新細明體" w:hint="eastAsia"/>
                <w:color w:val="FF0000"/>
                <w:kern w:val="0"/>
                <w:shd w:val="clear" w:color="auto" w:fill="FFFF00"/>
                <w14:ligatures w14:val="none"/>
              </w:rPr>
              <w:t>蔡長</w:t>
            </w:r>
          </w:p>
          <w:p w14:paraId="30BD4A3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泰</w:t>
            </w:r>
            <w:r w:rsidRPr="006273DC">
              <w:rPr>
                <w:rFonts w:ascii="標楷體" w:eastAsia="標楷體" w:hAnsi="標楷體" w:cs="新細明體" w:hint="eastAsia"/>
                <w:kern w:val="0"/>
                <w14:ligatures w14:val="none"/>
              </w:rPr>
              <w:t>係以代為辦理40筆土地繼承、領取徵收補償費事宜為由</w:t>
            </w:r>
          </w:p>
          <w:p w14:paraId="68D5D0DD"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，詐得吳務石之印鑑證明及個人身分證件資料，然被告</w:t>
            </w:r>
            <w:r w:rsidRPr="006273DC">
              <w:rPr>
                <w:rFonts w:ascii="標楷體" w:eastAsia="標楷體" w:hAnsi="標楷體" w:cs="新細明體" w:hint="eastAsia"/>
                <w:color w:val="FF0000"/>
                <w:kern w:val="0"/>
                <w:shd w:val="clear" w:color="auto" w:fill="FFFF00"/>
                <w14:ligatures w14:val="none"/>
              </w:rPr>
              <w:t>蔡</w:t>
            </w:r>
          </w:p>
          <w:p w14:paraId="6DBA8BCB"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color w:val="FF0000"/>
                <w:kern w:val="0"/>
                <w:shd w:val="clear" w:color="auto" w:fill="FFFF00"/>
                <w14:ligatures w14:val="none"/>
              </w:rPr>
              <w:t xml:space="preserve">      長泰</w:t>
            </w:r>
            <w:r w:rsidRPr="006273DC">
              <w:rPr>
                <w:rFonts w:ascii="標楷體" w:eastAsia="標楷體" w:hAnsi="標楷體" w:cs="新細明體" w:hint="eastAsia"/>
                <w:kern w:val="0"/>
                <w14:ligatures w14:val="none"/>
              </w:rPr>
              <w:t>與吳務石並未達成訂立96年信託契約之合意，被告</w:t>
            </w:r>
            <w:r w:rsidRPr="006273DC">
              <w:rPr>
                <w:rFonts w:ascii="標楷體" w:eastAsia="標楷體" w:hAnsi="標楷體" w:cs="新細明體" w:hint="eastAsia"/>
                <w:color w:val="FF0000"/>
                <w:kern w:val="0"/>
                <w:shd w:val="clear" w:color="auto" w:fill="FFFF00"/>
                <w14:ligatures w14:val="none"/>
              </w:rPr>
              <w:t>蔡</w:t>
            </w:r>
          </w:p>
          <w:p w14:paraId="2891DEF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長泰</w:t>
            </w:r>
            <w:r w:rsidRPr="006273DC">
              <w:rPr>
                <w:rFonts w:ascii="標楷體" w:eastAsia="標楷體" w:hAnsi="標楷體" w:cs="新細明體" w:hint="eastAsia"/>
                <w:kern w:val="0"/>
                <w14:ligatures w14:val="none"/>
              </w:rPr>
              <w:t>係以偽造文書之方式做成96年信託契約並辦理信託登</w:t>
            </w:r>
          </w:p>
          <w:p w14:paraId="7F2352B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記，故被告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與吳務石間之96年信託契約即屬無效，</w:t>
            </w:r>
          </w:p>
          <w:p w14:paraId="09291E0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洵堪認定。</w:t>
            </w:r>
          </w:p>
          <w:p w14:paraId="0971F3F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2.次查，吳務石有於96年6 月5 日至戶政機關領得印鑑證明</w:t>
            </w:r>
          </w:p>
          <w:p w14:paraId="73A858F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，嗣被告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以代理人身分持土地登記申請書及信託契</w:t>
            </w:r>
          </w:p>
          <w:p w14:paraId="1C6AC61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約書，連同吳務石之印鑑證明及身分證件，以代理人身分</w:t>
            </w:r>
          </w:p>
          <w:p w14:paraId="473E34A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至桃園縣中壢地政事務所辦理上揭40筆土地持分之信託登</w:t>
            </w:r>
          </w:p>
          <w:p w14:paraId="3876AB6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記，該信託契約內容係以吳務石為委託人，被告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為</w:t>
            </w:r>
          </w:p>
          <w:p w14:paraId="3B9A8C3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受託人，約定信託標的為40筆土地持分，信託期間自96年</w:t>
            </w:r>
          </w:p>
          <w:p w14:paraId="33023F9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8 月6 日起至116 年8 月5 日止，受託人即被告可管理處</w:t>
            </w:r>
          </w:p>
          <w:p w14:paraId="784DAE3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分（出售）信託物所有權、可設定抵押權登記，經地政事</w:t>
            </w:r>
          </w:p>
          <w:p w14:paraId="5721363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務所人員形式審核認為無誤，即將此事項登載於土地登記</w:t>
            </w:r>
          </w:p>
          <w:p w14:paraId="3029CBB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簿公文書內等情，有桃園縣中壢地政事務所100 年6 月24</w:t>
            </w:r>
          </w:p>
          <w:p w14:paraId="4E78653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日中地登字第0000000000號函暨所附全案登記資料、98年</w:t>
            </w:r>
          </w:p>
          <w:p w14:paraId="7BCF20D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8 月8 日收件之土地登記申請書及所附信託契約書（含土</w:t>
            </w:r>
          </w:p>
          <w:p w14:paraId="542B53E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地標示附表）、吳務石印鑑證明、吳務石身分證影本等資</w:t>
            </w:r>
          </w:p>
          <w:p w14:paraId="1D3EE4E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料各1 份在卷可稽（他字第3338號卷二第371 至382 頁，</w:t>
            </w:r>
          </w:p>
          <w:p w14:paraId="10DFD11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），故被告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確有將原為吳務石所有之40筆土地持分</w:t>
            </w:r>
          </w:p>
          <w:p w14:paraId="756596D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於96年8 月8 日以信託為原因移轉登記至被告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名下</w:t>
            </w:r>
          </w:p>
          <w:p w14:paraId="5559232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，應堪認定。又被告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業已坦承係以偽造原告印鑑、</w:t>
            </w:r>
          </w:p>
          <w:p w14:paraId="57A76A7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印文之方式做成97年信託契約，將原告自吳務石繼承之40</w:t>
            </w:r>
          </w:p>
          <w:p w14:paraId="4CAC0709"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筆土地，於97年12月5 日以信託為原因移轉登記至被告</w:t>
            </w:r>
            <w:r w:rsidRPr="006273DC">
              <w:rPr>
                <w:rFonts w:ascii="標楷體" w:eastAsia="標楷體" w:hAnsi="標楷體" w:cs="新細明體" w:hint="eastAsia"/>
                <w:color w:val="FF0000"/>
                <w:kern w:val="0"/>
                <w:shd w:val="clear" w:color="auto" w:fill="FFFF00"/>
                <w14:ligatures w14:val="none"/>
              </w:rPr>
              <w:t>蔡</w:t>
            </w:r>
          </w:p>
          <w:p w14:paraId="7E96B9C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長泰</w:t>
            </w:r>
            <w:r w:rsidRPr="006273DC">
              <w:rPr>
                <w:rFonts w:ascii="標楷體" w:eastAsia="標楷體" w:hAnsi="標楷體" w:cs="新細明體" w:hint="eastAsia"/>
                <w:kern w:val="0"/>
                <w14:ligatures w14:val="none"/>
              </w:rPr>
              <w:t>名下。基此，被告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分別於97年10月30日及97年</w:t>
            </w:r>
          </w:p>
          <w:p w14:paraId="7761515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11月17日出售系爭22筆土地與被告王珍瑛時，被告</w:t>
            </w:r>
            <w:r w:rsidRPr="006273DC">
              <w:rPr>
                <w:rFonts w:ascii="標楷體" w:eastAsia="標楷體" w:hAnsi="標楷體" w:cs="新細明體" w:hint="eastAsia"/>
                <w:color w:val="FF0000"/>
                <w:kern w:val="0"/>
                <w:shd w:val="clear" w:color="auto" w:fill="FFFF00"/>
                <w14:ligatures w14:val="none"/>
              </w:rPr>
              <w:t>蔡長泰</w:t>
            </w:r>
          </w:p>
          <w:p w14:paraId="6B7A7F3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於系爭22筆土地之土地登記謄本上係登記為所有權人，且</w:t>
            </w:r>
          </w:p>
          <w:p w14:paraId="556EA67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系爭22筆土地分別於97年11月3 日、同年月25日及同年12</w:t>
            </w:r>
          </w:p>
          <w:p w14:paraId="10F4DC1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月19日被告王珍瑛辦理移轉登記之時，被告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均登記</w:t>
            </w:r>
          </w:p>
          <w:p w14:paraId="1CACA61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為系爭22筆土地之所有權人始能順利辦理過戶，揆諸前揭</w:t>
            </w:r>
          </w:p>
          <w:p w14:paraId="266D8A1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裁判意旨，不動產物權經登記者，推定登記權利人適法有</w:t>
            </w:r>
          </w:p>
          <w:p w14:paraId="535863B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此權利，被告王珍瑛主張信賴系爭22筆土地之登記外觀而</w:t>
            </w:r>
          </w:p>
          <w:p w14:paraId="00F6FE0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為善意不知被告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偽造吳務石及原告之印鑑、印文做</w:t>
            </w:r>
          </w:p>
          <w:p w14:paraId="1E7C77D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成信託契約並向地政機關完成信託登記，自非無據。是以</w:t>
            </w:r>
          </w:p>
          <w:p w14:paraId="280E1B0C"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與吳務石間之96年信託契約，以及被告</w:t>
            </w:r>
            <w:r w:rsidRPr="006273DC">
              <w:rPr>
                <w:rFonts w:ascii="標楷體" w:eastAsia="標楷體" w:hAnsi="標楷體" w:cs="新細明體" w:hint="eastAsia"/>
                <w:color w:val="FF0000"/>
                <w:kern w:val="0"/>
                <w:shd w:val="clear" w:color="auto" w:fill="FFFF00"/>
                <w14:ligatures w14:val="none"/>
              </w:rPr>
              <w:t>蔡長</w:t>
            </w:r>
          </w:p>
          <w:p w14:paraId="4030533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泰</w:t>
            </w:r>
            <w:r w:rsidRPr="006273DC">
              <w:rPr>
                <w:rFonts w:ascii="標楷體" w:eastAsia="標楷體" w:hAnsi="標楷體" w:cs="新細明體" w:hint="eastAsia"/>
                <w:kern w:val="0"/>
                <w14:ligatures w14:val="none"/>
              </w:rPr>
              <w:t>與原告間之97年信託契約均為無效，被告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將系爭</w:t>
            </w:r>
          </w:p>
          <w:p w14:paraId="18F561D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22筆土地出售予被告王珍瑛自屬無權處分原告繼承自吳務</w:t>
            </w:r>
          </w:p>
          <w:p w14:paraId="18B7A38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石之40筆土地持分，然被告王珍瑛因信賴被告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被登</w:t>
            </w:r>
          </w:p>
          <w:p w14:paraId="5809B99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記為系爭22筆土地之所有權人，抗辯其善意取得系爭22筆</w:t>
            </w:r>
          </w:p>
          <w:p w14:paraId="0821317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土地之所有權，自非無據。倘原告主張被告王珍瑛就被告</w:t>
            </w:r>
          </w:p>
          <w:p w14:paraId="7C728B3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係以偽造文書之方式取得系爭22筆土地之信託登記</w:t>
            </w:r>
          </w:p>
          <w:p w14:paraId="5154EFD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所有權人地位一節並非善意不知，自應由原告負舉證之責</w:t>
            </w:r>
          </w:p>
          <w:p w14:paraId="4282D46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w:t>
            </w:r>
          </w:p>
          <w:p w14:paraId="301BCC4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4.又查，原告對被告王珍瑛並非善意一節，主張依照公告現</w:t>
            </w:r>
          </w:p>
          <w:p w14:paraId="3577F37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值計算系爭22筆土地之價值高達800 萬3,000 元，然被告</w:t>
            </w:r>
          </w:p>
          <w:p w14:paraId="55C30C5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王珍瑛卻僅以128 萬、95萬元向被告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購買，不僅遠</w:t>
            </w:r>
          </w:p>
          <w:p w14:paraId="36BE559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低於公告現值，更嚴重背離一般正常交易價格，顯屬非常</w:t>
            </w:r>
          </w:p>
          <w:p w14:paraId="3EE5EA0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規交易，被告王珍瑛推稱善意不知情，實屬無理云云。惟</w:t>
            </w:r>
          </w:p>
          <w:p w14:paraId="154FF18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查，土地之公告現值不等同於土地之市價，縱一般交易常</w:t>
            </w:r>
          </w:p>
          <w:p w14:paraId="36F1797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態下土地市價會高於公告現值，然此並未考量出售標的土</w:t>
            </w:r>
          </w:p>
          <w:p w14:paraId="68CED2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地之占有使用情形、有無地上權或抵押權、出售持分之大</w:t>
            </w:r>
          </w:p>
          <w:p w14:paraId="616D8E4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小、共有人多寡等，是以，尚不能排除土地交易價格低於</w:t>
            </w:r>
          </w:p>
          <w:p w14:paraId="42F717B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公告現值之情形。雖原告提出</w:t>
            </w:r>
            <w:r w:rsidRPr="006273DC">
              <w:rPr>
                <w:rFonts w:ascii="標楷體" w:eastAsia="標楷體" w:hAnsi="標楷體" w:cs="新細明體" w:hint="eastAsia"/>
                <w:color w:val="FF0000"/>
                <w:kern w:val="0"/>
                <w:u w:val="single"/>
                <w:shd w:val="clear" w:color="auto" w:fill="FFFF00"/>
                <w14:ligatures w14:val="none"/>
              </w:rPr>
              <w:t>陳文旺</w:t>
            </w:r>
            <w:r w:rsidRPr="006273DC">
              <w:rPr>
                <w:rFonts w:ascii="標楷體" w:eastAsia="標楷體" w:hAnsi="標楷體" w:cs="新細明體" w:hint="eastAsia"/>
                <w:color w:val="FF0000"/>
                <w:kern w:val="0"/>
                <w:u w:val="single"/>
                <w14:ligatures w14:val="none"/>
              </w:rPr>
              <w:t>及被告王珍瑛之</w:t>
            </w:r>
            <w:r w:rsidRPr="006273DC">
              <w:rPr>
                <w:rFonts w:ascii="標楷體" w:eastAsia="標楷體" w:hAnsi="標楷體" w:cs="新細明體" w:hint="eastAsia"/>
                <w:kern w:val="0"/>
                <w14:ligatures w14:val="none"/>
              </w:rPr>
              <w:t>訴訟</w:t>
            </w:r>
          </w:p>
          <w:p w14:paraId="1C55F25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代理人李家銘於他案即本院100 年度簡上字第88號分割共</w:t>
            </w:r>
          </w:p>
          <w:p w14:paraId="283DECA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有物事件中，就與系爭22筆土地鄰近之中壢市○○段 ○○○</w:t>
            </w:r>
          </w:p>
          <w:p w14:paraId="6AACE41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○號土地，提及鄰地（中壢市○○段○○○○○ ○○○○○○ ○號</w:t>
            </w:r>
          </w:p>
          <w:p w14:paraId="05B61D6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）於100 年9 月間曾以每坪約70至80萬元出售，中壢市○</w:t>
            </w:r>
          </w:p>
          <w:p w14:paraId="36926E8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○段○○○ ○號土地市場價格已逾每坪55萬元等語（見本院</w:t>
            </w:r>
          </w:p>
          <w:p w14:paraId="2AA70BC8" w14:textId="77777777" w:rsidR="003448EA" w:rsidRPr="006273DC" w:rsidRDefault="003448EA" w:rsidP="008812BD">
            <w:pPr>
              <w:rPr>
                <w:rFonts w:ascii="標楷體" w:eastAsia="標楷體" w:hAnsi="標楷體" w:cs="新細明體"/>
                <w:b/>
                <w:bCs/>
                <w:color w:val="FF0000"/>
                <w:kern w:val="0"/>
                <w:u w:val="single"/>
                <w14:ligatures w14:val="none"/>
              </w:rPr>
            </w:pPr>
            <w:r w:rsidRPr="006273DC">
              <w:rPr>
                <w:rFonts w:ascii="標楷體" w:eastAsia="標楷體" w:hAnsi="標楷體" w:cs="新細明體" w:hint="eastAsia"/>
                <w:kern w:val="0"/>
                <w14:ligatures w14:val="none"/>
              </w:rPr>
              <w:t xml:space="preserve">      卷第114 至118 頁）。然觀諸</w:t>
            </w:r>
            <w:r w:rsidRPr="006273DC">
              <w:rPr>
                <w:rFonts w:ascii="標楷體" w:eastAsia="標楷體" w:hAnsi="標楷體" w:cs="新細明體" w:hint="eastAsia"/>
                <w:b/>
                <w:bCs/>
                <w:color w:val="FF0000"/>
                <w:kern w:val="0"/>
                <w:u w:val="single"/>
                <w:shd w:val="clear" w:color="auto" w:fill="FFFF00"/>
                <w14:ligatures w14:val="none"/>
              </w:rPr>
              <w:t>陳文旺</w:t>
            </w:r>
            <w:r w:rsidRPr="006273DC">
              <w:rPr>
                <w:rFonts w:ascii="標楷體" w:eastAsia="標楷體" w:hAnsi="標楷體" w:cs="新細明體" w:hint="eastAsia"/>
                <w:b/>
                <w:bCs/>
                <w:color w:val="FF0000"/>
                <w:kern w:val="0"/>
                <w:u w:val="single"/>
                <w14:ligatures w14:val="none"/>
              </w:rPr>
              <w:t>及被告王珍瑛之訴訟</w:t>
            </w:r>
          </w:p>
          <w:p w14:paraId="657BD03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b/>
                <w:bCs/>
                <w:color w:val="FF0000"/>
                <w:kern w:val="0"/>
                <w:u w:val="single"/>
                <w14:ligatures w14:val="none"/>
              </w:rPr>
              <w:t xml:space="preserve">      代理人李家銘於</w:t>
            </w:r>
            <w:r w:rsidRPr="006273DC">
              <w:rPr>
                <w:rFonts w:ascii="標楷體" w:eastAsia="標楷體" w:hAnsi="標楷體" w:cs="新細明體" w:hint="eastAsia"/>
                <w:kern w:val="0"/>
                <w14:ligatures w14:val="none"/>
              </w:rPr>
              <w:t>他案之陳述意見狀中所提及他案之土地係</w:t>
            </w:r>
          </w:p>
          <w:p w14:paraId="59EFE90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轉角地且雙面臨馬路（見本院卷第114 頁背面），則與系</w:t>
            </w:r>
          </w:p>
          <w:p w14:paraId="63CAC47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爭22筆土地之情形是否相同已非無疑。另該書狀雖提及壢</w:t>
            </w:r>
          </w:p>
          <w:p w14:paraId="74DF37A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市○○段○○○ ○號土地每坪有55萬元以上之價格，然其中</w:t>
            </w:r>
          </w:p>
          <w:p w14:paraId="3266231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復表示此係無權占用戶所提出之購買價格，且亦無證據證</w:t>
            </w:r>
          </w:p>
          <w:p w14:paraId="135DBA5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明確已此價格成交，自不得遽論此為通常一般市價。況他</w:t>
            </w:r>
          </w:p>
          <w:p w14:paraId="0DC1AAC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案之書狀及陳述係於101 年4 月及102 年3 月間所為，與</w:t>
            </w:r>
          </w:p>
          <w:p w14:paraId="59C0E5E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本件被告二人所定之買賣契約係於97年間，已相隔一定之</w:t>
            </w:r>
          </w:p>
          <w:p w14:paraId="58410B2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時間，尚不得逕自反推</w:t>
            </w:r>
            <w:r w:rsidRPr="006273DC">
              <w:rPr>
                <w:rFonts w:ascii="標楷體" w:eastAsia="標楷體" w:hAnsi="標楷體" w:cs="新細明體" w:hint="eastAsia"/>
                <w:color w:val="FF0000"/>
                <w:kern w:val="0"/>
                <w:shd w:val="clear" w:color="auto" w:fill="FFFF00"/>
                <w14:ligatures w14:val="none"/>
              </w:rPr>
              <w:t>陳文旺</w:t>
            </w:r>
            <w:r w:rsidRPr="006273DC">
              <w:rPr>
                <w:rFonts w:ascii="標楷體" w:eastAsia="標楷體" w:hAnsi="標楷體" w:cs="新細明體" w:hint="eastAsia"/>
                <w:kern w:val="0"/>
                <w14:ligatures w14:val="none"/>
              </w:rPr>
              <w:t>代理被告王珍瑛於97年間與</w:t>
            </w:r>
          </w:p>
          <w:p w14:paraId="5255225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訂立系爭22筆土地買賣契約之買賣價格顯然低</w:t>
            </w:r>
          </w:p>
          <w:p w14:paraId="271361A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於一般市價。且被告王珍瑛於刑事判決偵查中時，業已提</w:t>
            </w:r>
          </w:p>
          <w:p w14:paraId="2D95719F"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出被告王珍瑛於98年4 月28日向訴外人范良寶，以及</w:t>
            </w:r>
            <w:r w:rsidRPr="006273DC">
              <w:rPr>
                <w:rFonts w:ascii="標楷體" w:eastAsia="標楷體" w:hAnsi="標楷體" w:cs="新細明體" w:hint="eastAsia"/>
                <w:color w:val="FF0000"/>
                <w:kern w:val="0"/>
                <w:shd w:val="clear" w:color="auto" w:fill="FFFF00"/>
                <w14:ligatures w14:val="none"/>
              </w:rPr>
              <w:t>陳文</w:t>
            </w:r>
          </w:p>
          <w:p w14:paraId="5934BE9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旺</w:t>
            </w:r>
            <w:r w:rsidRPr="006273DC">
              <w:rPr>
                <w:rFonts w:ascii="標楷體" w:eastAsia="標楷體" w:hAnsi="標楷體" w:cs="新細明體" w:hint="eastAsia"/>
                <w:kern w:val="0"/>
                <w14:ligatures w14:val="none"/>
              </w:rPr>
              <w:t>於97年12月1 日代理訴外人劉惠攸向訴外人劉明仁、劉</w:t>
            </w:r>
          </w:p>
          <w:p w14:paraId="577FD0C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玉霞及劉玉仙購買同為桃園縣中壢市○○段、普義段及中</w:t>
            </w:r>
          </w:p>
          <w:p w14:paraId="5D78ADF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原段附近持分地之買賣契約，亦係以一坪1 、2 萬元計價</w:t>
            </w:r>
          </w:p>
          <w:p w14:paraId="79B7CB5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（見他字卷第541 至554 頁）。再者，不動產交易價格繫</w:t>
            </w:r>
          </w:p>
          <w:p w14:paraId="1B0132F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諸於上開不同之因素，自不能僅以被告二人就系爭22筆土</w:t>
            </w:r>
          </w:p>
          <w:p w14:paraId="180DA79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地之交易交格顯低以公告現值遽認被告王珍瑛非善意第三</w:t>
            </w:r>
          </w:p>
          <w:p w14:paraId="5EE4297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人。況於一般不動產交易情形，以調閱土地登記謄本之方</w:t>
            </w:r>
          </w:p>
          <w:p w14:paraId="7217CEF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式確認土地之來源即為最普遍且具公信力之查證方式，尚</w:t>
            </w:r>
          </w:p>
          <w:p w14:paraId="166BA290"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難強求被告王珍瑛有調查被告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如何取得系爭22筆土</w:t>
            </w:r>
          </w:p>
          <w:p w14:paraId="3A48371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地之登記所有權人之義務，倘原告主張被告王珍瑛明知被</w:t>
            </w:r>
          </w:p>
          <w:p w14:paraId="7F756F5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係以偽造文書之手段取得系爭22筆土地之信託登</w:t>
            </w:r>
          </w:p>
          <w:p w14:paraId="573CAF6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記所有權人之地位，自應就</w:t>
            </w:r>
            <w:r w:rsidRPr="006273DC">
              <w:rPr>
                <w:rFonts w:ascii="標楷體" w:eastAsia="標楷體" w:hAnsi="標楷體" w:cs="新細明體" w:hint="eastAsia"/>
                <w:b/>
                <w:bCs/>
                <w:color w:val="FF0000"/>
                <w:kern w:val="0"/>
                <w:shd w:val="clear" w:color="auto" w:fill="FFFF00"/>
                <w14:ligatures w14:val="none"/>
              </w:rPr>
              <w:t>陳文旺</w:t>
            </w:r>
            <w:r w:rsidRPr="006273DC">
              <w:rPr>
                <w:rFonts w:ascii="標楷體" w:eastAsia="標楷體" w:hAnsi="標楷體" w:cs="新細明體" w:hint="eastAsia"/>
                <w:b/>
                <w:bCs/>
                <w:kern w:val="0"/>
                <w14:ligatures w14:val="none"/>
              </w:rPr>
              <w:t>、</w:t>
            </w:r>
            <w:r w:rsidRPr="006273DC">
              <w:rPr>
                <w:rFonts w:ascii="標楷體" w:eastAsia="標楷體" w:hAnsi="標楷體" w:cs="新細明體" w:hint="eastAsia"/>
                <w:kern w:val="0"/>
                <w14:ligatures w14:val="none"/>
              </w:rPr>
              <w:t>被告王珍瑛與</w:t>
            </w:r>
            <w:r w:rsidRPr="006273DC">
              <w:rPr>
                <w:rFonts w:ascii="標楷體" w:eastAsia="標楷體" w:hAnsi="標楷體" w:cs="新細明體" w:hint="eastAsia"/>
                <w:color w:val="FF0000"/>
                <w:kern w:val="0"/>
                <w:shd w:val="clear" w:color="auto" w:fill="FFFF00"/>
                <w14:ligatures w14:val="none"/>
              </w:rPr>
              <w:t>蔡長泰</w:t>
            </w:r>
          </w:p>
          <w:p w14:paraId="4E22AE3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間有何共同侵害原告財產權之行為提出事證證明之。是以</w:t>
            </w:r>
          </w:p>
          <w:p w14:paraId="2381F74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，原告對於</w:t>
            </w:r>
            <w:r w:rsidRPr="006273DC">
              <w:rPr>
                <w:rFonts w:ascii="標楷體" w:eastAsia="標楷體" w:hAnsi="標楷體" w:cs="新細明體" w:hint="eastAsia"/>
                <w:color w:val="FF0000"/>
                <w:kern w:val="0"/>
                <w:shd w:val="clear" w:color="auto" w:fill="FFFF00"/>
                <w14:ligatures w14:val="none"/>
              </w:rPr>
              <w:t>陳文旺</w:t>
            </w:r>
            <w:r w:rsidRPr="006273DC">
              <w:rPr>
                <w:rFonts w:ascii="標楷體" w:eastAsia="標楷體" w:hAnsi="標楷體" w:cs="新細明體" w:hint="eastAsia"/>
                <w:kern w:val="0"/>
                <w14:ligatures w14:val="none"/>
              </w:rPr>
              <w:t>代理被告王珍瑛向被告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購買系爭</w:t>
            </w:r>
          </w:p>
          <w:p w14:paraId="4BF8385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22筆土地乃共同侵權行為一節，並未提出其他事證證明，</w:t>
            </w:r>
          </w:p>
          <w:p w14:paraId="0C95F10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本院自無從為有利原告之認定，原告主張被告王珍瑛不得</w:t>
            </w:r>
          </w:p>
          <w:p w14:paraId="6F4CF68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主張善意取得，先位請求被告王珍瑛應將系爭22筆土地移</w:t>
            </w:r>
          </w:p>
          <w:p w14:paraId="7699A5F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轉登記予原告，尚非有據，不應准許。</w:t>
            </w:r>
          </w:p>
          <w:p w14:paraId="7F805B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（二）按因故意或過失，不法侵害他人之權利者，負損害賠償責</w:t>
            </w:r>
          </w:p>
          <w:p w14:paraId="7A424F6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任。故意以背於善良風俗之方法，加損害於他人者亦同。</w:t>
            </w:r>
          </w:p>
          <w:p w14:paraId="5CEE0F6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違反保護他人之法律，致生損害於他人者，負賠償責任。</w:t>
            </w:r>
          </w:p>
          <w:p w14:paraId="33D166D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但能證明其行為無過失者，不在此限。民法第184 條訂有</w:t>
            </w:r>
          </w:p>
          <w:p w14:paraId="0363151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明文。經查，被告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係以偽造之信託契約辦理信託登</w:t>
            </w:r>
          </w:p>
          <w:p w14:paraId="0B2C8B5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記之方式取得系爭22筆土地之登記所有權人之地位，業經</w:t>
            </w:r>
          </w:p>
          <w:p w14:paraId="46EA51B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認定如前，並經刑事判決認定被告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犯行使偽造文書</w:t>
            </w:r>
          </w:p>
          <w:p w14:paraId="264E7DE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及詐欺取財罪，是以，原告主張被告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上開行為對於</w:t>
            </w:r>
          </w:p>
          <w:p w14:paraId="2C41C4C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原告構成故意侵權行為，備位請求被告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對原告負損</w:t>
            </w:r>
          </w:p>
          <w:p w14:paraId="72265A9B"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害賠償責任，洵屬有據。又原告因系爭22筆土地遭被告</w:t>
            </w:r>
            <w:r w:rsidRPr="006273DC">
              <w:rPr>
                <w:rFonts w:ascii="標楷體" w:eastAsia="標楷體" w:hAnsi="標楷體" w:cs="新細明體" w:hint="eastAsia"/>
                <w:color w:val="FF0000"/>
                <w:kern w:val="0"/>
                <w:shd w:val="clear" w:color="auto" w:fill="FFFF00"/>
                <w14:ligatures w14:val="none"/>
              </w:rPr>
              <w:t>蔡</w:t>
            </w:r>
          </w:p>
          <w:p w14:paraId="446EF07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長泰</w:t>
            </w:r>
            <w:r w:rsidRPr="006273DC">
              <w:rPr>
                <w:rFonts w:ascii="標楷體" w:eastAsia="標楷體" w:hAnsi="標楷體" w:cs="新細明體" w:hint="eastAsia"/>
                <w:kern w:val="0"/>
                <w14:ligatures w14:val="none"/>
              </w:rPr>
              <w:t>無權處分，為被告王珍瑛善意取得系爭22筆土地之所</w:t>
            </w:r>
          </w:p>
          <w:p w14:paraId="6F0C886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有權，致原告繼承自吳務石之系爭22筆土地所有權受有損</w:t>
            </w:r>
          </w:p>
          <w:p w14:paraId="4ED9E2E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害，雖原告主張應以公告現值總計8,003,000 元為所受損</w:t>
            </w:r>
          </w:p>
          <w:p w14:paraId="17E3CD0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害數額，然本院認土地公告現值尚不能忠實反映系爭22筆</w:t>
            </w:r>
          </w:p>
          <w:p w14:paraId="193E70F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土地之實際價值，本件原告又未聲請鑑定系爭22筆土地之</w:t>
            </w:r>
          </w:p>
          <w:p w14:paraId="0B7FCC1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市價為何，本院茲參酌財政部臺灣省中區國稅局於97年間</w:t>
            </w:r>
          </w:p>
          <w:p w14:paraId="40C5F9A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曾核定吳務石所遺系爭22筆土地財產之價額為如附件一財</w:t>
            </w:r>
          </w:p>
          <w:p w14:paraId="06067CD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政部臺灣省中區國稅局核定價額欄所示，總計7,148,795</w:t>
            </w:r>
          </w:p>
          <w:p w14:paraId="41EF23E9" w14:textId="77777777" w:rsidR="003448EA" w:rsidRPr="006273DC" w:rsidRDefault="003448EA" w:rsidP="008812BD">
            <w:pPr>
              <w:rPr>
                <w:rFonts w:ascii="標楷體" w:eastAsia="標楷體" w:hAnsi="標楷體" w:cs="新細明體"/>
                <w:color w:val="FF0000"/>
                <w:kern w:val="0"/>
                <w:shd w:val="clear" w:color="auto" w:fill="FFFF00"/>
                <w14:ligatures w14:val="none"/>
              </w:rPr>
            </w:pPr>
            <w:r w:rsidRPr="006273DC">
              <w:rPr>
                <w:rFonts w:ascii="標楷體" w:eastAsia="標楷體" w:hAnsi="標楷體" w:cs="新細明體" w:hint="eastAsia"/>
                <w:kern w:val="0"/>
                <w14:ligatures w14:val="none"/>
              </w:rPr>
              <w:t xml:space="preserve">      元（見本院審重附民卷第11、12頁），作為原告因被告</w:t>
            </w:r>
            <w:r w:rsidRPr="006273DC">
              <w:rPr>
                <w:rFonts w:ascii="標楷體" w:eastAsia="標楷體" w:hAnsi="標楷體" w:cs="新細明體" w:hint="eastAsia"/>
                <w:color w:val="FF0000"/>
                <w:kern w:val="0"/>
                <w:shd w:val="clear" w:color="auto" w:fill="FFFF00"/>
                <w14:ligatures w14:val="none"/>
              </w:rPr>
              <w:t>蔡</w:t>
            </w:r>
          </w:p>
          <w:p w14:paraId="0E416E26"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color w:val="FF0000"/>
                <w:kern w:val="0"/>
                <w:shd w:val="clear" w:color="auto" w:fill="FFFF00"/>
                <w14:ligatures w14:val="none"/>
              </w:rPr>
              <w:t xml:space="preserve">      長泰</w:t>
            </w:r>
            <w:r w:rsidRPr="006273DC">
              <w:rPr>
                <w:rFonts w:ascii="標楷體" w:eastAsia="標楷體" w:hAnsi="標楷體" w:cs="新細明體" w:hint="eastAsia"/>
                <w:kern w:val="0"/>
                <w14:ligatures w14:val="none"/>
              </w:rPr>
              <w:t>侵權行為所受之損害額，故原告備位請求被告</w:t>
            </w:r>
            <w:r w:rsidRPr="006273DC">
              <w:rPr>
                <w:rFonts w:ascii="標楷體" w:eastAsia="標楷體" w:hAnsi="標楷體" w:cs="新細明體" w:hint="eastAsia"/>
                <w:color w:val="FF0000"/>
                <w:kern w:val="0"/>
                <w:shd w:val="clear" w:color="auto" w:fill="FFFF00"/>
                <w14:ligatures w14:val="none"/>
              </w:rPr>
              <w:t>蔡長泰</w:t>
            </w:r>
          </w:p>
          <w:p w14:paraId="7F2B6CB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應賠償原告7,148,795 元為有理由，應予准許。</w:t>
            </w:r>
          </w:p>
          <w:p w14:paraId="3FF76CB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五、綜上所述，原告先位之訴主張依民法第184 、185 及767 條</w:t>
            </w:r>
          </w:p>
          <w:p w14:paraId="1211C10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之規定，請求被告王珍瑛將如附表一所示之不動產移轉登記</w:t>
            </w:r>
          </w:p>
          <w:p w14:paraId="4E26231F"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予原告為無理由，不應准許。原告備位之訴主張依民法第18</w:t>
            </w:r>
          </w:p>
          <w:p w14:paraId="281E3B5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lastRenderedPageBreak/>
              <w:t xml:space="preserve">    4 條，請求被告</w:t>
            </w:r>
            <w:r w:rsidRPr="006273DC">
              <w:rPr>
                <w:rFonts w:ascii="標楷體" w:eastAsia="標楷體" w:hAnsi="標楷體" w:cs="新細明體" w:hint="eastAsia"/>
                <w:color w:val="FF0000"/>
                <w:kern w:val="0"/>
                <w:shd w:val="clear" w:color="auto" w:fill="FFFF00"/>
                <w14:ligatures w14:val="none"/>
              </w:rPr>
              <w:t>蔡長泰</w:t>
            </w:r>
            <w:r w:rsidRPr="006273DC">
              <w:rPr>
                <w:rFonts w:ascii="標楷體" w:eastAsia="標楷體" w:hAnsi="標楷體" w:cs="新細明體" w:hint="eastAsia"/>
                <w:kern w:val="0"/>
                <w14:ligatures w14:val="none"/>
              </w:rPr>
              <w:t>給付如主文第二項所示之金額，為有</w:t>
            </w:r>
          </w:p>
          <w:p w14:paraId="2AD78C11"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理由，應予准許，逾此部分之請求，非有理由，應予駁回。</w:t>
            </w:r>
          </w:p>
          <w:p w14:paraId="2A252DA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又本件原告陳明願供擔保，聲請宣告假執行，爰就原告備位</w:t>
            </w:r>
          </w:p>
          <w:p w14:paraId="6F54884D"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之訴勝訴部分酌定相當擔保金而准許之。原告除勝訴部分外</w:t>
            </w:r>
          </w:p>
          <w:p w14:paraId="18FDD3C2"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，其餘備位之訴既經駁回，其敗訴部分假執行之聲請亦失所</w:t>
            </w:r>
          </w:p>
          <w:p w14:paraId="5CB16E99"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附麗，應併予駁回。</w:t>
            </w:r>
          </w:p>
          <w:p w14:paraId="1DECDB7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六、本件事證已臻明確，兩造其餘之主張、陳述及所提之證據資</w:t>
            </w:r>
          </w:p>
          <w:p w14:paraId="22AC560C"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料，核與判決結果不生影響，爰不一一論述，附此敘明。</w:t>
            </w:r>
          </w:p>
          <w:p w14:paraId="486DE0D4"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七、訴訟費用之負擔：民事訴訟法第79條。</w:t>
            </w:r>
          </w:p>
          <w:p w14:paraId="3A56F005"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中    華    民    國   102    年    11    月    14    日</w:t>
            </w:r>
          </w:p>
          <w:p w14:paraId="3442C2D7"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民事第三庭  審判長法  官  黃漢權</w:t>
            </w:r>
          </w:p>
          <w:p w14:paraId="00396F7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法  官  毛松廷</w:t>
            </w:r>
          </w:p>
          <w:p w14:paraId="367645B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法  官  陳寶貴</w:t>
            </w:r>
          </w:p>
          <w:p w14:paraId="725DE96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以上正本係照原本作成。</w:t>
            </w:r>
          </w:p>
          <w:p w14:paraId="17D108AA"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如對本判決上訴，須於判決送達後 20 日內向本院提出上訴狀。</w:t>
            </w:r>
          </w:p>
          <w:p w14:paraId="49462438"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如委任律師提起上訴者，應一併繳納上訴審裁判費。</w:t>
            </w:r>
          </w:p>
          <w:p w14:paraId="22E8569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中    華    民    國   102    年    11    月    15    日</w:t>
            </w:r>
          </w:p>
          <w:p w14:paraId="464F3F1E"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 xml:space="preserve">                                    書記官  張彩霞</w:t>
            </w:r>
          </w:p>
          <w:p w14:paraId="69352E53"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w:t>
            </w:r>
          </w:p>
          <w:p w14:paraId="383F0A7B" w14:textId="77777777" w:rsidR="003448EA" w:rsidRPr="006273DC" w:rsidRDefault="003448EA" w:rsidP="008812BD">
            <w:pPr>
              <w:rPr>
                <w:rFonts w:ascii="標楷體" w:eastAsia="標楷體" w:hAnsi="標楷體" w:cs="新細明體"/>
                <w:kern w:val="0"/>
                <w14:ligatures w14:val="none"/>
              </w:rPr>
            </w:pPr>
            <w:r w:rsidRPr="006273DC">
              <w:rPr>
                <w:rFonts w:ascii="標楷體" w:eastAsia="標楷體" w:hAnsi="標楷體" w:cs="新細明體" w:hint="eastAsia"/>
                <w:kern w:val="0"/>
                <w14:ligatures w14:val="none"/>
              </w:rPr>
              <w:t>│附表一                                                                                            │</w:t>
            </w:r>
          </w:p>
          <w:p w14:paraId="07D78D6A" w14:textId="77777777" w:rsidR="003448EA" w:rsidRPr="006273DC" w:rsidRDefault="003448EA" w:rsidP="00DC402F">
            <w:pPr>
              <w:rPr>
                <w:rFonts w:ascii="標楷體" w:eastAsia="標楷體" w:hAnsi="標楷體" w:cs="Arial"/>
                <w:color w:val="000000"/>
                <w:kern w:val="0"/>
                <w14:ligatures w14:val="none"/>
              </w:rPr>
            </w:pPr>
          </w:p>
        </w:tc>
      </w:tr>
    </w:tbl>
    <w:p w14:paraId="1C9ED753" w14:textId="77777777" w:rsidR="00F66385" w:rsidRDefault="00F66385" w:rsidP="00CB5B4C">
      <w:pPr>
        <w:rPr>
          <w:rFonts w:ascii="標楷體" w:eastAsia="標楷體" w:hAnsi="標楷體"/>
        </w:rPr>
      </w:pPr>
    </w:p>
    <w:p w14:paraId="0C4537DE" w14:textId="77777777" w:rsidR="00DC402F" w:rsidRDefault="00DC402F" w:rsidP="00CB5B4C">
      <w:pPr>
        <w:rPr>
          <w:rFonts w:ascii="標楷體" w:eastAsia="標楷體" w:hAnsi="標楷體"/>
        </w:rPr>
      </w:pPr>
    </w:p>
    <w:p w14:paraId="10FB3626" w14:textId="77777777" w:rsidR="00DC402F" w:rsidRDefault="00DC402F" w:rsidP="00CB5B4C">
      <w:pPr>
        <w:rPr>
          <w:rFonts w:ascii="標楷體" w:eastAsia="標楷體" w:hAnsi="標楷體" w:hint="eastAsia"/>
        </w:rPr>
      </w:pPr>
    </w:p>
    <w:p w14:paraId="54B3DA9E" w14:textId="260B1E59" w:rsidR="00F66385" w:rsidRPr="00AE2F1A" w:rsidRDefault="00046B5D" w:rsidP="00AE2F1A">
      <w:pPr>
        <w:pStyle w:val="1"/>
        <w:rPr>
          <w:rFonts w:ascii="標楷體" w:eastAsia="標楷體" w:hAnsi="標楷體" w:hint="eastAsia"/>
          <w:b/>
          <w:bCs/>
          <w:color w:val="0070C0"/>
          <w:sz w:val="40"/>
          <w:szCs w:val="40"/>
        </w:rPr>
      </w:pPr>
      <w:bookmarkStart w:id="56" w:name="_Toc189058734"/>
      <w:r w:rsidRPr="00AE2F1A">
        <w:rPr>
          <w:rFonts w:ascii="標楷體" w:eastAsia="標楷體" w:hAnsi="標楷體" w:hint="eastAsia"/>
          <w:b/>
          <w:bCs/>
          <w:color w:val="0070C0"/>
          <w:sz w:val="40"/>
          <w:szCs w:val="40"/>
        </w:rPr>
        <w:t>拾</w:t>
      </w:r>
      <w:r w:rsidR="00F66385" w:rsidRPr="00AE2F1A">
        <w:rPr>
          <w:rFonts w:ascii="標楷體" w:eastAsia="標楷體" w:hAnsi="標楷體" w:hint="eastAsia"/>
          <w:b/>
          <w:bCs/>
          <w:color w:val="0070C0"/>
          <w:sz w:val="40"/>
          <w:szCs w:val="40"/>
        </w:rPr>
        <w:t>、111-11-23-刑事及於民事之調解筆錄</w:t>
      </w:r>
      <w:bookmarkEnd w:id="56"/>
    </w:p>
    <w:p w14:paraId="76E6FF13" w14:textId="77777777" w:rsidR="003A28FA" w:rsidRDefault="003A28FA" w:rsidP="003A28FA">
      <w:pPr>
        <w:ind w:leftChars="200" w:left="1680" w:hangingChars="500" w:hanging="1200"/>
        <w:rPr>
          <w:rFonts w:ascii="標楷體" w:eastAsia="標楷體" w:hAnsi="標楷體"/>
        </w:rPr>
      </w:pPr>
      <w:r>
        <w:rPr>
          <w:rFonts w:ascii="標楷體" w:eastAsia="標楷體" w:hAnsi="標楷體" w:hint="eastAsia"/>
        </w:rPr>
        <w:t>213076-調</w:t>
      </w:r>
      <w:r w:rsidRPr="005B02FC">
        <w:rPr>
          <w:rFonts w:ascii="標楷體" w:eastAsia="標楷體" w:hAnsi="標楷體" w:hint="eastAsia"/>
        </w:rPr>
        <w:t>解</w:t>
      </w:r>
      <w:r>
        <w:rPr>
          <w:rFonts w:ascii="標楷體" w:eastAsia="標楷體" w:hAnsi="標楷體" w:hint="eastAsia"/>
        </w:rPr>
        <w:t>筆錄成立內容-</w:t>
      </w:r>
      <w:r w:rsidRPr="005B02FC">
        <w:rPr>
          <w:rFonts w:ascii="標楷體" w:eastAsia="標楷體" w:hAnsi="標楷體" w:hint="eastAsia"/>
        </w:rPr>
        <w:t>陳文旺理事長</w:t>
      </w:r>
      <w:r>
        <w:rPr>
          <w:rFonts w:ascii="標楷體" w:eastAsia="標楷體" w:hAnsi="標楷體" w:hint="eastAsia"/>
        </w:rPr>
        <w:t>控告</w:t>
      </w:r>
      <w:r w:rsidRPr="005B02FC">
        <w:rPr>
          <w:rFonts w:ascii="標楷體" w:eastAsia="標楷體" w:hAnsi="標楷體" w:hint="eastAsia"/>
        </w:rPr>
        <w:t>會員許連景刑事自訴案</w:t>
      </w:r>
      <w:r>
        <w:rPr>
          <w:rFonts w:ascii="標楷體" w:eastAsia="標楷體" w:hAnsi="標楷體" w:hint="eastAsia"/>
        </w:rPr>
        <w:t>-</w:t>
      </w:r>
      <w:r w:rsidRPr="000A3096">
        <w:rPr>
          <w:rFonts w:ascii="標楷體" w:eastAsia="標楷體" w:hAnsi="標楷體"/>
        </w:rPr>
        <w:t>word</w:t>
      </w:r>
      <w:r w:rsidRPr="000A3096">
        <w:rPr>
          <w:rFonts w:ascii="標楷體" w:eastAsia="標楷體" w:hAnsi="標楷體" w:hint="eastAsia"/>
        </w:rPr>
        <w:t xml:space="preserve"> </w:t>
      </w:r>
      <w:r>
        <w:rPr>
          <w:rFonts w:ascii="標楷體" w:eastAsia="標楷體" w:hAnsi="標楷體" w:hint="eastAsia"/>
        </w:rPr>
        <w:t>-</w:t>
      </w:r>
      <w:r>
        <w:rPr>
          <w:rFonts w:ascii="標楷體" w:eastAsia="標楷體" w:hAnsi="標楷體"/>
        </w:rPr>
        <w:t>111-11-23</w:t>
      </w:r>
      <w:r>
        <w:rPr>
          <w:rFonts w:ascii="標楷體" w:eastAsia="標楷體" w:hAnsi="標楷體" w:hint="eastAsia"/>
        </w:rPr>
        <w:t>-</w:t>
      </w:r>
    </w:p>
    <w:p w14:paraId="16D479DC" w14:textId="77777777" w:rsidR="003A28FA" w:rsidRDefault="003A28FA" w:rsidP="003A28FA">
      <w:pPr>
        <w:ind w:firstLineChars="200" w:firstLine="480"/>
        <w:rPr>
          <w:rFonts w:ascii="標楷體" w:eastAsia="標楷體" w:hAnsi="標楷體"/>
        </w:rPr>
      </w:pPr>
    </w:p>
    <w:p w14:paraId="7053AD6F" w14:textId="77777777" w:rsidR="003A28FA" w:rsidRDefault="003A28FA" w:rsidP="003A28FA">
      <w:pPr>
        <w:ind w:firstLineChars="200" w:firstLine="480"/>
        <w:rPr>
          <w:rFonts w:ascii="標楷體" w:eastAsia="標楷體" w:hAnsi="標楷體"/>
        </w:rPr>
      </w:pPr>
      <w:r>
        <w:rPr>
          <w:rFonts w:ascii="標楷體" w:eastAsia="標楷體" w:hAnsi="標楷體" w:hint="eastAsia"/>
        </w:rPr>
        <w:t>調解筆錄</w:t>
      </w:r>
      <w:r w:rsidRPr="000A3096">
        <w:rPr>
          <w:rFonts w:ascii="標楷體" w:eastAsia="標楷體" w:hAnsi="標楷體" w:hint="eastAsia"/>
        </w:rPr>
        <w:t>調解成立內容</w:t>
      </w:r>
      <w:r>
        <w:rPr>
          <w:rFonts w:ascii="標楷體" w:eastAsia="標楷體" w:hAnsi="標楷體" w:hint="eastAsia"/>
        </w:rPr>
        <w:t>- -</w:t>
      </w:r>
    </w:p>
    <w:p w14:paraId="55316439" w14:textId="77777777" w:rsidR="003A28FA" w:rsidRDefault="003A28FA" w:rsidP="003A28FA">
      <w:pPr>
        <w:rPr>
          <w:rFonts w:ascii="標楷體" w:eastAsia="標楷體" w:hAnsi="標楷體"/>
        </w:rPr>
      </w:pPr>
      <w:r>
        <w:rPr>
          <w:rFonts w:ascii="標楷體" w:eastAsia="標楷體" w:hAnsi="標楷體" w:hint="eastAsia"/>
        </w:rPr>
        <w:t>三、</w:t>
      </w:r>
      <w:bookmarkStart w:id="57" w:name="_Hlk165081145"/>
      <w:r>
        <w:rPr>
          <w:rFonts w:ascii="標楷體" w:eastAsia="標楷體" w:hAnsi="標楷體" w:hint="eastAsia"/>
        </w:rPr>
        <w:t>調解成立內容</w:t>
      </w:r>
      <w:bookmarkEnd w:id="57"/>
      <w:r>
        <w:rPr>
          <w:rFonts w:ascii="標楷體" w:eastAsia="標楷體" w:hAnsi="標楷體" w:hint="eastAsia"/>
        </w:rPr>
        <w:t>：</w:t>
      </w:r>
    </w:p>
    <w:p w14:paraId="62DEC3EF" w14:textId="77777777" w:rsidR="003A28FA" w:rsidRDefault="003A28FA" w:rsidP="003A28FA">
      <w:pPr>
        <w:ind w:leftChars="400" w:left="960"/>
        <w:rPr>
          <w:rFonts w:ascii="標楷體" w:eastAsia="標楷體" w:hAnsi="標楷體"/>
        </w:rPr>
      </w:pPr>
      <w:r>
        <w:rPr>
          <w:rFonts w:ascii="標楷體" w:eastAsia="標楷體" w:hAnsi="標楷體" w:hint="eastAsia"/>
        </w:rPr>
        <w:t>聲請人陳文旺與相對人許連景基於維護地政士界之</w:t>
      </w:r>
      <w:r w:rsidRPr="004B2D95">
        <w:rPr>
          <w:rFonts w:ascii="標楷體" w:eastAsia="標楷體" w:hAnsi="標楷體" w:hint="eastAsia"/>
          <w:b/>
          <w:bCs/>
          <w:color w:val="FF0000"/>
          <w:u w:val="single"/>
        </w:rPr>
        <w:t>和諧</w:t>
      </w:r>
      <w:r>
        <w:rPr>
          <w:rFonts w:ascii="標楷體" w:eastAsia="標楷體" w:hAnsi="標楷體" w:hint="eastAsia"/>
        </w:rPr>
        <w:t>及地政士之</w:t>
      </w:r>
      <w:r w:rsidRPr="004B2D95">
        <w:rPr>
          <w:rFonts w:ascii="標楷體" w:eastAsia="標楷體" w:hAnsi="標楷體" w:hint="eastAsia"/>
          <w:b/>
          <w:bCs/>
          <w:color w:val="FF0000"/>
          <w:u w:val="single"/>
        </w:rPr>
        <w:t>名譽</w:t>
      </w:r>
      <w:bookmarkStart w:id="58" w:name="_Hlk165079422"/>
      <w:r>
        <w:rPr>
          <w:rFonts w:ascii="標楷體" w:eastAsia="標楷體" w:hAnsi="標楷體" w:hint="eastAsia"/>
        </w:rPr>
        <w:t>，</w:t>
      </w:r>
      <w:bookmarkEnd w:id="58"/>
      <w:r>
        <w:rPr>
          <w:rFonts w:ascii="標楷體" w:eastAsia="標楷體" w:hAnsi="標楷體" w:hint="eastAsia"/>
        </w:rPr>
        <w:t>成立以下之調解內容：</w:t>
      </w:r>
    </w:p>
    <w:p w14:paraId="170F90E0" w14:textId="77777777" w:rsidR="003A28FA" w:rsidRPr="00D42B72" w:rsidRDefault="003A28FA" w:rsidP="003A28FA">
      <w:pPr>
        <w:pStyle w:val="a9"/>
        <w:numPr>
          <w:ilvl w:val="0"/>
          <w:numId w:val="11"/>
        </w:numPr>
        <w:spacing w:after="0" w:line="240" w:lineRule="auto"/>
        <w:ind w:leftChars="200" w:left="960"/>
        <w:contextualSpacing w:val="0"/>
        <w:rPr>
          <w:rFonts w:ascii="標楷體" w:eastAsia="標楷體" w:hAnsi="標楷體"/>
        </w:rPr>
      </w:pPr>
      <w:r w:rsidRPr="00D42B72">
        <w:rPr>
          <w:rFonts w:ascii="標楷體" w:eastAsia="標楷體" w:hAnsi="標楷體" w:hint="eastAsia"/>
        </w:rPr>
        <w:t>相對人許連景同意應於民國(下同)111年11月28日前</w:t>
      </w:r>
      <w:r w:rsidRPr="0042551F">
        <w:rPr>
          <w:rFonts w:ascii="標楷體" w:eastAsia="標楷體" w:hAnsi="標楷體" w:hint="eastAsia"/>
        </w:rPr>
        <w:t>，</w:t>
      </w:r>
      <w:r w:rsidRPr="00D42B72">
        <w:rPr>
          <w:rFonts w:ascii="標楷體" w:eastAsia="標楷體" w:hAnsi="標楷體" w:hint="eastAsia"/>
        </w:rPr>
        <w:t>將於卓越地政士互網張貼</w:t>
      </w:r>
      <w:r w:rsidRPr="004B2D95">
        <w:rPr>
          <w:rFonts w:ascii="標楷體" w:eastAsia="標楷體" w:hAnsi="標楷體" w:hint="eastAsia"/>
          <w:b/>
          <w:bCs/>
          <w:color w:val="FF0000"/>
          <w:u w:val="single"/>
        </w:rPr>
        <w:t>有關聲請人陳文旺之文章全部刪除</w:t>
      </w:r>
      <w:bookmarkStart w:id="59" w:name="_Hlk165079744"/>
      <w:r w:rsidRPr="000A3096">
        <w:rPr>
          <w:rFonts w:ascii="標楷體" w:eastAsia="標楷體" w:hAnsi="標楷體" w:hint="eastAsia"/>
          <w:u w:val="single"/>
        </w:rPr>
        <w:t>。</w:t>
      </w:r>
      <w:bookmarkEnd w:id="59"/>
    </w:p>
    <w:p w14:paraId="4B35AE2D" w14:textId="77777777" w:rsidR="003A28FA" w:rsidRPr="00D42B72" w:rsidRDefault="003A28FA" w:rsidP="003A28FA">
      <w:pPr>
        <w:pStyle w:val="a9"/>
        <w:numPr>
          <w:ilvl w:val="0"/>
          <w:numId w:val="11"/>
        </w:numPr>
        <w:spacing w:after="0" w:line="240" w:lineRule="auto"/>
        <w:ind w:leftChars="200" w:left="960"/>
        <w:contextualSpacing w:val="0"/>
        <w:rPr>
          <w:rFonts w:ascii="標楷體" w:eastAsia="標楷體" w:hAnsi="標楷體"/>
        </w:rPr>
      </w:pPr>
      <w:r>
        <w:rPr>
          <w:rFonts w:ascii="標楷體" w:eastAsia="標楷體" w:hAnsi="標楷體" w:hint="eastAsia"/>
        </w:rPr>
        <w:t>相對人許連景對於第一項所張貼之文章</w:t>
      </w:r>
      <w:r w:rsidRPr="0042551F">
        <w:rPr>
          <w:rFonts w:ascii="標楷體" w:eastAsia="標楷體" w:hAnsi="標楷體" w:hint="eastAsia"/>
        </w:rPr>
        <w:t>，</w:t>
      </w:r>
      <w:r>
        <w:rPr>
          <w:rFonts w:ascii="標楷體" w:eastAsia="標楷體" w:hAnsi="標楷體" w:hint="eastAsia"/>
        </w:rPr>
        <w:t>若造成聲請人陳文旺名聲有受損之處</w:t>
      </w:r>
      <w:r w:rsidRPr="0042551F">
        <w:rPr>
          <w:rFonts w:ascii="標楷體" w:eastAsia="標楷體" w:hAnsi="標楷體" w:hint="eastAsia"/>
        </w:rPr>
        <w:t>，</w:t>
      </w:r>
      <w:r>
        <w:rPr>
          <w:rFonts w:ascii="標楷體" w:eastAsia="標楷體" w:hAnsi="標楷體" w:hint="eastAsia"/>
        </w:rPr>
        <w:t>相對人許連景</w:t>
      </w:r>
      <w:r w:rsidRPr="004B2D95">
        <w:rPr>
          <w:rFonts w:ascii="標楷體" w:eastAsia="標楷體" w:hAnsi="標楷體" w:hint="eastAsia"/>
          <w:b/>
          <w:bCs/>
          <w:color w:val="FF0000"/>
          <w:u w:val="single"/>
        </w:rPr>
        <w:t>深感歉意</w:t>
      </w:r>
      <w:r w:rsidRPr="0042551F">
        <w:rPr>
          <w:rFonts w:ascii="標楷體" w:eastAsia="標楷體" w:hAnsi="標楷體" w:hint="eastAsia"/>
        </w:rPr>
        <w:t>。</w:t>
      </w:r>
    </w:p>
    <w:p w14:paraId="6567D527" w14:textId="77777777" w:rsidR="003A28FA" w:rsidRDefault="003A28FA" w:rsidP="003A28FA">
      <w:pPr>
        <w:ind w:leftChars="200" w:left="960" w:hangingChars="200" w:hanging="480"/>
        <w:rPr>
          <w:rFonts w:ascii="標楷體" w:eastAsia="標楷體" w:hAnsi="標楷體"/>
        </w:rPr>
      </w:pPr>
      <w:r w:rsidRPr="002653FD">
        <w:rPr>
          <w:rFonts w:ascii="標楷體" w:eastAsia="標楷體" w:hAnsi="標楷體" w:hint="eastAsia"/>
        </w:rPr>
        <w:t>(三)相對人許連景同意將來不在第一項所述之網站或社群網站、l</w:t>
      </w:r>
      <w:r w:rsidRPr="002653FD">
        <w:rPr>
          <w:rFonts w:ascii="標楷體" w:eastAsia="標楷體" w:hAnsi="標楷體"/>
        </w:rPr>
        <w:t xml:space="preserve">ine </w:t>
      </w:r>
      <w:r w:rsidRPr="002653FD">
        <w:rPr>
          <w:rFonts w:ascii="標楷體" w:eastAsia="標楷體" w:hAnsi="標楷體" w:hint="eastAsia"/>
        </w:rPr>
        <w:t>通訊軟體群組張貼</w:t>
      </w:r>
      <w:r>
        <w:rPr>
          <w:rFonts w:ascii="標楷體" w:eastAsia="標楷體" w:hAnsi="標楷體" w:hint="eastAsia"/>
        </w:rPr>
        <w:t>第一項所述於</w:t>
      </w:r>
      <w:r w:rsidRPr="004B2D95">
        <w:rPr>
          <w:rFonts w:ascii="標楷體" w:eastAsia="標楷體" w:hAnsi="標楷體" w:hint="eastAsia"/>
          <w:b/>
          <w:bCs/>
          <w:color w:val="FF0000"/>
          <w:u w:val="single"/>
        </w:rPr>
        <w:t>111年11月23日前所張貼</w:t>
      </w:r>
      <w:r w:rsidRPr="002653FD">
        <w:rPr>
          <w:rFonts w:ascii="標楷體" w:eastAsia="標楷體" w:hAnsi="標楷體" w:hint="eastAsia"/>
        </w:rPr>
        <w:t>有</w:t>
      </w:r>
      <w:r w:rsidRPr="000A3096">
        <w:rPr>
          <w:rFonts w:ascii="標楷體" w:eastAsia="標楷體" w:hAnsi="標楷體" w:hint="eastAsia"/>
          <w:b/>
          <w:bCs/>
          <w:color w:val="FF0000"/>
          <w:u w:val="single"/>
        </w:rPr>
        <w:t>關聲請人陳文旺之文章</w:t>
      </w:r>
      <w:r w:rsidRPr="0042551F">
        <w:rPr>
          <w:rFonts w:ascii="標楷體" w:eastAsia="標楷體" w:hAnsi="標楷體" w:hint="eastAsia"/>
        </w:rPr>
        <w:t>，</w:t>
      </w:r>
      <w:r w:rsidRPr="002653FD">
        <w:rPr>
          <w:rFonts w:ascii="標楷體" w:eastAsia="標楷體" w:hAnsi="標楷體" w:hint="eastAsia"/>
        </w:rPr>
        <w:t>如有違反</w:t>
      </w:r>
      <w:r w:rsidRPr="0042551F">
        <w:rPr>
          <w:rFonts w:ascii="標楷體" w:eastAsia="標楷體" w:hAnsi="標楷體" w:hint="eastAsia"/>
        </w:rPr>
        <w:t>，</w:t>
      </w:r>
      <w:r w:rsidRPr="002653FD">
        <w:rPr>
          <w:rFonts w:ascii="標楷體" w:eastAsia="標楷體" w:hAnsi="標楷體" w:hint="eastAsia"/>
        </w:rPr>
        <w:t>每於上開網站或群組張貼每一篇文章</w:t>
      </w:r>
      <w:r w:rsidRPr="0042551F">
        <w:rPr>
          <w:rFonts w:ascii="標楷體" w:eastAsia="標楷體" w:hAnsi="標楷體" w:hint="eastAsia"/>
        </w:rPr>
        <w:t>，</w:t>
      </w:r>
      <w:r w:rsidRPr="002653FD">
        <w:rPr>
          <w:rFonts w:ascii="標楷體" w:eastAsia="標楷體" w:hAnsi="標楷體" w:hint="eastAsia"/>
        </w:rPr>
        <w:t>應各賠</w:t>
      </w:r>
      <w:r>
        <w:rPr>
          <w:rFonts w:ascii="標楷體" w:eastAsia="標楷體" w:hAnsi="標楷體" w:hint="eastAsia"/>
        </w:rPr>
        <w:t>償</w:t>
      </w:r>
      <w:r w:rsidRPr="002653FD">
        <w:rPr>
          <w:rFonts w:ascii="標楷體" w:eastAsia="標楷體" w:hAnsi="標楷體" w:hint="eastAsia"/>
        </w:rPr>
        <w:t>新臺幣(下同</w:t>
      </w:r>
      <w:r w:rsidRPr="002653FD">
        <w:rPr>
          <w:rFonts w:ascii="標楷體" w:eastAsia="標楷體" w:hAnsi="標楷體"/>
        </w:rPr>
        <w:t>)10</w:t>
      </w:r>
      <w:r w:rsidRPr="002653FD">
        <w:rPr>
          <w:rFonts w:ascii="標楷體" w:eastAsia="標楷體" w:hAnsi="標楷體" w:hint="eastAsia"/>
        </w:rPr>
        <w:t>萬元/每篇</w:t>
      </w:r>
      <w:r w:rsidRPr="0042551F">
        <w:rPr>
          <w:rFonts w:ascii="標楷體" w:eastAsia="標楷體" w:hAnsi="標楷體" w:hint="eastAsia"/>
        </w:rPr>
        <w:t>。</w:t>
      </w:r>
    </w:p>
    <w:p w14:paraId="5B692D15" w14:textId="77777777" w:rsidR="003A28FA" w:rsidRDefault="003A28FA" w:rsidP="003A28FA">
      <w:pPr>
        <w:ind w:leftChars="200" w:left="960" w:hangingChars="200" w:hanging="480"/>
        <w:rPr>
          <w:rFonts w:ascii="標楷體" w:eastAsia="標楷體" w:hAnsi="標楷體"/>
        </w:rPr>
      </w:pPr>
      <w:r>
        <w:rPr>
          <w:rFonts w:ascii="標楷體" w:eastAsia="標楷體" w:hAnsi="標楷體" w:hint="eastAsia"/>
        </w:rPr>
        <w:t>(四)就第一項應刪除之文章</w:t>
      </w:r>
      <w:r w:rsidRPr="0042551F">
        <w:rPr>
          <w:rFonts w:ascii="標楷體" w:eastAsia="標楷體" w:hAnsi="標楷體" w:hint="eastAsia"/>
        </w:rPr>
        <w:t>，</w:t>
      </w:r>
      <w:r>
        <w:rPr>
          <w:rFonts w:ascii="標楷體" w:eastAsia="標楷體" w:hAnsi="標楷體" w:hint="eastAsia"/>
        </w:rPr>
        <w:t>相對人許連景若有</w:t>
      </w:r>
      <w:r w:rsidRPr="004B2D95">
        <w:rPr>
          <w:rFonts w:ascii="標楷體" w:eastAsia="標楷體" w:hAnsi="標楷體" w:hint="eastAsia"/>
          <w:b/>
          <w:bCs/>
          <w:color w:val="FF0000"/>
          <w:u w:val="single"/>
        </w:rPr>
        <w:t>漏未刪除部</w:t>
      </w:r>
      <w:r>
        <w:rPr>
          <w:rFonts w:ascii="標楷體" w:eastAsia="標楷體" w:hAnsi="標楷體" w:hint="eastAsia"/>
        </w:rPr>
        <w:t>分，應於聲請人陳文旺通知後3日內予以刪除，如有違反，</w:t>
      </w:r>
      <w:r w:rsidRPr="004B2D95">
        <w:rPr>
          <w:rFonts w:ascii="標楷體" w:eastAsia="標楷體" w:hAnsi="標楷體" w:hint="eastAsia"/>
          <w:b/>
          <w:bCs/>
          <w:color w:val="FF0000"/>
          <w:u w:val="single"/>
        </w:rPr>
        <w:t>漏刪第一項所載網站每一篇文章</w:t>
      </w:r>
      <w:r w:rsidRPr="0042551F">
        <w:rPr>
          <w:rFonts w:ascii="標楷體" w:eastAsia="標楷體" w:hAnsi="標楷體" w:hint="eastAsia"/>
        </w:rPr>
        <w:t>，</w:t>
      </w:r>
      <w:r>
        <w:rPr>
          <w:rFonts w:ascii="標楷體" w:eastAsia="標楷體" w:hAnsi="標楷體" w:hint="eastAsia"/>
        </w:rPr>
        <w:t>應各賠償10萬元/篇</w:t>
      </w:r>
      <w:r w:rsidRPr="0042551F">
        <w:rPr>
          <w:rFonts w:ascii="標楷體" w:eastAsia="標楷體" w:hAnsi="標楷體" w:hint="eastAsia"/>
        </w:rPr>
        <w:t>。</w:t>
      </w:r>
    </w:p>
    <w:p w14:paraId="6CF35864" w14:textId="77777777" w:rsidR="003A28FA" w:rsidRDefault="003A28FA" w:rsidP="003A28FA">
      <w:pPr>
        <w:ind w:leftChars="200" w:left="480"/>
        <w:rPr>
          <w:rFonts w:ascii="標楷體" w:eastAsia="標楷體" w:hAnsi="標楷體"/>
        </w:rPr>
      </w:pPr>
      <w:r>
        <w:rPr>
          <w:rFonts w:ascii="標楷體" w:eastAsia="標楷體" w:hAnsi="標楷體" w:hint="eastAsia"/>
        </w:rPr>
        <w:t>(五)聲請人陳文旺就</w:t>
      </w:r>
      <w:r w:rsidRPr="004B2D95">
        <w:rPr>
          <w:rFonts w:ascii="標楷體" w:eastAsia="標楷體" w:hAnsi="標楷體" w:hint="eastAsia"/>
          <w:b/>
          <w:bCs/>
          <w:color w:val="FF0000"/>
          <w:u w:val="single"/>
        </w:rPr>
        <w:t>本案刑事所涉之之民事糾紛之請求權均拋棄</w:t>
      </w:r>
      <w:r>
        <w:rPr>
          <w:rFonts w:ascii="標楷體" w:eastAsia="標楷體" w:hAnsi="標楷體" w:hint="eastAsia"/>
        </w:rPr>
        <w:t>。</w:t>
      </w:r>
    </w:p>
    <w:p w14:paraId="4E92E565" w14:textId="77777777" w:rsidR="003A28FA" w:rsidRDefault="003A28FA" w:rsidP="003A28FA">
      <w:pPr>
        <w:ind w:leftChars="200" w:left="480"/>
        <w:rPr>
          <w:rFonts w:ascii="標楷體" w:eastAsia="標楷體" w:hAnsi="標楷體"/>
        </w:rPr>
      </w:pPr>
      <w:r>
        <w:rPr>
          <w:rFonts w:ascii="標楷體" w:eastAsia="標楷體" w:hAnsi="標楷體" w:hint="eastAsia"/>
        </w:rPr>
        <w:t>(六)聲請人陳文旺</w:t>
      </w:r>
      <w:r w:rsidRPr="004B2D95">
        <w:rPr>
          <w:rFonts w:ascii="標楷體" w:eastAsia="標楷體" w:hAnsi="標楷體" w:hint="eastAsia"/>
          <w:b/>
          <w:bCs/>
          <w:color w:val="FF0000"/>
          <w:u w:val="single"/>
        </w:rPr>
        <w:t>願撤回本院111年度自字第17號刑事誹謗之自訴</w:t>
      </w:r>
      <w:r w:rsidRPr="004B2D95">
        <w:rPr>
          <w:rFonts w:ascii="標楷體" w:eastAsia="標楷體" w:hAnsi="標楷體" w:hint="eastAsia"/>
          <w:b/>
          <w:bCs/>
          <w:u w:val="single"/>
        </w:rPr>
        <w:t>。</w:t>
      </w:r>
    </w:p>
    <w:p w14:paraId="444CF7DF" w14:textId="77777777" w:rsidR="00AE2F1A" w:rsidRDefault="00AE2F1A" w:rsidP="003A28FA">
      <w:pPr>
        <w:ind w:leftChars="200" w:left="480"/>
        <w:rPr>
          <w:rFonts w:ascii="標楷體" w:eastAsia="標楷體" w:hAnsi="標楷體"/>
        </w:rPr>
      </w:pPr>
    </w:p>
    <w:p w14:paraId="27ABA77C" w14:textId="77777777" w:rsidR="00A9509A" w:rsidRDefault="00A9509A" w:rsidP="003A28FA">
      <w:pPr>
        <w:ind w:leftChars="200" w:left="480"/>
        <w:rPr>
          <w:rFonts w:ascii="標楷體" w:eastAsia="標楷體" w:hAnsi="標楷體"/>
        </w:rPr>
      </w:pPr>
    </w:p>
    <w:p w14:paraId="75906EFF" w14:textId="77777777" w:rsidR="00A9509A" w:rsidRDefault="00A9509A" w:rsidP="003A28FA">
      <w:pPr>
        <w:ind w:leftChars="200" w:left="480"/>
        <w:rPr>
          <w:rFonts w:ascii="標楷體" w:eastAsia="標楷體" w:hAnsi="標楷體"/>
        </w:rPr>
      </w:pPr>
    </w:p>
    <w:p w14:paraId="32EFCEA2" w14:textId="77777777" w:rsidR="00A9509A" w:rsidRDefault="00A9509A" w:rsidP="003A28FA">
      <w:pPr>
        <w:ind w:leftChars="200" w:left="480"/>
        <w:rPr>
          <w:rFonts w:ascii="標楷體" w:eastAsia="標楷體" w:hAnsi="標楷體"/>
        </w:rPr>
      </w:pPr>
    </w:p>
    <w:p w14:paraId="2B59F070" w14:textId="77777777" w:rsidR="00A9509A" w:rsidRDefault="00A9509A" w:rsidP="003A28FA">
      <w:pPr>
        <w:ind w:leftChars="200" w:left="480"/>
        <w:rPr>
          <w:rFonts w:ascii="標楷體" w:eastAsia="標楷體" w:hAnsi="標楷體" w:hint="eastAsia"/>
        </w:rPr>
      </w:pPr>
    </w:p>
    <w:p w14:paraId="25F2911E" w14:textId="4E90E45B" w:rsidR="00B67E4F" w:rsidRPr="00B67E4F" w:rsidRDefault="00B67E4F" w:rsidP="00B67E4F">
      <w:pPr>
        <w:pStyle w:val="1"/>
        <w:rPr>
          <w:rFonts w:ascii="標楷體" w:eastAsia="標楷體" w:hAnsi="標楷體"/>
          <w:b/>
          <w:bCs/>
          <w:color w:val="0070C0"/>
          <w:sz w:val="40"/>
          <w:szCs w:val="40"/>
        </w:rPr>
      </w:pPr>
      <w:bookmarkStart w:id="60" w:name="_Toc189058735"/>
      <w:r w:rsidRPr="00B67E4F">
        <w:rPr>
          <w:rFonts w:ascii="標楷體" w:eastAsia="標楷體" w:hAnsi="標楷體" w:hint="eastAsia"/>
          <w:b/>
          <w:bCs/>
          <w:color w:val="0070C0"/>
          <w:sz w:val="40"/>
          <w:szCs w:val="40"/>
        </w:rPr>
        <w:t>拾</w:t>
      </w:r>
      <w:r w:rsidR="002C4FFE">
        <w:rPr>
          <w:rFonts w:ascii="標楷體" w:eastAsia="標楷體" w:hAnsi="標楷體" w:hint="eastAsia"/>
          <w:b/>
          <w:bCs/>
          <w:color w:val="0070C0"/>
          <w:sz w:val="40"/>
          <w:szCs w:val="40"/>
        </w:rPr>
        <w:t>壹</w:t>
      </w:r>
      <w:r w:rsidRPr="00B67E4F">
        <w:rPr>
          <w:rFonts w:ascii="標楷體" w:eastAsia="標楷體" w:hAnsi="標楷體" w:hint="eastAsia"/>
          <w:b/>
          <w:bCs/>
          <w:color w:val="0070C0"/>
          <w:sz w:val="40"/>
          <w:szCs w:val="40"/>
        </w:rPr>
        <w:t>、</w:t>
      </w:r>
      <w:r w:rsidR="006B65B8">
        <w:rPr>
          <w:rFonts w:ascii="標楷體" w:eastAsia="標楷體" w:hAnsi="標楷體" w:hint="eastAsia"/>
          <w:b/>
          <w:bCs/>
          <w:color w:val="0070C0"/>
          <w:sz w:val="40"/>
          <w:szCs w:val="40"/>
        </w:rPr>
        <w:t>114-01-28</w:t>
      </w:r>
      <w:r w:rsidRPr="00B67E4F">
        <w:rPr>
          <w:rFonts w:ascii="標楷體" w:eastAsia="標楷體" w:hAnsi="標楷體" w:hint="eastAsia"/>
          <w:b/>
          <w:bCs/>
          <w:color w:val="0070C0"/>
          <w:sz w:val="40"/>
          <w:szCs w:val="40"/>
        </w:rPr>
        <w:t>陳文旺非律師卻專買持分土地以訴訟為業取財</w:t>
      </w:r>
      <w:r w:rsidRPr="00B67E4F">
        <w:rPr>
          <w:rFonts w:ascii="標楷體" w:eastAsia="標楷體" w:hAnsi="標楷體" w:hint="eastAsia"/>
          <w:b/>
          <w:bCs/>
          <w:color w:val="0070C0"/>
          <w:sz w:val="40"/>
          <w:szCs w:val="40"/>
        </w:rPr>
        <w:t>-民事判決</w:t>
      </w:r>
      <w:r w:rsidR="00CB15D0">
        <w:rPr>
          <w:rFonts w:ascii="標楷體" w:eastAsia="標楷體" w:hAnsi="標楷體" w:hint="eastAsia"/>
          <w:b/>
          <w:bCs/>
          <w:color w:val="0070C0"/>
          <w:sz w:val="40"/>
          <w:szCs w:val="40"/>
        </w:rPr>
        <w:t>查詢</w:t>
      </w:r>
      <w:r w:rsidRPr="00B67E4F">
        <w:rPr>
          <w:rFonts w:ascii="標楷體" w:eastAsia="標楷體" w:hAnsi="標楷體" w:hint="eastAsia"/>
          <w:b/>
          <w:bCs/>
          <w:color w:val="0070C0"/>
          <w:sz w:val="40"/>
          <w:szCs w:val="40"/>
        </w:rPr>
        <w:t>約</w:t>
      </w:r>
      <w:r w:rsidRPr="00B67E4F">
        <w:rPr>
          <w:rFonts w:ascii="標楷體" w:eastAsia="標楷體" w:hAnsi="標楷體" w:hint="eastAsia"/>
          <w:b/>
          <w:bCs/>
          <w:color w:val="0070C0"/>
          <w:sz w:val="40"/>
          <w:szCs w:val="40"/>
        </w:rPr>
        <w:t>1444</w:t>
      </w:r>
      <w:r>
        <w:rPr>
          <w:rFonts w:ascii="標楷體" w:eastAsia="標楷體" w:hAnsi="標楷體" w:hint="eastAsia"/>
          <w:b/>
          <w:bCs/>
          <w:color w:val="0070C0"/>
          <w:sz w:val="40"/>
          <w:szCs w:val="40"/>
        </w:rPr>
        <w:t>筆</w:t>
      </w:r>
      <w:bookmarkEnd w:id="60"/>
    </w:p>
    <w:p w14:paraId="3A36CE49" w14:textId="65B5FC12" w:rsidR="00B67E4F" w:rsidRPr="00B67E4F" w:rsidRDefault="00B67E4F" w:rsidP="00B67E4F">
      <w:pPr>
        <w:ind w:left="720" w:hangingChars="300" w:hanging="720"/>
        <w:rPr>
          <w:rFonts w:ascii="標楷體" w:eastAsia="標楷體" w:hAnsi="標楷體" w:hint="eastAsia"/>
        </w:rPr>
      </w:pPr>
    </w:p>
    <w:p w14:paraId="494B46B2" w14:textId="1FE1F312" w:rsidR="00C32584" w:rsidRPr="00B67E4F" w:rsidRDefault="00C32584" w:rsidP="00B67E4F">
      <w:pPr>
        <w:spacing w:line="440" w:lineRule="exact"/>
        <w:ind w:leftChars="300" w:left="720"/>
        <w:rPr>
          <w:rFonts w:ascii="標楷體" w:eastAsia="標楷體" w:hAnsi="標楷體"/>
          <w:sz w:val="28"/>
          <w:szCs w:val="28"/>
        </w:rPr>
      </w:pPr>
      <w:r w:rsidRPr="00B67E4F">
        <w:rPr>
          <w:rFonts w:ascii="標楷體" w:eastAsia="標楷體" w:hAnsi="標楷體" w:hint="eastAsia"/>
          <w:sz w:val="28"/>
          <w:szCs w:val="28"/>
        </w:rPr>
        <w:t>陳文旺非律師卻專買持分土地以訴訟為業</w:t>
      </w:r>
      <w:r w:rsidR="00B67E4F" w:rsidRPr="00B67E4F">
        <w:rPr>
          <w:rFonts w:ascii="標楷體" w:eastAsia="標楷體" w:hAnsi="標楷體" w:hint="eastAsia"/>
          <w:sz w:val="28"/>
          <w:szCs w:val="28"/>
        </w:rPr>
        <w:t>取</w:t>
      </w:r>
      <w:r w:rsidRPr="00B67E4F">
        <w:rPr>
          <w:rFonts w:ascii="標楷體" w:eastAsia="標楷體" w:hAnsi="標楷體" w:hint="eastAsia"/>
          <w:sz w:val="28"/>
          <w:szCs w:val="28"/>
        </w:rPr>
        <w:t>財-平均月收至少30萬元以上</w:t>
      </w:r>
    </w:p>
    <w:p w14:paraId="67E3F34D" w14:textId="3D21C9F6" w:rsidR="00C32584" w:rsidRPr="00B67E4F" w:rsidRDefault="00C32584" w:rsidP="00B67E4F">
      <w:pPr>
        <w:spacing w:line="440" w:lineRule="exact"/>
        <w:ind w:leftChars="236" w:left="566" w:firstLineChars="200" w:firstLine="560"/>
        <w:rPr>
          <w:rFonts w:ascii="標楷體" w:eastAsia="標楷體" w:hAnsi="標楷體"/>
          <w:b/>
          <w:bCs/>
          <w:sz w:val="28"/>
          <w:szCs w:val="28"/>
        </w:rPr>
      </w:pPr>
      <w:r w:rsidRPr="00B67E4F">
        <w:rPr>
          <w:rFonts w:ascii="標楷體" w:eastAsia="標楷體" w:hAnsi="標楷體" w:hint="eastAsia"/>
          <w:sz w:val="28"/>
          <w:szCs w:val="28"/>
        </w:rPr>
        <w:t>陳文旺只是地政士非律師卻以「真誠地政士</w:t>
      </w:r>
      <w:r w:rsidRPr="00B67E4F">
        <w:rPr>
          <w:rFonts w:ascii="標楷體" w:eastAsia="標楷體" w:hAnsi="標楷體" w:hint="eastAsia"/>
          <w:color w:val="FF0000"/>
          <w:sz w:val="28"/>
          <w:szCs w:val="28"/>
          <w:u w:val="single"/>
        </w:rPr>
        <w:t>法律</w:t>
      </w:r>
      <w:r w:rsidRPr="00B67E4F">
        <w:rPr>
          <w:rFonts w:ascii="標楷體" w:eastAsia="標楷體" w:hAnsi="標楷體" w:hint="eastAsia"/>
          <w:sz w:val="28"/>
          <w:szCs w:val="28"/>
        </w:rPr>
        <w:t>事務所」之「</w:t>
      </w:r>
      <w:r w:rsidRPr="00B67E4F">
        <w:rPr>
          <w:rFonts w:ascii="標楷體" w:eastAsia="標楷體" w:hAnsi="標楷體" w:hint="eastAsia"/>
          <w:b/>
          <w:bCs/>
          <w:sz w:val="28"/>
          <w:szCs w:val="28"/>
        </w:rPr>
        <w:t>法律」</w:t>
      </w:r>
      <w:r w:rsidRPr="00B67E4F">
        <w:rPr>
          <w:rFonts w:ascii="標楷體" w:eastAsia="標楷體" w:hAnsi="標楷體" w:hint="eastAsia"/>
          <w:sz w:val="28"/>
          <w:szCs w:val="28"/>
        </w:rPr>
        <w:t>為名，大肆從事訴訟之業務，其與配</w:t>
      </w:r>
      <w:r w:rsidRPr="00B67E4F">
        <w:rPr>
          <w:rFonts w:ascii="標楷體" w:eastAsia="標楷體" w:hAnsi="標楷體" w:hint="eastAsia"/>
          <w:b/>
          <w:bCs/>
          <w:color w:val="FF0000"/>
          <w:sz w:val="28"/>
          <w:szCs w:val="28"/>
          <w:u w:val="single"/>
        </w:rPr>
        <w:t>偶王珍瑛、法務助理李家銘之</w:t>
      </w:r>
      <w:r w:rsidRPr="00B67E4F">
        <w:rPr>
          <w:rFonts w:ascii="標楷體" w:eastAsia="標楷體" w:hAnsi="標楷體" w:hint="eastAsia"/>
          <w:sz w:val="28"/>
          <w:szCs w:val="28"/>
        </w:rPr>
        <w:t>民事判決書及中壢簡易審案件至今(114-01-28-部分可能同名及3人重疊)，其曾為全聯會秘書長，桃桃園地政士公會第10及13屆理事長(中途</w:t>
      </w:r>
      <w:r w:rsidR="00B67E4F" w:rsidRPr="00B67E4F">
        <w:rPr>
          <w:rFonts w:ascii="標楷體" w:eastAsia="標楷體" w:hAnsi="標楷體" w:hint="eastAsia"/>
          <w:sz w:val="28"/>
          <w:szCs w:val="28"/>
        </w:rPr>
        <w:t>辭</w:t>
      </w:r>
      <w:r w:rsidRPr="00B67E4F">
        <w:rPr>
          <w:rFonts w:ascii="標楷體" w:eastAsia="標楷體" w:hAnsi="標楷體" w:hint="eastAsia"/>
          <w:sz w:val="28"/>
          <w:szCs w:val="28"/>
        </w:rPr>
        <w:t>職，在庭上說不願意再度和解要專心告許連景，)，第一地政士公會曾評論他為「訟棍」，理事全成為被告，最後和解，基於其訟案如上所述有約1444筆，選輸全聯會理事長以選舉無效，又未繳職務捐卻以妨害名譽為由，告全聯會及46理監事等等訟案，從108-01-18至今114-01-28計</w:t>
      </w:r>
      <w:r w:rsidRPr="00B67E4F">
        <w:rPr>
          <w:rFonts w:ascii="標楷體" w:eastAsia="標楷體" w:hAnsi="標楷體" w:hint="eastAsia"/>
          <w:b/>
          <w:bCs/>
          <w:sz w:val="28"/>
          <w:szCs w:val="28"/>
          <w:u w:val="single"/>
        </w:rPr>
        <w:t>6年又10天</w:t>
      </w:r>
      <w:r w:rsidRPr="00B67E4F">
        <w:rPr>
          <w:rFonts w:ascii="標楷體" w:eastAsia="標楷體" w:hAnsi="標楷體" w:hint="eastAsia"/>
          <w:sz w:val="28"/>
          <w:szCs w:val="28"/>
        </w:rPr>
        <w:t>，已經換了3屆理事長，陳文旺已8連敗仍不放全聯會，最高法院卻為陳文旺請求10元發回再審中，浪費司法資源莫此為甚，卻沒有管，全聯會因此花了不少訴訟及律師費，尤其是士氣之打擊莫此為甚，大家都怕被他告</w:t>
      </w:r>
      <w:r w:rsidR="00B67E4F" w:rsidRPr="00B67E4F">
        <w:rPr>
          <w:rFonts w:ascii="標楷體" w:eastAsia="標楷體" w:hAnsi="標楷體" w:hint="eastAsia"/>
          <w:sz w:val="28"/>
          <w:szCs w:val="28"/>
        </w:rPr>
        <w:t>，</w:t>
      </w:r>
      <w:r w:rsidRPr="00B67E4F">
        <w:rPr>
          <w:rFonts w:ascii="標楷體" w:eastAsia="標楷體" w:hAnsi="標楷體" w:hint="eastAsia"/>
          <w:sz w:val="28"/>
          <w:szCs w:val="28"/>
        </w:rPr>
        <w:t>以致長期默默然不語，許連景於111-11-23林其玄法官好不容易和解，111-12-14-不到20天，又以卓越地政士互助網尚有8篇未刪為由，民事起訴請求80萬元，一審以「</w:t>
      </w:r>
      <w:r w:rsidRPr="00B67E4F">
        <w:rPr>
          <w:rFonts w:ascii="標楷體" w:eastAsia="標楷體" w:hAnsi="標楷體" w:hint="eastAsia"/>
          <w:b/>
          <w:bCs/>
          <w:sz w:val="28"/>
          <w:szCs w:val="28"/>
        </w:rPr>
        <w:t>原告僅概略向被告表示系爭網站上應刪除之文章尚未完全刪除，並未具體指明未刪除之文章為何，自難認已盡上開通知義務，是縱被告</w:t>
      </w:r>
      <w:r w:rsidRPr="00B67E4F">
        <w:rPr>
          <w:rFonts w:ascii="標楷體" w:eastAsia="標楷體" w:hAnsi="標楷體" w:hint="eastAsia"/>
          <w:b/>
          <w:bCs/>
          <w:sz w:val="28"/>
          <w:szCs w:val="28"/>
        </w:rPr>
        <w:lastRenderedPageBreak/>
        <w:t>未在受通知後</w:t>
      </w:r>
      <w:r w:rsidRPr="00B67E4F">
        <w:rPr>
          <w:rFonts w:ascii="標楷體" w:eastAsia="標楷體" w:hAnsi="標楷體"/>
          <w:b/>
          <w:bCs/>
          <w:sz w:val="28"/>
          <w:szCs w:val="28"/>
        </w:rPr>
        <w:t>3</w:t>
      </w:r>
      <w:r w:rsidRPr="00B67E4F">
        <w:rPr>
          <w:rFonts w:ascii="標楷體" w:eastAsia="標楷體" w:hAnsi="標楷體" w:hint="eastAsia"/>
          <w:b/>
          <w:bCs/>
          <w:sz w:val="28"/>
          <w:szCs w:val="28"/>
        </w:rPr>
        <w:t>日內刪除，自無從認已符合系爭調解筆錄第三條第</w:t>
      </w:r>
      <w:r w:rsidRPr="00B67E4F">
        <w:rPr>
          <w:rFonts w:ascii="Yu Gothic" w:eastAsia="Yu Gothic" w:hAnsi="Yu Gothic" w:cs="Yu Gothic" w:hint="eastAsia"/>
          <w:b/>
          <w:bCs/>
          <w:sz w:val="28"/>
          <w:szCs w:val="28"/>
        </w:rPr>
        <w:t>㈣</w:t>
      </w:r>
      <w:r w:rsidRPr="00B67E4F">
        <w:rPr>
          <w:rFonts w:ascii="標楷體" w:eastAsia="標楷體" w:hAnsi="標楷體" w:cs="標楷體" w:hint="eastAsia"/>
          <w:b/>
          <w:bCs/>
          <w:sz w:val="28"/>
          <w:szCs w:val="28"/>
        </w:rPr>
        <w:t>項之違約金賠償條</w:t>
      </w:r>
      <w:r w:rsidRPr="00B67E4F">
        <w:rPr>
          <w:rFonts w:ascii="標楷體" w:eastAsia="標楷體" w:hAnsi="標楷體" w:hint="eastAsia"/>
          <w:b/>
          <w:bCs/>
          <w:sz w:val="28"/>
          <w:szCs w:val="28"/>
        </w:rPr>
        <w:t>件，是原告主張此部分</w:t>
      </w:r>
      <w:bookmarkStart w:id="61" w:name="_Hlk188936989"/>
      <w:r w:rsidRPr="00B67E4F">
        <w:rPr>
          <w:rFonts w:ascii="標楷體" w:eastAsia="標楷體" w:hAnsi="標楷體"/>
          <w:b/>
          <w:bCs/>
          <w:sz w:val="28"/>
          <w:szCs w:val="28"/>
        </w:rPr>
        <w:t>80</w:t>
      </w:r>
      <w:r w:rsidRPr="00B67E4F">
        <w:rPr>
          <w:rFonts w:ascii="標楷體" w:eastAsia="標楷體" w:hAnsi="標楷體" w:hint="eastAsia"/>
          <w:b/>
          <w:bCs/>
          <w:sz w:val="28"/>
          <w:szCs w:val="28"/>
        </w:rPr>
        <w:t>萬元</w:t>
      </w:r>
      <w:bookmarkEnd w:id="61"/>
      <w:r w:rsidRPr="00B67E4F">
        <w:rPr>
          <w:rFonts w:ascii="標楷體" w:eastAsia="標楷體" w:hAnsi="標楷體" w:hint="eastAsia"/>
          <w:b/>
          <w:bCs/>
          <w:sz w:val="28"/>
          <w:szCs w:val="28"/>
        </w:rPr>
        <w:t>違約金賠償條件已成就云云，即不可採</w:t>
      </w:r>
      <w:r w:rsidRPr="00B67E4F">
        <w:rPr>
          <w:rFonts w:ascii="標楷體" w:eastAsia="標楷體" w:hAnsi="標楷體" w:hint="eastAsia"/>
          <w:sz w:val="28"/>
          <w:szCs w:val="28"/>
        </w:rPr>
        <w:t>」。(臺灣桃園地方法院 112 年度訴字第 2237 號民事判決)，其雖已上訴高院但在114-01-06，其庭上撤回80萬元之部分請求，</w:t>
      </w:r>
      <w:r w:rsidRPr="00B67E4F">
        <w:rPr>
          <w:rFonts w:ascii="標楷體" w:eastAsia="標楷體" w:hAnsi="標楷體" w:hint="eastAsia"/>
          <w:b/>
          <w:bCs/>
          <w:sz w:val="28"/>
          <w:szCs w:val="28"/>
          <w:u w:val="single"/>
        </w:rPr>
        <w:t>足證本案纏訟之原因為原告違反調解筆錄</w:t>
      </w:r>
      <w:r w:rsidR="00B67E4F" w:rsidRPr="00B67E4F">
        <w:rPr>
          <w:rFonts w:ascii="標楷體" w:eastAsia="標楷體" w:hAnsi="標楷體" w:hint="eastAsia"/>
          <w:b/>
          <w:bCs/>
          <w:sz w:val="28"/>
          <w:szCs w:val="28"/>
          <w:u w:val="single"/>
        </w:rPr>
        <w:t>所造成</w:t>
      </w:r>
      <w:r w:rsidRPr="00B67E4F">
        <w:rPr>
          <w:rFonts w:ascii="標楷體" w:eastAsia="標楷體" w:hAnsi="標楷體" w:hint="eastAsia"/>
          <w:sz w:val="28"/>
          <w:szCs w:val="28"/>
        </w:rPr>
        <w:t>，而使本被告事務所被查封，銀行又被超額查封，本人靠借款過日子1年多才1確定撤銷查封，又以公會提懲戒本人，已被市府駁回，又告刑事自訴，本人為抗辯乃不得不提出如上之各種證據，說他是一位百年難得一見好訟之理事長等等證據，為言論由之範疇，臺灣桃園地方法院 112 年度自字第 12 號刑事裁定駁回其自訴，而一審合議庭再議，卻改判加重誹謗罪，原告以調解筆錄請求80萬元而興訟之理由，可謂確為無理由，而被查封、被懲及被纏訟年紀已74歲之許連景，</w:t>
      </w:r>
      <w:r w:rsidRPr="00B67E4F">
        <w:rPr>
          <w:rFonts w:ascii="標楷體" w:eastAsia="標楷體" w:hAnsi="標楷體" w:hint="eastAsia"/>
          <w:b/>
          <w:bCs/>
          <w:sz w:val="28"/>
          <w:szCs w:val="28"/>
        </w:rPr>
        <w:t>是被一位好訟理事長好訟之受害者，法院卻改判加重誹謗罪，是否適法是值得探討之課題。</w:t>
      </w:r>
    </w:p>
    <w:p w14:paraId="2EF9CC9B" w14:textId="77777777" w:rsidR="00C32584" w:rsidRDefault="00C32584" w:rsidP="00C32584">
      <w:pPr>
        <w:rPr>
          <w:rFonts w:ascii="標楷體" w:eastAsia="標楷體" w:hAnsi="標楷體"/>
          <w:sz w:val="28"/>
          <w:szCs w:val="28"/>
        </w:rPr>
      </w:pPr>
    </w:p>
    <w:p w14:paraId="402B24E9" w14:textId="77777777" w:rsidR="00C32584" w:rsidRDefault="00C32584" w:rsidP="00C32584">
      <w:pPr>
        <w:rPr>
          <w:rFonts w:ascii="標楷體" w:eastAsia="標楷體" w:hAnsi="標楷體"/>
          <w:sz w:val="28"/>
          <w:szCs w:val="28"/>
        </w:rPr>
      </w:pPr>
    </w:p>
    <w:p w14:paraId="1A01310F" w14:textId="77777777" w:rsidR="00DC402F" w:rsidRDefault="00DC402F" w:rsidP="00C32584">
      <w:pPr>
        <w:rPr>
          <w:rFonts w:ascii="標楷體" w:eastAsia="標楷體" w:hAnsi="標楷體"/>
          <w:sz w:val="28"/>
          <w:szCs w:val="28"/>
        </w:rPr>
      </w:pPr>
    </w:p>
    <w:p w14:paraId="33330132" w14:textId="77777777" w:rsidR="00DC402F" w:rsidRDefault="00DC402F" w:rsidP="00C32584">
      <w:pPr>
        <w:rPr>
          <w:rFonts w:ascii="標楷體" w:eastAsia="標楷體" w:hAnsi="標楷體"/>
          <w:sz w:val="28"/>
          <w:szCs w:val="28"/>
        </w:rPr>
      </w:pPr>
    </w:p>
    <w:p w14:paraId="0C5BA64D" w14:textId="77777777" w:rsidR="00DC402F" w:rsidRDefault="00DC402F" w:rsidP="00C32584">
      <w:pPr>
        <w:rPr>
          <w:rFonts w:ascii="標楷體" w:eastAsia="標楷體" w:hAnsi="標楷體"/>
          <w:sz w:val="28"/>
          <w:szCs w:val="28"/>
        </w:rPr>
      </w:pPr>
    </w:p>
    <w:p w14:paraId="46DBE5A7" w14:textId="77777777" w:rsidR="00DC402F" w:rsidRDefault="00DC402F" w:rsidP="00C32584">
      <w:pPr>
        <w:rPr>
          <w:rFonts w:ascii="標楷體" w:eastAsia="標楷體" w:hAnsi="標楷體"/>
          <w:sz w:val="28"/>
          <w:szCs w:val="28"/>
        </w:rPr>
      </w:pPr>
    </w:p>
    <w:p w14:paraId="6B7BC9AD" w14:textId="77777777" w:rsidR="00DC402F" w:rsidRDefault="00DC402F" w:rsidP="00C32584">
      <w:pPr>
        <w:rPr>
          <w:rFonts w:ascii="標楷體" w:eastAsia="標楷體" w:hAnsi="標楷體"/>
          <w:sz w:val="28"/>
          <w:szCs w:val="28"/>
        </w:rPr>
      </w:pPr>
    </w:p>
    <w:p w14:paraId="78C0EA79" w14:textId="77777777" w:rsidR="00DC402F" w:rsidRDefault="00DC402F" w:rsidP="00C32584">
      <w:pPr>
        <w:rPr>
          <w:rFonts w:ascii="標楷體" w:eastAsia="標楷體" w:hAnsi="標楷體"/>
          <w:sz w:val="28"/>
          <w:szCs w:val="28"/>
        </w:rPr>
      </w:pPr>
    </w:p>
    <w:p w14:paraId="66BC29CF" w14:textId="77777777" w:rsidR="00DC402F" w:rsidRDefault="00DC402F" w:rsidP="00C32584">
      <w:pPr>
        <w:rPr>
          <w:rFonts w:ascii="標楷體" w:eastAsia="標楷體" w:hAnsi="標楷體"/>
          <w:sz w:val="28"/>
          <w:szCs w:val="28"/>
        </w:rPr>
      </w:pPr>
    </w:p>
    <w:p w14:paraId="5233C6E0" w14:textId="5928EA72" w:rsidR="00C32584" w:rsidRDefault="00C32584" w:rsidP="00AE2F1A">
      <w:pPr>
        <w:pStyle w:val="2"/>
        <w:rPr>
          <w:rFonts w:ascii="標楷體" w:eastAsia="標楷體" w:hAnsi="標楷體"/>
          <w:b/>
          <w:bCs/>
          <w:color w:val="0070C0"/>
        </w:rPr>
      </w:pPr>
      <w:bookmarkStart w:id="62" w:name="_Toc189058736"/>
      <w:r w:rsidRPr="00AE2F1A">
        <w:rPr>
          <w:rFonts w:ascii="標楷體" w:eastAsia="標楷體" w:hAnsi="標楷體" w:hint="eastAsia"/>
          <w:b/>
          <w:bCs/>
          <w:color w:val="0070C0"/>
        </w:rPr>
        <w:t>民事</w:t>
      </w:r>
      <w:r w:rsidR="00D95431">
        <w:rPr>
          <w:rFonts w:ascii="標楷體" w:eastAsia="標楷體" w:hAnsi="標楷體" w:hint="eastAsia"/>
          <w:b/>
          <w:bCs/>
          <w:color w:val="0070C0"/>
        </w:rPr>
        <w:t>判決</w:t>
      </w:r>
      <w:r w:rsidRPr="00AE2F1A">
        <w:rPr>
          <w:rFonts w:ascii="標楷體" w:eastAsia="標楷體" w:hAnsi="標楷體" w:hint="eastAsia"/>
          <w:b/>
          <w:bCs/>
          <w:color w:val="0070C0"/>
        </w:rPr>
        <w:t>筆數為667+777=1444</w:t>
      </w:r>
      <w:bookmarkEnd w:id="62"/>
    </w:p>
    <w:p w14:paraId="0984C003" w14:textId="6F022336" w:rsidR="00D95431" w:rsidRPr="00D95431" w:rsidRDefault="00D95431" w:rsidP="00D95431">
      <w:pPr>
        <w:ind w:firstLineChars="200" w:firstLine="561"/>
        <w:rPr>
          <w:rFonts w:ascii="標楷體" w:eastAsia="標楷體" w:hAnsi="標楷體" w:hint="eastAsia"/>
          <w:b/>
          <w:bCs/>
          <w:color w:val="FF0000"/>
          <w:sz w:val="28"/>
          <w:szCs w:val="28"/>
        </w:rPr>
      </w:pPr>
      <w:r w:rsidRPr="00D95431">
        <w:rPr>
          <w:rFonts w:ascii="標楷體" w:eastAsia="標楷體" w:hAnsi="標楷體" w:hint="eastAsia"/>
          <w:b/>
          <w:bCs/>
          <w:color w:val="FF0000"/>
          <w:sz w:val="28"/>
          <w:szCs w:val="28"/>
        </w:rPr>
        <w:t>(部分可能同名或3人重疊)</w:t>
      </w:r>
    </w:p>
    <w:p w14:paraId="27615D1D" w14:textId="77777777" w:rsidR="00C32584" w:rsidRPr="00B67E4F" w:rsidRDefault="00C32584" w:rsidP="00B67E4F">
      <w:pPr>
        <w:pStyle w:val="a9"/>
        <w:numPr>
          <w:ilvl w:val="0"/>
          <w:numId w:val="12"/>
        </w:numPr>
        <w:outlineLvl w:val="1"/>
        <w:rPr>
          <w:rFonts w:ascii="標楷體" w:eastAsia="標楷體" w:hAnsi="標楷體"/>
          <w:b/>
          <w:bCs/>
          <w:color w:val="0070C0"/>
          <w:sz w:val="36"/>
          <w:szCs w:val="36"/>
        </w:rPr>
      </w:pPr>
      <w:bookmarkStart w:id="63" w:name="_Toc189058737"/>
      <w:r w:rsidRPr="00B67E4F">
        <w:rPr>
          <w:rFonts w:ascii="標楷體" w:eastAsia="標楷體" w:hAnsi="標楷體" w:hint="eastAsia"/>
          <w:b/>
          <w:bCs/>
          <w:color w:val="0070C0"/>
          <w:sz w:val="36"/>
          <w:szCs w:val="36"/>
        </w:rPr>
        <w:t>民事庭判決書數：353+115+199=667</w:t>
      </w:r>
      <w:bookmarkEnd w:id="63"/>
    </w:p>
    <w:p w14:paraId="5D3DDDED" w14:textId="77777777" w:rsidR="00C32584" w:rsidRPr="00AE2F1A" w:rsidRDefault="00C32584" w:rsidP="00AE2F1A">
      <w:pPr>
        <w:pStyle w:val="a9"/>
        <w:numPr>
          <w:ilvl w:val="0"/>
          <w:numId w:val="13"/>
        </w:numPr>
        <w:outlineLvl w:val="2"/>
        <w:rPr>
          <w:rFonts w:ascii="標楷體" w:eastAsia="標楷體" w:hAnsi="標楷體"/>
          <w:b/>
          <w:bCs/>
          <w:color w:val="0070C0"/>
          <w:sz w:val="32"/>
          <w:szCs w:val="32"/>
        </w:rPr>
      </w:pPr>
      <w:bookmarkStart w:id="64" w:name="_Toc189058738"/>
      <w:r w:rsidRPr="00AE2F1A">
        <w:rPr>
          <w:rFonts w:ascii="標楷體" w:eastAsia="標楷體" w:hAnsi="標楷體" w:hint="eastAsia"/>
          <w:b/>
          <w:bCs/>
          <w:color w:val="0070C0"/>
          <w:sz w:val="32"/>
          <w:szCs w:val="32"/>
        </w:rPr>
        <w:t>陳文旺 353筆</w:t>
      </w:r>
      <w:bookmarkEnd w:id="64"/>
      <w:r w:rsidRPr="00AE2F1A">
        <w:rPr>
          <w:rFonts w:ascii="標楷體" w:eastAsia="標楷體" w:hAnsi="標楷體" w:hint="eastAsia"/>
          <w:b/>
          <w:bCs/>
          <w:color w:val="0070C0"/>
          <w:sz w:val="32"/>
          <w:szCs w:val="32"/>
        </w:rPr>
        <w:t xml:space="preserve"> </w:t>
      </w:r>
    </w:p>
    <w:p w14:paraId="2977B660" w14:textId="77777777" w:rsidR="00C32584" w:rsidRPr="004E2595" w:rsidRDefault="00C32584" w:rsidP="00C32584">
      <w:pPr>
        <w:ind w:left="720"/>
        <w:rPr>
          <w:rFonts w:ascii="標楷體" w:eastAsia="標楷體" w:hAnsi="標楷體"/>
          <w:sz w:val="28"/>
          <w:szCs w:val="28"/>
        </w:rPr>
      </w:pPr>
      <w:r w:rsidRPr="004E2595">
        <w:rPr>
          <w:rFonts w:ascii="標楷體" w:eastAsia="標楷體" w:hAnsi="標楷體" w:hint="eastAsia"/>
          <w:noProof/>
          <w:sz w:val="28"/>
          <w:szCs w:val="28"/>
        </w:rPr>
        <w:drawing>
          <wp:anchor distT="0" distB="0" distL="114300" distR="114300" simplePos="0" relativeHeight="251666432" behindDoc="1" locked="0" layoutInCell="1" allowOverlap="1" wp14:anchorId="2B782A80" wp14:editId="3C0344A5">
            <wp:simplePos x="0" y="0"/>
            <wp:positionH relativeFrom="column">
              <wp:posOffset>736600</wp:posOffset>
            </wp:positionH>
            <wp:positionV relativeFrom="paragraph">
              <wp:posOffset>114300</wp:posOffset>
            </wp:positionV>
            <wp:extent cx="5274310" cy="5702300"/>
            <wp:effectExtent l="0" t="0" r="2540" b="0"/>
            <wp:wrapNone/>
            <wp:docPr id="1795202637" name="圖片 1" descr="一張含有 文字, 電子產品,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202637" name="圖片 1" descr="一張含有 文字, 電子產品, 螢幕擷取畫面, 數字 的圖片&#10;&#10;自動產生的描述"/>
                    <pic:cNvPicPr/>
                  </pic:nvPicPr>
                  <pic:blipFill>
                    <a:blip r:embed="rId24">
                      <a:extLst>
                        <a:ext uri="{28A0092B-C50C-407E-A947-70E740481C1C}">
                          <a14:useLocalDpi xmlns:a14="http://schemas.microsoft.com/office/drawing/2010/main" val="0"/>
                        </a:ext>
                      </a:extLst>
                    </a:blip>
                    <a:stretch>
                      <a:fillRect/>
                    </a:stretch>
                  </pic:blipFill>
                  <pic:spPr>
                    <a:xfrm>
                      <a:off x="0" y="0"/>
                      <a:ext cx="5274310" cy="5702300"/>
                    </a:xfrm>
                    <a:prstGeom prst="rect">
                      <a:avLst/>
                    </a:prstGeom>
                  </pic:spPr>
                </pic:pic>
              </a:graphicData>
            </a:graphic>
          </wp:anchor>
        </w:drawing>
      </w:r>
    </w:p>
    <w:p w14:paraId="709C3C37" w14:textId="77777777" w:rsidR="00C32584" w:rsidRPr="004E2595" w:rsidRDefault="00C32584" w:rsidP="00C32584">
      <w:pPr>
        <w:ind w:left="720"/>
        <w:rPr>
          <w:rFonts w:ascii="標楷體" w:eastAsia="標楷體" w:hAnsi="標楷體"/>
          <w:sz w:val="28"/>
          <w:szCs w:val="28"/>
        </w:rPr>
      </w:pPr>
    </w:p>
    <w:p w14:paraId="34BF04CA" w14:textId="77777777" w:rsidR="00C32584" w:rsidRPr="004E2595" w:rsidRDefault="00C32584" w:rsidP="00C32584">
      <w:pPr>
        <w:ind w:left="720"/>
        <w:rPr>
          <w:rFonts w:ascii="標楷體" w:eastAsia="標楷體" w:hAnsi="標楷體"/>
          <w:sz w:val="28"/>
          <w:szCs w:val="28"/>
        </w:rPr>
      </w:pPr>
    </w:p>
    <w:p w14:paraId="1F278823" w14:textId="77777777" w:rsidR="00C32584" w:rsidRPr="004E2595" w:rsidRDefault="00C32584" w:rsidP="00C32584">
      <w:pPr>
        <w:ind w:left="720"/>
        <w:rPr>
          <w:rFonts w:ascii="標楷體" w:eastAsia="標楷體" w:hAnsi="標楷體"/>
          <w:sz w:val="28"/>
          <w:szCs w:val="28"/>
        </w:rPr>
      </w:pPr>
    </w:p>
    <w:p w14:paraId="4A9E5685" w14:textId="77777777" w:rsidR="00C32584" w:rsidRPr="004E2595" w:rsidRDefault="00C32584" w:rsidP="00C32584">
      <w:pPr>
        <w:ind w:left="720"/>
        <w:rPr>
          <w:rFonts w:ascii="標楷體" w:eastAsia="標楷體" w:hAnsi="標楷體"/>
          <w:sz w:val="28"/>
          <w:szCs w:val="28"/>
        </w:rPr>
      </w:pPr>
    </w:p>
    <w:p w14:paraId="376A01CF" w14:textId="77777777" w:rsidR="00C32584" w:rsidRPr="004E2595" w:rsidRDefault="00C32584" w:rsidP="00C32584">
      <w:pPr>
        <w:ind w:left="720"/>
        <w:rPr>
          <w:rFonts w:ascii="標楷體" w:eastAsia="標楷體" w:hAnsi="標楷體"/>
          <w:sz w:val="28"/>
          <w:szCs w:val="28"/>
        </w:rPr>
      </w:pPr>
    </w:p>
    <w:p w14:paraId="78D445B3" w14:textId="77777777" w:rsidR="00C32584" w:rsidRPr="004E2595" w:rsidRDefault="00C32584" w:rsidP="00C32584">
      <w:pPr>
        <w:ind w:left="720"/>
        <w:rPr>
          <w:rFonts w:ascii="標楷體" w:eastAsia="標楷體" w:hAnsi="標楷體"/>
          <w:sz w:val="28"/>
          <w:szCs w:val="28"/>
        </w:rPr>
      </w:pPr>
    </w:p>
    <w:p w14:paraId="0282ECA0" w14:textId="77777777" w:rsidR="00C32584" w:rsidRPr="004E2595" w:rsidRDefault="00C32584" w:rsidP="00C32584">
      <w:pPr>
        <w:ind w:left="720"/>
        <w:rPr>
          <w:rFonts w:ascii="標楷體" w:eastAsia="標楷體" w:hAnsi="標楷體"/>
          <w:sz w:val="28"/>
          <w:szCs w:val="28"/>
        </w:rPr>
      </w:pPr>
    </w:p>
    <w:p w14:paraId="73BC6EB1" w14:textId="77777777" w:rsidR="00C32584" w:rsidRPr="004E2595" w:rsidRDefault="00C32584" w:rsidP="00C32584">
      <w:pPr>
        <w:ind w:left="720"/>
        <w:rPr>
          <w:rFonts w:ascii="標楷體" w:eastAsia="標楷體" w:hAnsi="標楷體"/>
          <w:sz w:val="28"/>
          <w:szCs w:val="28"/>
        </w:rPr>
      </w:pPr>
    </w:p>
    <w:p w14:paraId="1EEF81D4" w14:textId="77777777" w:rsidR="00C32584" w:rsidRPr="004E2595" w:rsidRDefault="00C32584" w:rsidP="00C32584">
      <w:pPr>
        <w:ind w:left="720"/>
        <w:rPr>
          <w:rFonts w:ascii="標楷體" w:eastAsia="標楷體" w:hAnsi="標楷體"/>
          <w:sz w:val="28"/>
          <w:szCs w:val="28"/>
        </w:rPr>
      </w:pPr>
    </w:p>
    <w:p w14:paraId="6554606E" w14:textId="77777777" w:rsidR="00C32584" w:rsidRPr="004E2595" w:rsidRDefault="00C32584" w:rsidP="00C32584">
      <w:pPr>
        <w:ind w:left="720"/>
        <w:rPr>
          <w:rFonts w:ascii="標楷體" w:eastAsia="標楷體" w:hAnsi="標楷體"/>
          <w:sz w:val="28"/>
          <w:szCs w:val="28"/>
        </w:rPr>
      </w:pPr>
    </w:p>
    <w:p w14:paraId="71044190" w14:textId="77777777" w:rsidR="00C32584" w:rsidRPr="004E2595" w:rsidRDefault="00C32584" w:rsidP="00C32584">
      <w:pPr>
        <w:ind w:left="720"/>
        <w:rPr>
          <w:rFonts w:ascii="標楷體" w:eastAsia="標楷體" w:hAnsi="標楷體"/>
          <w:sz w:val="28"/>
          <w:szCs w:val="28"/>
        </w:rPr>
      </w:pPr>
    </w:p>
    <w:p w14:paraId="73FD14BD" w14:textId="77777777" w:rsidR="00C32584" w:rsidRPr="004E2595" w:rsidRDefault="00C32584" w:rsidP="00C32584">
      <w:pPr>
        <w:ind w:left="720"/>
        <w:rPr>
          <w:rFonts w:ascii="標楷體" w:eastAsia="標楷體" w:hAnsi="標楷體"/>
          <w:sz w:val="28"/>
          <w:szCs w:val="28"/>
        </w:rPr>
      </w:pPr>
    </w:p>
    <w:p w14:paraId="4F11804F" w14:textId="1CE94A34" w:rsidR="00C32584" w:rsidRPr="00AE2F1A" w:rsidRDefault="00C32584" w:rsidP="00AE2F1A">
      <w:pPr>
        <w:pStyle w:val="3"/>
        <w:rPr>
          <w:rFonts w:ascii="標楷體" w:eastAsia="標楷體" w:hAnsi="標楷體"/>
          <w:b/>
          <w:bCs/>
          <w:color w:val="0070C0"/>
        </w:rPr>
      </w:pPr>
      <w:bookmarkStart w:id="65" w:name="_Toc189058739"/>
      <w:r w:rsidRPr="00AE2F1A">
        <w:rPr>
          <w:rFonts w:ascii="標楷體" w:eastAsia="標楷體" w:hAnsi="標楷體" w:hint="eastAsia"/>
          <w:b/>
          <w:bCs/>
          <w:color w:val="0070C0"/>
        </w:rPr>
        <w:t>(二)王珍瑛：115筆</w:t>
      </w:r>
      <w:bookmarkEnd w:id="65"/>
    </w:p>
    <w:p w14:paraId="6D743508" w14:textId="77777777" w:rsidR="00C32584" w:rsidRPr="004E2595" w:rsidRDefault="00C32584" w:rsidP="00C32584">
      <w:pPr>
        <w:ind w:left="720"/>
        <w:rPr>
          <w:rFonts w:ascii="標楷體" w:eastAsia="標楷體" w:hAnsi="標楷體"/>
          <w:sz w:val="28"/>
          <w:szCs w:val="28"/>
        </w:rPr>
      </w:pPr>
      <w:r w:rsidRPr="004E2595">
        <w:rPr>
          <w:rFonts w:ascii="標楷體" w:eastAsia="標楷體" w:hAnsi="標楷體" w:hint="eastAsia"/>
          <w:noProof/>
          <w:sz w:val="28"/>
          <w:szCs w:val="28"/>
        </w:rPr>
        <w:drawing>
          <wp:anchor distT="0" distB="0" distL="114300" distR="114300" simplePos="0" relativeHeight="251667456" behindDoc="1" locked="0" layoutInCell="1" allowOverlap="1" wp14:anchorId="646D471B" wp14:editId="4F4DB67E">
            <wp:simplePos x="0" y="0"/>
            <wp:positionH relativeFrom="column">
              <wp:posOffset>767080</wp:posOffset>
            </wp:positionH>
            <wp:positionV relativeFrom="paragraph">
              <wp:posOffset>266065</wp:posOffset>
            </wp:positionV>
            <wp:extent cx="5274310" cy="6052820"/>
            <wp:effectExtent l="0" t="0" r="2540" b="5080"/>
            <wp:wrapNone/>
            <wp:docPr id="1605258592" name="圖片 2"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58592" name="圖片 2" descr="一張含有 文字, 電子產品, 螢幕擷取畫面, 字型 的圖片&#10;&#10;自動產生的描述"/>
                    <pic:cNvPicPr/>
                  </pic:nvPicPr>
                  <pic:blipFill>
                    <a:blip r:embed="rId25">
                      <a:extLst>
                        <a:ext uri="{28A0092B-C50C-407E-A947-70E740481C1C}">
                          <a14:useLocalDpi xmlns:a14="http://schemas.microsoft.com/office/drawing/2010/main" val="0"/>
                        </a:ext>
                      </a:extLst>
                    </a:blip>
                    <a:stretch>
                      <a:fillRect/>
                    </a:stretch>
                  </pic:blipFill>
                  <pic:spPr>
                    <a:xfrm>
                      <a:off x="0" y="0"/>
                      <a:ext cx="5274310" cy="6052820"/>
                    </a:xfrm>
                    <a:prstGeom prst="rect">
                      <a:avLst/>
                    </a:prstGeom>
                  </pic:spPr>
                </pic:pic>
              </a:graphicData>
            </a:graphic>
          </wp:anchor>
        </w:drawing>
      </w:r>
    </w:p>
    <w:p w14:paraId="1E23680C" w14:textId="77777777" w:rsidR="00C32584" w:rsidRPr="004E2595" w:rsidRDefault="00C32584" w:rsidP="00C32584">
      <w:pPr>
        <w:ind w:left="720"/>
        <w:rPr>
          <w:rFonts w:ascii="標楷體" w:eastAsia="標楷體" w:hAnsi="標楷體"/>
          <w:sz w:val="28"/>
          <w:szCs w:val="28"/>
        </w:rPr>
      </w:pPr>
    </w:p>
    <w:p w14:paraId="4F5B5CD0" w14:textId="77777777" w:rsidR="00C32584" w:rsidRPr="004E2595" w:rsidRDefault="00C32584" w:rsidP="00C32584">
      <w:pPr>
        <w:ind w:left="720"/>
        <w:rPr>
          <w:rFonts w:ascii="標楷體" w:eastAsia="標楷體" w:hAnsi="標楷體"/>
          <w:sz w:val="28"/>
          <w:szCs w:val="28"/>
        </w:rPr>
      </w:pPr>
    </w:p>
    <w:p w14:paraId="7F048A33" w14:textId="77777777" w:rsidR="00C32584" w:rsidRPr="004E2595" w:rsidRDefault="00C32584" w:rsidP="00C32584">
      <w:pPr>
        <w:ind w:left="720"/>
        <w:rPr>
          <w:rFonts w:ascii="標楷體" w:eastAsia="標楷體" w:hAnsi="標楷體"/>
          <w:sz w:val="28"/>
          <w:szCs w:val="28"/>
        </w:rPr>
      </w:pPr>
    </w:p>
    <w:p w14:paraId="6C36C348" w14:textId="77777777" w:rsidR="00C32584" w:rsidRPr="004E2595" w:rsidRDefault="00C32584" w:rsidP="00C32584">
      <w:pPr>
        <w:ind w:left="720"/>
        <w:rPr>
          <w:rFonts w:ascii="標楷體" w:eastAsia="標楷體" w:hAnsi="標楷體"/>
          <w:sz w:val="28"/>
          <w:szCs w:val="28"/>
        </w:rPr>
      </w:pPr>
    </w:p>
    <w:p w14:paraId="0BEE8BA2" w14:textId="77777777" w:rsidR="00C32584" w:rsidRPr="004E2595" w:rsidRDefault="00C32584" w:rsidP="00C32584">
      <w:pPr>
        <w:ind w:left="720"/>
        <w:rPr>
          <w:rFonts w:ascii="標楷體" w:eastAsia="標楷體" w:hAnsi="標楷體"/>
          <w:sz w:val="28"/>
          <w:szCs w:val="28"/>
        </w:rPr>
      </w:pPr>
    </w:p>
    <w:p w14:paraId="596F7DAC" w14:textId="77777777" w:rsidR="00C32584" w:rsidRPr="004E2595" w:rsidRDefault="00C32584" w:rsidP="00C32584">
      <w:pPr>
        <w:ind w:left="720"/>
        <w:rPr>
          <w:rFonts w:ascii="標楷體" w:eastAsia="標楷體" w:hAnsi="標楷體"/>
          <w:sz w:val="28"/>
          <w:szCs w:val="28"/>
        </w:rPr>
      </w:pPr>
    </w:p>
    <w:p w14:paraId="253515B0" w14:textId="77777777" w:rsidR="00C32584" w:rsidRPr="004E2595" w:rsidRDefault="00C32584" w:rsidP="00C32584">
      <w:pPr>
        <w:ind w:left="720"/>
        <w:rPr>
          <w:rFonts w:ascii="標楷體" w:eastAsia="標楷體" w:hAnsi="標楷體"/>
          <w:sz w:val="28"/>
          <w:szCs w:val="28"/>
        </w:rPr>
      </w:pPr>
    </w:p>
    <w:p w14:paraId="008DD17D" w14:textId="77777777" w:rsidR="00C32584" w:rsidRPr="004E2595" w:rsidRDefault="00C32584" w:rsidP="00C32584">
      <w:pPr>
        <w:ind w:left="720"/>
        <w:rPr>
          <w:rFonts w:ascii="標楷體" w:eastAsia="標楷體" w:hAnsi="標楷體"/>
          <w:sz w:val="28"/>
          <w:szCs w:val="28"/>
        </w:rPr>
      </w:pPr>
    </w:p>
    <w:p w14:paraId="5BAA6600" w14:textId="77777777" w:rsidR="00C32584" w:rsidRPr="004E2595" w:rsidRDefault="00C32584" w:rsidP="00C32584">
      <w:pPr>
        <w:ind w:left="720"/>
        <w:rPr>
          <w:rFonts w:ascii="標楷體" w:eastAsia="標楷體" w:hAnsi="標楷體"/>
          <w:sz w:val="28"/>
          <w:szCs w:val="28"/>
        </w:rPr>
      </w:pPr>
    </w:p>
    <w:p w14:paraId="3317F3AE" w14:textId="77777777" w:rsidR="00C32584" w:rsidRPr="004E2595" w:rsidRDefault="00C32584" w:rsidP="00C32584">
      <w:pPr>
        <w:ind w:left="720"/>
        <w:rPr>
          <w:rFonts w:ascii="標楷體" w:eastAsia="標楷體" w:hAnsi="標楷體"/>
          <w:sz w:val="28"/>
          <w:szCs w:val="28"/>
        </w:rPr>
      </w:pPr>
    </w:p>
    <w:p w14:paraId="38EC2BCF" w14:textId="77777777" w:rsidR="00C32584" w:rsidRPr="004E2595" w:rsidRDefault="00C32584" w:rsidP="00C32584">
      <w:pPr>
        <w:ind w:left="720"/>
        <w:rPr>
          <w:rFonts w:ascii="標楷體" w:eastAsia="標楷體" w:hAnsi="標楷體"/>
          <w:sz w:val="28"/>
          <w:szCs w:val="28"/>
        </w:rPr>
      </w:pPr>
    </w:p>
    <w:p w14:paraId="5759769F" w14:textId="77777777" w:rsidR="00C32584" w:rsidRPr="004E2595" w:rsidRDefault="00C32584" w:rsidP="00C32584">
      <w:pPr>
        <w:ind w:left="720"/>
        <w:rPr>
          <w:rFonts w:ascii="標楷體" w:eastAsia="標楷體" w:hAnsi="標楷體"/>
          <w:sz w:val="28"/>
          <w:szCs w:val="28"/>
        </w:rPr>
      </w:pPr>
    </w:p>
    <w:p w14:paraId="1360F18E" w14:textId="77777777" w:rsidR="00C32584" w:rsidRPr="004E2595" w:rsidRDefault="00C32584" w:rsidP="00C32584">
      <w:pPr>
        <w:ind w:left="720"/>
        <w:rPr>
          <w:rFonts w:ascii="標楷體" w:eastAsia="標楷體" w:hAnsi="標楷體"/>
          <w:sz w:val="28"/>
          <w:szCs w:val="28"/>
        </w:rPr>
      </w:pPr>
    </w:p>
    <w:p w14:paraId="091F7DBA" w14:textId="54AE3C14" w:rsidR="00C32584" w:rsidRPr="00AE2F1A" w:rsidRDefault="00C32584" w:rsidP="00AE2F1A">
      <w:pPr>
        <w:pStyle w:val="3"/>
        <w:rPr>
          <w:rFonts w:ascii="標楷體" w:eastAsia="標楷體" w:hAnsi="標楷體" w:hint="eastAsia"/>
          <w:b/>
          <w:bCs/>
          <w:color w:val="0070C0"/>
        </w:rPr>
      </w:pPr>
      <w:bookmarkStart w:id="66" w:name="_Toc189058740"/>
      <w:r w:rsidRPr="00AE2F1A">
        <w:rPr>
          <w:rFonts w:ascii="標楷體" w:eastAsia="標楷體" w:hAnsi="標楷體" w:hint="eastAsia"/>
          <w:b/>
          <w:bCs/>
          <w:color w:val="0070C0"/>
        </w:rPr>
        <w:t>(三)李家銘：199</w:t>
      </w:r>
      <w:r w:rsidR="00B67E4F" w:rsidRPr="00AE2F1A">
        <w:rPr>
          <w:rFonts w:ascii="標楷體" w:eastAsia="標楷體" w:hAnsi="標楷體" w:hint="eastAsia"/>
          <w:b/>
          <w:bCs/>
          <w:color w:val="0070C0"/>
        </w:rPr>
        <w:t>筆(桃園地院)</w:t>
      </w:r>
      <w:bookmarkEnd w:id="66"/>
    </w:p>
    <w:p w14:paraId="1826F156" w14:textId="77777777" w:rsidR="00C32584" w:rsidRPr="004E2595" w:rsidRDefault="00C32584" w:rsidP="00C32584">
      <w:pPr>
        <w:ind w:left="720"/>
        <w:rPr>
          <w:rFonts w:ascii="標楷體" w:eastAsia="標楷體" w:hAnsi="標楷體"/>
          <w:sz w:val="28"/>
          <w:szCs w:val="28"/>
        </w:rPr>
      </w:pPr>
      <w:r w:rsidRPr="004E2595">
        <w:rPr>
          <w:rFonts w:ascii="標楷體" w:eastAsia="標楷體" w:hAnsi="標楷體" w:hint="eastAsia"/>
          <w:noProof/>
          <w:sz w:val="28"/>
          <w:szCs w:val="28"/>
        </w:rPr>
        <w:drawing>
          <wp:anchor distT="0" distB="0" distL="114300" distR="114300" simplePos="0" relativeHeight="251668480" behindDoc="1" locked="0" layoutInCell="1" allowOverlap="1" wp14:anchorId="735ED7E3" wp14:editId="188D10AF">
            <wp:simplePos x="0" y="0"/>
            <wp:positionH relativeFrom="column">
              <wp:posOffset>685800</wp:posOffset>
            </wp:positionH>
            <wp:positionV relativeFrom="paragraph">
              <wp:posOffset>171450</wp:posOffset>
            </wp:positionV>
            <wp:extent cx="5354320" cy="6005830"/>
            <wp:effectExtent l="0" t="0" r="0" b="0"/>
            <wp:wrapNone/>
            <wp:docPr id="704661757" name="圖片 3"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61757" name="圖片 3" descr="一張含有 文字, 電子產品, 螢幕擷取畫面, 字型 的圖片&#10;&#10;自動產生的描述"/>
                    <pic:cNvPicPr/>
                  </pic:nvPicPr>
                  <pic:blipFill>
                    <a:blip r:embed="rId26">
                      <a:extLst>
                        <a:ext uri="{28A0092B-C50C-407E-A947-70E740481C1C}">
                          <a14:useLocalDpi xmlns:a14="http://schemas.microsoft.com/office/drawing/2010/main" val="0"/>
                        </a:ext>
                      </a:extLst>
                    </a:blip>
                    <a:stretch>
                      <a:fillRect/>
                    </a:stretch>
                  </pic:blipFill>
                  <pic:spPr>
                    <a:xfrm>
                      <a:off x="0" y="0"/>
                      <a:ext cx="5354320" cy="6005830"/>
                    </a:xfrm>
                    <a:prstGeom prst="rect">
                      <a:avLst/>
                    </a:prstGeom>
                  </pic:spPr>
                </pic:pic>
              </a:graphicData>
            </a:graphic>
            <wp14:sizeRelH relativeFrom="margin">
              <wp14:pctWidth>0</wp14:pctWidth>
            </wp14:sizeRelH>
          </wp:anchor>
        </w:drawing>
      </w:r>
    </w:p>
    <w:p w14:paraId="29051C87" w14:textId="77777777" w:rsidR="00C32584" w:rsidRPr="004E2595" w:rsidRDefault="00C32584" w:rsidP="00C32584">
      <w:pPr>
        <w:ind w:left="720"/>
        <w:rPr>
          <w:rFonts w:ascii="標楷體" w:eastAsia="標楷體" w:hAnsi="標楷體"/>
          <w:sz w:val="28"/>
          <w:szCs w:val="28"/>
        </w:rPr>
      </w:pPr>
    </w:p>
    <w:p w14:paraId="442427EE" w14:textId="77777777" w:rsidR="00C32584" w:rsidRPr="004E2595" w:rsidRDefault="00C32584" w:rsidP="00C32584">
      <w:pPr>
        <w:ind w:left="720"/>
        <w:rPr>
          <w:rFonts w:ascii="標楷體" w:eastAsia="標楷體" w:hAnsi="標楷體"/>
          <w:sz w:val="28"/>
          <w:szCs w:val="28"/>
        </w:rPr>
      </w:pPr>
    </w:p>
    <w:p w14:paraId="3A1CBAD7" w14:textId="77777777" w:rsidR="00C32584" w:rsidRPr="004E2595" w:rsidRDefault="00C32584" w:rsidP="00C32584">
      <w:pPr>
        <w:ind w:left="720"/>
        <w:rPr>
          <w:rFonts w:ascii="標楷體" w:eastAsia="標楷體" w:hAnsi="標楷體"/>
          <w:sz w:val="28"/>
          <w:szCs w:val="28"/>
        </w:rPr>
      </w:pPr>
    </w:p>
    <w:p w14:paraId="7B389ABA" w14:textId="77777777" w:rsidR="00C32584" w:rsidRPr="004E2595" w:rsidRDefault="00C32584" w:rsidP="00C32584">
      <w:pPr>
        <w:ind w:left="720"/>
        <w:rPr>
          <w:rFonts w:ascii="標楷體" w:eastAsia="標楷體" w:hAnsi="標楷體"/>
          <w:sz w:val="28"/>
          <w:szCs w:val="28"/>
        </w:rPr>
      </w:pPr>
    </w:p>
    <w:p w14:paraId="4594BC7E" w14:textId="77777777" w:rsidR="00C32584" w:rsidRPr="004E2595" w:rsidRDefault="00C32584" w:rsidP="00C32584">
      <w:pPr>
        <w:ind w:left="720"/>
        <w:rPr>
          <w:rFonts w:ascii="標楷體" w:eastAsia="標楷體" w:hAnsi="標楷體"/>
          <w:sz w:val="28"/>
          <w:szCs w:val="28"/>
        </w:rPr>
      </w:pPr>
    </w:p>
    <w:p w14:paraId="76100F67" w14:textId="77777777" w:rsidR="00C32584" w:rsidRPr="004E2595" w:rsidRDefault="00C32584" w:rsidP="00C32584">
      <w:pPr>
        <w:ind w:left="720"/>
        <w:rPr>
          <w:rFonts w:ascii="標楷體" w:eastAsia="標楷體" w:hAnsi="標楷體"/>
          <w:sz w:val="28"/>
          <w:szCs w:val="28"/>
        </w:rPr>
      </w:pPr>
    </w:p>
    <w:p w14:paraId="612BD641" w14:textId="77777777" w:rsidR="00C32584" w:rsidRPr="004E2595" w:rsidRDefault="00C32584" w:rsidP="00C32584">
      <w:pPr>
        <w:ind w:left="720"/>
        <w:rPr>
          <w:rFonts w:ascii="標楷體" w:eastAsia="標楷體" w:hAnsi="標楷體"/>
          <w:sz w:val="28"/>
          <w:szCs w:val="28"/>
        </w:rPr>
      </w:pPr>
    </w:p>
    <w:p w14:paraId="69C774EC" w14:textId="77777777" w:rsidR="00C32584" w:rsidRPr="004E2595" w:rsidRDefault="00C32584" w:rsidP="00C32584">
      <w:pPr>
        <w:ind w:left="720"/>
        <w:rPr>
          <w:rFonts w:ascii="標楷體" w:eastAsia="標楷體" w:hAnsi="標楷體"/>
          <w:sz w:val="28"/>
          <w:szCs w:val="28"/>
        </w:rPr>
      </w:pPr>
    </w:p>
    <w:p w14:paraId="23DD5E7F" w14:textId="77777777" w:rsidR="00C32584" w:rsidRPr="004E2595" w:rsidRDefault="00C32584" w:rsidP="00C32584">
      <w:pPr>
        <w:ind w:left="720"/>
        <w:rPr>
          <w:rFonts w:ascii="標楷體" w:eastAsia="標楷體" w:hAnsi="標楷體"/>
          <w:sz w:val="28"/>
          <w:szCs w:val="28"/>
        </w:rPr>
      </w:pPr>
    </w:p>
    <w:p w14:paraId="7E7F0307" w14:textId="77777777" w:rsidR="00C32584" w:rsidRPr="004E2595" w:rsidRDefault="00C32584" w:rsidP="00C32584">
      <w:pPr>
        <w:ind w:left="720"/>
        <w:rPr>
          <w:rFonts w:ascii="標楷體" w:eastAsia="標楷體" w:hAnsi="標楷體"/>
          <w:sz w:val="28"/>
          <w:szCs w:val="28"/>
        </w:rPr>
      </w:pPr>
    </w:p>
    <w:p w14:paraId="69A41C07" w14:textId="77777777" w:rsidR="00C32584" w:rsidRPr="004E2595" w:rsidRDefault="00C32584" w:rsidP="00C32584">
      <w:pPr>
        <w:ind w:left="720"/>
        <w:rPr>
          <w:rFonts w:ascii="標楷體" w:eastAsia="標楷體" w:hAnsi="標楷體"/>
          <w:sz w:val="28"/>
          <w:szCs w:val="28"/>
        </w:rPr>
      </w:pPr>
    </w:p>
    <w:p w14:paraId="57D41561" w14:textId="77777777" w:rsidR="00C32584" w:rsidRPr="004E2595" w:rsidRDefault="00C32584" w:rsidP="00C32584">
      <w:pPr>
        <w:ind w:left="720"/>
        <w:rPr>
          <w:rFonts w:ascii="標楷體" w:eastAsia="標楷體" w:hAnsi="標楷體"/>
          <w:sz w:val="28"/>
          <w:szCs w:val="28"/>
        </w:rPr>
      </w:pPr>
    </w:p>
    <w:p w14:paraId="3907E172" w14:textId="77777777" w:rsidR="00C32584" w:rsidRPr="004E2595" w:rsidRDefault="00C32584" w:rsidP="00C32584">
      <w:pPr>
        <w:ind w:left="720"/>
        <w:rPr>
          <w:rFonts w:ascii="標楷體" w:eastAsia="標楷體" w:hAnsi="標楷體"/>
          <w:sz w:val="28"/>
          <w:szCs w:val="28"/>
        </w:rPr>
      </w:pPr>
    </w:p>
    <w:p w14:paraId="7E60AFB2" w14:textId="77777777" w:rsidR="00C32584" w:rsidRPr="002C4FFE" w:rsidRDefault="00C32584" w:rsidP="00AE2F1A">
      <w:pPr>
        <w:pStyle w:val="2"/>
        <w:rPr>
          <w:rFonts w:ascii="標楷體" w:eastAsia="標楷體" w:hAnsi="標楷體"/>
          <w:b/>
          <w:bCs/>
          <w:color w:val="0070C0"/>
          <w:sz w:val="36"/>
          <w:szCs w:val="36"/>
        </w:rPr>
      </w:pPr>
      <w:bookmarkStart w:id="67" w:name="_Toc189058741"/>
      <w:r w:rsidRPr="002C4FFE">
        <w:rPr>
          <w:rFonts w:ascii="標楷體" w:eastAsia="標楷體" w:hAnsi="標楷體" w:hint="eastAsia"/>
          <w:b/>
          <w:bCs/>
          <w:sz w:val="36"/>
          <w:szCs w:val="36"/>
        </w:rPr>
        <w:t>二、</w:t>
      </w:r>
      <w:r w:rsidRPr="002C4FFE">
        <w:rPr>
          <w:rFonts w:ascii="標楷體" w:eastAsia="標楷體" w:hAnsi="標楷體" w:hint="eastAsia"/>
          <w:b/>
          <w:bCs/>
          <w:color w:val="0070C0"/>
          <w:sz w:val="36"/>
          <w:szCs w:val="36"/>
        </w:rPr>
        <w:t>中壢簡易庭：328+120+329=777</w:t>
      </w:r>
      <w:bookmarkEnd w:id="67"/>
    </w:p>
    <w:p w14:paraId="5E414556" w14:textId="77777777" w:rsidR="00C32584" w:rsidRPr="00AE2F1A" w:rsidRDefault="00C32584" w:rsidP="00AE2F1A">
      <w:pPr>
        <w:pStyle w:val="3"/>
        <w:rPr>
          <w:rFonts w:ascii="標楷體" w:eastAsia="標楷體" w:hAnsi="標楷體"/>
          <w:b/>
          <w:bCs/>
          <w:color w:val="0070C0"/>
        </w:rPr>
      </w:pPr>
      <w:bookmarkStart w:id="68" w:name="_Toc189058742"/>
      <w:r w:rsidRPr="004E2595">
        <w:rPr>
          <w:rFonts w:ascii="標楷體" w:eastAsia="標楷體" w:hAnsi="標楷體" w:hint="eastAsia"/>
          <w:noProof/>
          <w:sz w:val="28"/>
          <w:szCs w:val="28"/>
        </w:rPr>
        <w:drawing>
          <wp:anchor distT="0" distB="0" distL="114300" distR="114300" simplePos="0" relativeHeight="251669504" behindDoc="1" locked="0" layoutInCell="1" allowOverlap="1" wp14:anchorId="76C5CEBB" wp14:editId="1D98CEE0">
            <wp:simplePos x="0" y="0"/>
            <wp:positionH relativeFrom="column">
              <wp:posOffset>614680</wp:posOffset>
            </wp:positionH>
            <wp:positionV relativeFrom="paragraph">
              <wp:posOffset>547370</wp:posOffset>
            </wp:positionV>
            <wp:extent cx="5274310" cy="6113780"/>
            <wp:effectExtent l="0" t="0" r="2540" b="1270"/>
            <wp:wrapNone/>
            <wp:docPr id="2077842130" name="圖片 4"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842130" name="圖片 4" descr="一張含有 文字, 電子產品, 螢幕擷取畫面, 字型 的圖片&#10;&#10;自動產生的描述"/>
                    <pic:cNvPicPr/>
                  </pic:nvPicPr>
                  <pic:blipFill>
                    <a:blip r:embed="rId27">
                      <a:extLst>
                        <a:ext uri="{28A0092B-C50C-407E-A947-70E740481C1C}">
                          <a14:useLocalDpi xmlns:a14="http://schemas.microsoft.com/office/drawing/2010/main" val="0"/>
                        </a:ext>
                      </a:extLst>
                    </a:blip>
                    <a:stretch>
                      <a:fillRect/>
                    </a:stretch>
                  </pic:blipFill>
                  <pic:spPr>
                    <a:xfrm>
                      <a:off x="0" y="0"/>
                      <a:ext cx="5274310" cy="6113780"/>
                    </a:xfrm>
                    <a:prstGeom prst="rect">
                      <a:avLst/>
                    </a:prstGeom>
                  </pic:spPr>
                </pic:pic>
              </a:graphicData>
            </a:graphic>
          </wp:anchor>
        </w:drawing>
      </w:r>
      <w:r w:rsidRPr="004E2595">
        <w:rPr>
          <w:rFonts w:ascii="標楷體" w:eastAsia="標楷體" w:hAnsi="標楷體" w:hint="eastAsia"/>
          <w:sz w:val="28"/>
          <w:szCs w:val="28"/>
        </w:rPr>
        <w:t xml:space="preserve">  </w:t>
      </w:r>
      <w:r w:rsidRPr="00AE2F1A">
        <w:rPr>
          <w:rFonts w:ascii="標楷體" w:eastAsia="標楷體" w:hAnsi="標楷體" w:hint="eastAsia"/>
          <w:b/>
          <w:bCs/>
          <w:color w:val="0070C0"/>
        </w:rPr>
        <w:t>(一)陳文旺：328筆</w:t>
      </w:r>
      <w:bookmarkEnd w:id="68"/>
    </w:p>
    <w:p w14:paraId="090DCFE2" w14:textId="77777777" w:rsidR="00C32584" w:rsidRPr="004E2595" w:rsidRDefault="00C32584" w:rsidP="00C32584">
      <w:pPr>
        <w:ind w:left="426" w:firstLineChars="122" w:firstLine="342"/>
        <w:rPr>
          <w:rFonts w:ascii="標楷體" w:eastAsia="標楷體" w:hAnsi="標楷體"/>
          <w:sz w:val="28"/>
          <w:szCs w:val="28"/>
        </w:rPr>
      </w:pPr>
    </w:p>
    <w:p w14:paraId="71ECCA32" w14:textId="77777777" w:rsidR="00C32584" w:rsidRPr="004E2595" w:rsidRDefault="00C32584" w:rsidP="00C32584">
      <w:pPr>
        <w:ind w:left="426" w:firstLineChars="122" w:firstLine="342"/>
        <w:rPr>
          <w:rFonts w:ascii="標楷體" w:eastAsia="標楷體" w:hAnsi="標楷體"/>
          <w:sz w:val="28"/>
          <w:szCs w:val="28"/>
        </w:rPr>
      </w:pPr>
    </w:p>
    <w:p w14:paraId="2415C9BD" w14:textId="77777777" w:rsidR="00C32584" w:rsidRPr="004E2595" w:rsidRDefault="00C32584" w:rsidP="00C32584">
      <w:pPr>
        <w:ind w:left="426" w:firstLineChars="122" w:firstLine="342"/>
        <w:rPr>
          <w:rFonts w:ascii="標楷體" w:eastAsia="標楷體" w:hAnsi="標楷體"/>
          <w:sz w:val="28"/>
          <w:szCs w:val="28"/>
        </w:rPr>
      </w:pPr>
    </w:p>
    <w:p w14:paraId="72E92EF3" w14:textId="77777777" w:rsidR="00C32584" w:rsidRPr="004E2595" w:rsidRDefault="00C32584" w:rsidP="00C32584">
      <w:pPr>
        <w:ind w:left="426" w:firstLineChars="122" w:firstLine="342"/>
        <w:rPr>
          <w:rFonts w:ascii="標楷體" w:eastAsia="標楷體" w:hAnsi="標楷體"/>
          <w:sz w:val="28"/>
          <w:szCs w:val="28"/>
        </w:rPr>
      </w:pPr>
    </w:p>
    <w:p w14:paraId="76BB1191" w14:textId="77777777" w:rsidR="00C32584" w:rsidRPr="004E2595" w:rsidRDefault="00C32584" w:rsidP="00C32584">
      <w:pPr>
        <w:ind w:left="426" w:firstLineChars="122" w:firstLine="342"/>
        <w:rPr>
          <w:rFonts w:ascii="標楷體" w:eastAsia="標楷體" w:hAnsi="標楷體"/>
          <w:sz w:val="28"/>
          <w:szCs w:val="28"/>
        </w:rPr>
      </w:pPr>
    </w:p>
    <w:p w14:paraId="019DDA18" w14:textId="77777777" w:rsidR="00C32584" w:rsidRPr="004E2595" w:rsidRDefault="00C32584" w:rsidP="00C32584">
      <w:pPr>
        <w:ind w:left="426" w:firstLineChars="122" w:firstLine="342"/>
        <w:rPr>
          <w:rFonts w:ascii="標楷體" w:eastAsia="標楷體" w:hAnsi="標楷體"/>
          <w:sz w:val="28"/>
          <w:szCs w:val="28"/>
        </w:rPr>
      </w:pPr>
    </w:p>
    <w:p w14:paraId="1FC48C49" w14:textId="77777777" w:rsidR="00C32584" w:rsidRPr="004E2595" w:rsidRDefault="00C32584" w:rsidP="00C32584">
      <w:pPr>
        <w:ind w:left="426" w:firstLineChars="122" w:firstLine="342"/>
        <w:rPr>
          <w:rFonts w:ascii="標楷體" w:eastAsia="標楷體" w:hAnsi="標楷體"/>
          <w:sz w:val="28"/>
          <w:szCs w:val="28"/>
        </w:rPr>
      </w:pPr>
    </w:p>
    <w:p w14:paraId="52467D86" w14:textId="77777777" w:rsidR="00C32584" w:rsidRPr="004E2595" w:rsidRDefault="00C32584" w:rsidP="00C32584">
      <w:pPr>
        <w:ind w:left="426" w:firstLineChars="122" w:firstLine="342"/>
        <w:rPr>
          <w:rFonts w:ascii="標楷體" w:eastAsia="標楷體" w:hAnsi="標楷體"/>
          <w:sz w:val="28"/>
          <w:szCs w:val="28"/>
        </w:rPr>
      </w:pPr>
    </w:p>
    <w:p w14:paraId="754A5B13" w14:textId="77777777" w:rsidR="00C32584" w:rsidRPr="004E2595" w:rsidRDefault="00C32584" w:rsidP="00C32584">
      <w:pPr>
        <w:ind w:left="426" w:firstLineChars="122" w:firstLine="342"/>
        <w:rPr>
          <w:rFonts w:ascii="標楷體" w:eastAsia="標楷體" w:hAnsi="標楷體"/>
          <w:sz w:val="28"/>
          <w:szCs w:val="28"/>
        </w:rPr>
      </w:pPr>
    </w:p>
    <w:p w14:paraId="4094E4E2" w14:textId="77777777" w:rsidR="00C32584" w:rsidRPr="004E2595" w:rsidRDefault="00C32584" w:rsidP="00C32584">
      <w:pPr>
        <w:ind w:left="426" w:firstLineChars="122" w:firstLine="342"/>
        <w:rPr>
          <w:rFonts w:ascii="標楷體" w:eastAsia="標楷體" w:hAnsi="標楷體"/>
          <w:sz w:val="28"/>
          <w:szCs w:val="28"/>
        </w:rPr>
      </w:pPr>
    </w:p>
    <w:p w14:paraId="2B1D8B0B" w14:textId="77777777" w:rsidR="00C32584" w:rsidRPr="004E2595" w:rsidRDefault="00C32584" w:rsidP="00C32584">
      <w:pPr>
        <w:ind w:left="426" w:firstLineChars="122" w:firstLine="342"/>
        <w:rPr>
          <w:rFonts w:ascii="標楷體" w:eastAsia="標楷體" w:hAnsi="標楷體"/>
          <w:sz w:val="28"/>
          <w:szCs w:val="28"/>
        </w:rPr>
      </w:pPr>
    </w:p>
    <w:p w14:paraId="276BEFC7" w14:textId="77777777" w:rsidR="00C32584" w:rsidRPr="004E2595" w:rsidRDefault="00C32584" w:rsidP="00C32584">
      <w:pPr>
        <w:ind w:left="426" w:firstLineChars="122" w:firstLine="342"/>
        <w:rPr>
          <w:rFonts w:ascii="標楷體" w:eastAsia="標楷體" w:hAnsi="標楷體"/>
          <w:sz w:val="28"/>
          <w:szCs w:val="28"/>
        </w:rPr>
      </w:pPr>
    </w:p>
    <w:p w14:paraId="3F247CE0" w14:textId="77777777" w:rsidR="00C32584" w:rsidRPr="004E2595" w:rsidRDefault="00C32584" w:rsidP="00C32584">
      <w:pPr>
        <w:ind w:left="426" w:firstLineChars="122" w:firstLine="342"/>
        <w:rPr>
          <w:rFonts w:ascii="標楷體" w:eastAsia="標楷體" w:hAnsi="標楷體"/>
          <w:sz w:val="28"/>
          <w:szCs w:val="28"/>
        </w:rPr>
      </w:pPr>
    </w:p>
    <w:p w14:paraId="75D76D05" w14:textId="77777777" w:rsidR="00C32584" w:rsidRPr="00AE2F1A" w:rsidRDefault="00C32584" w:rsidP="00AE2F1A">
      <w:pPr>
        <w:pStyle w:val="3"/>
        <w:rPr>
          <w:rFonts w:ascii="標楷體" w:eastAsia="標楷體" w:hAnsi="標楷體"/>
          <w:b/>
          <w:bCs/>
          <w:color w:val="0070C0"/>
        </w:rPr>
      </w:pPr>
      <w:bookmarkStart w:id="69" w:name="_Toc189058743"/>
      <w:r w:rsidRPr="00AE2F1A">
        <w:rPr>
          <w:rFonts w:ascii="標楷體" w:eastAsia="標楷體" w:hAnsi="標楷體" w:hint="eastAsia"/>
          <w:b/>
          <w:bCs/>
          <w:color w:val="0070C0"/>
        </w:rPr>
        <w:t>(二)王珍瑛120筆</w:t>
      </w:r>
      <w:bookmarkEnd w:id="69"/>
    </w:p>
    <w:p w14:paraId="647E5C3D" w14:textId="77777777" w:rsidR="00C32584" w:rsidRPr="004E2595" w:rsidRDefault="00C32584" w:rsidP="00C32584">
      <w:pPr>
        <w:ind w:left="426" w:firstLineChars="122" w:firstLine="342"/>
        <w:rPr>
          <w:rFonts w:ascii="標楷體" w:eastAsia="標楷體" w:hAnsi="標楷體"/>
          <w:sz w:val="28"/>
          <w:szCs w:val="28"/>
        </w:rPr>
      </w:pPr>
      <w:r w:rsidRPr="004E2595">
        <w:rPr>
          <w:rFonts w:ascii="標楷體" w:eastAsia="標楷體" w:hAnsi="標楷體" w:hint="eastAsia"/>
          <w:noProof/>
          <w:sz w:val="28"/>
          <w:szCs w:val="28"/>
        </w:rPr>
        <w:drawing>
          <wp:anchor distT="0" distB="0" distL="114300" distR="114300" simplePos="0" relativeHeight="251670528" behindDoc="1" locked="0" layoutInCell="1" allowOverlap="1" wp14:anchorId="0A45336E" wp14:editId="1BD2C473">
            <wp:simplePos x="0" y="0"/>
            <wp:positionH relativeFrom="column">
              <wp:posOffset>685800</wp:posOffset>
            </wp:positionH>
            <wp:positionV relativeFrom="paragraph">
              <wp:posOffset>173990</wp:posOffset>
            </wp:positionV>
            <wp:extent cx="5274310" cy="6123305"/>
            <wp:effectExtent l="0" t="0" r="2540" b="0"/>
            <wp:wrapNone/>
            <wp:docPr id="1661444438" name="圖片 5" descr="一張含有 文字, 電子產品, 螢幕擷取畫面,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44438" name="圖片 5" descr="一張含有 文字, 電子產品, 螢幕擷取畫面, 軟體 的圖片&#10;&#10;自動產生的描述"/>
                    <pic:cNvPicPr/>
                  </pic:nvPicPr>
                  <pic:blipFill>
                    <a:blip r:embed="rId28">
                      <a:extLst>
                        <a:ext uri="{28A0092B-C50C-407E-A947-70E740481C1C}">
                          <a14:useLocalDpi xmlns:a14="http://schemas.microsoft.com/office/drawing/2010/main" val="0"/>
                        </a:ext>
                      </a:extLst>
                    </a:blip>
                    <a:stretch>
                      <a:fillRect/>
                    </a:stretch>
                  </pic:blipFill>
                  <pic:spPr>
                    <a:xfrm>
                      <a:off x="0" y="0"/>
                      <a:ext cx="5274310" cy="6123305"/>
                    </a:xfrm>
                    <a:prstGeom prst="rect">
                      <a:avLst/>
                    </a:prstGeom>
                  </pic:spPr>
                </pic:pic>
              </a:graphicData>
            </a:graphic>
          </wp:anchor>
        </w:drawing>
      </w:r>
    </w:p>
    <w:p w14:paraId="5EA58113" w14:textId="77777777" w:rsidR="00C32584" w:rsidRPr="004E2595" w:rsidRDefault="00C32584" w:rsidP="00C32584">
      <w:pPr>
        <w:ind w:left="426" w:firstLineChars="122" w:firstLine="342"/>
        <w:rPr>
          <w:rFonts w:ascii="標楷體" w:eastAsia="標楷體" w:hAnsi="標楷體"/>
          <w:sz w:val="28"/>
          <w:szCs w:val="28"/>
        </w:rPr>
      </w:pPr>
    </w:p>
    <w:p w14:paraId="0E55ABD8" w14:textId="77777777" w:rsidR="00C32584" w:rsidRPr="004E2595" w:rsidRDefault="00C32584" w:rsidP="00C32584">
      <w:pPr>
        <w:ind w:left="426" w:firstLineChars="122" w:firstLine="342"/>
        <w:rPr>
          <w:rFonts w:ascii="標楷體" w:eastAsia="標楷體" w:hAnsi="標楷體"/>
          <w:sz w:val="28"/>
          <w:szCs w:val="28"/>
        </w:rPr>
      </w:pPr>
    </w:p>
    <w:p w14:paraId="07AE2D34" w14:textId="77777777" w:rsidR="00C32584" w:rsidRPr="004E2595" w:rsidRDefault="00C32584" w:rsidP="00C32584">
      <w:pPr>
        <w:ind w:left="426" w:firstLineChars="122" w:firstLine="342"/>
        <w:rPr>
          <w:rFonts w:ascii="標楷體" w:eastAsia="標楷體" w:hAnsi="標楷體"/>
          <w:sz w:val="28"/>
          <w:szCs w:val="28"/>
        </w:rPr>
      </w:pPr>
    </w:p>
    <w:p w14:paraId="4008CC0D" w14:textId="77777777" w:rsidR="00C32584" w:rsidRPr="004E2595" w:rsidRDefault="00C32584" w:rsidP="00C32584">
      <w:pPr>
        <w:ind w:left="426" w:firstLineChars="122" w:firstLine="342"/>
        <w:rPr>
          <w:rFonts w:ascii="標楷體" w:eastAsia="標楷體" w:hAnsi="標楷體"/>
          <w:sz w:val="28"/>
          <w:szCs w:val="28"/>
        </w:rPr>
      </w:pPr>
    </w:p>
    <w:p w14:paraId="2C88F65A" w14:textId="77777777" w:rsidR="00C32584" w:rsidRPr="004E2595" w:rsidRDefault="00C32584" w:rsidP="00C32584">
      <w:pPr>
        <w:ind w:left="426" w:firstLineChars="122" w:firstLine="342"/>
        <w:rPr>
          <w:rFonts w:ascii="標楷體" w:eastAsia="標楷體" w:hAnsi="標楷體"/>
          <w:sz w:val="28"/>
          <w:szCs w:val="28"/>
        </w:rPr>
      </w:pPr>
    </w:p>
    <w:p w14:paraId="1D5F9631" w14:textId="77777777" w:rsidR="00C32584" w:rsidRPr="004E2595" w:rsidRDefault="00C32584" w:rsidP="00C32584">
      <w:pPr>
        <w:ind w:left="426" w:firstLineChars="122" w:firstLine="342"/>
        <w:rPr>
          <w:rFonts w:ascii="標楷體" w:eastAsia="標楷體" w:hAnsi="標楷體"/>
          <w:sz w:val="28"/>
          <w:szCs w:val="28"/>
        </w:rPr>
      </w:pPr>
    </w:p>
    <w:p w14:paraId="771191D1" w14:textId="77777777" w:rsidR="00C32584" w:rsidRPr="004E2595" w:rsidRDefault="00C32584" w:rsidP="00C32584">
      <w:pPr>
        <w:ind w:left="426" w:firstLineChars="122" w:firstLine="342"/>
        <w:rPr>
          <w:rFonts w:ascii="標楷體" w:eastAsia="標楷體" w:hAnsi="標楷體"/>
          <w:sz w:val="28"/>
          <w:szCs w:val="28"/>
        </w:rPr>
      </w:pPr>
    </w:p>
    <w:p w14:paraId="7813EBB8" w14:textId="77777777" w:rsidR="00C32584" w:rsidRPr="004E2595" w:rsidRDefault="00C32584" w:rsidP="00C32584">
      <w:pPr>
        <w:ind w:left="426" w:firstLineChars="122" w:firstLine="342"/>
        <w:rPr>
          <w:rFonts w:ascii="標楷體" w:eastAsia="標楷體" w:hAnsi="標楷體"/>
          <w:sz w:val="28"/>
          <w:szCs w:val="28"/>
        </w:rPr>
      </w:pPr>
    </w:p>
    <w:p w14:paraId="2F46E828" w14:textId="77777777" w:rsidR="00C32584" w:rsidRPr="004E2595" w:rsidRDefault="00C32584" w:rsidP="00C32584">
      <w:pPr>
        <w:ind w:left="426" w:firstLineChars="122" w:firstLine="342"/>
        <w:rPr>
          <w:rFonts w:ascii="標楷體" w:eastAsia="標楷體" w:hAnsi="標楷體"/>
          <w:sz w:val="28"/>
          <w:szCs w:val="28"/>
        </w:rPr>
      </w:pPr>
    </w:p>
    <w:p w14:paraId="4E45192D" w14:textId="77777777" w:rsidR="00C32584" w:rsidRPr="004E2595" w:rsidRDefault="00C32584" w:rsidP="00C32584">
      <w:pPr>
        <w:ind w:left="426" w:firstLineChars="122" w:firstLine="342"/>
        <w:rPr>
          <w:rFonts w:ascii="標楷體" w:eastAsia="標楷體" w:hAnsi="標楷體"/>
          <w:sz w:val="28"/>
          <w:szCs w:val="28"/>
        </w:rPr>
      </w:pPr>
    </w:p>
    <w:p w14:paraId="4BE3BA99" w14:textId="77777777" w:rsidR="00C32584" w:rsidRPr="004E2595" w:rsidRDefault="00C32584" w:rsidP="00C32584">
      <w:pPr>
        <w:ind w:left="426" w:firstLineChars="122" w:firstLine="342"/>
        <w:rPr>
          <w:rFonts w:ascii="標楷體" w:eastAsia="標楷體" w:hAnsi="標楷體"/>
          <w:sz w:val="28"/>
          <w:szCs w:val="28"/>
        </w:rPr>
      </w:pPr>
    </w:p>
    <w:p w14:paraId="7A7A64F5" w14:textId="77777777" w:rsidR="00C32584" w:rsidRPr="004E2595" w:rsidRDefault="00C32584" w:rsidP="00C32584">
      <w:pPr>
        <w:ind w:left="426" w:firstLineChars="122" w:firstLine="342"/>
        <w:rPr>
          <w:rFonts w:ascii="標楷體" w:eastAsia="標楷體" w:hAnsi="標楷體"/>
          <w:sz w:val="28"/>
          <w:szCs w:val="28"/>
        </w:rPr>
      </w:pPr>
    </w:p>
    <w:p w14:paraId="12E08764" w14:textId="77777777" w:rsidR="00C32584" w:rsidRPr="004E2595" w:rsidRDefault="00C32584" w:rsidP="00C32584">
      <w:pPr>
        <w:ind w:left="426" w:firstLineChars="122" w:firstLine="342"/>
        <w:rPr>
          <w:rFonts w:ascii="標楷體" w:eastAsia="標楷體" w:hAnsi="標楷體"/>
          <w:sz w:val="28"/>
          <w:szCs w:val="28"/>
        </w:rPr>
      </w:pPr>
    </w:p>
    <w:p w14:paraId="4AB6C8AA" w14:textId="77777777" w:rsidR="00C32584" w:rsidRPr="00AE2F1A" w:rsidRDefault="00C32584" w:rsidP="00AE2F1A">
      <w:pPr>
        <w:pStyle w:val="3"/>
        <w:rPr>
          <w:rFonts w:ascii="標楷體" w:eastAsia="標楷體" w:hAnsi="標楷體"/>
          <w:b/>
          <w:bCs/>
          <w:color w:val="0070C0"/>
          <w:sz w:val="36"/>
          <w:szCs w:val="36"/>
        </w:rPr>
      </w:pPr>
      <w:bookmarkStart w:id="70" w:name="_Toc189058744"/>
      <w:r w:rsidRPr="00AE2F1A">
        <w:rPr>
          <w:rFonts w:ascii="標楷體" w:eastAsia="標楷體" w:hAnsi="標楷體" w:hint="eastAsia"/>
          <w:b/>
          <w:bCs/>
          <w:color w:val="0070C0"/>
          <w:sz w:val="36"/>
          <w:szCs w:val="36"/>
        </w:rPr>
        <w:t>(三)李家銘：329</w:t>
      </w:r>
      <w:bookmarkEnd w:id="70"/>
    </w:p>
    <w:p w14:paraId="613D0A95" w14:textId="77777777" w:rsidR="00C32584" w:rsidRPr="004E2595" w:rsidRDefault="00C32584" w:rsidP="00C32584">
      <w:pPr>
        <w:ind w:left="426" w:firstLineChars="122" w:firstLine="342"/>
        <w:rPr>
          <w:rFonts w:ascii="標楷體" w:eastAsia="標楷體" w:hAnsi="標楷體"/>
          <w:sz w:val="28"/>
          <w:szCs w:val="28"/>
        </w:rPr>
      </w:pPr>
      <w:r w:rsidRPr="004E2595">
        <w:rPr>
          <w:rFonts w:ascii="標楷體" w:eastAsia="標楷體" w:hAnsi="標楷體" w:hint="eastAsia"/>
          <w:noProof/>
          <w:sz w:val="28"/>
          <w:szCs w:val="28"/>
        </w:rPr>
        <w:drawing>
          <wp:anchor distT="0" distB="0" distL="114300" distR="114300" simplePos="0" relativeHeight="251671552" behindDoc="1" locked="0" layoutInCell="1" allowOverlap="1" wp14:anchorId="7FC7402C" wp14:editId="19F5D45E">
            <wp:simplePos x="0" y="0"/>
            <wp:positionH relativeFrom="column">
              <wp:posOffset>614680</wp:posOffset>
            </wp:positionH>
            <wp:positionV relativeFrom="paragraph">
              <wp:posOffset>186055</wp:posOffset>
            </wp:positionV>
            <wp:extent cx="5274310" cy="6249035"/>
            <wp:effectExtent l="0" t="0" r="2540" b="0"/>
            <wp:wrapNone/>
            <wp:docPr id="1905583265" name="圖片 6" descr="一張含有 文字, 電子產品,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83265" name="圖片 6" descr="一張含有 文字, 電子產品, 螢幕擷取畫面, 字型 的圖片&#10;&#10;自動產生的描述"/>
                    <pic:cNvPicPr/>
                  </pic:nvPicPr>
                  <pic:blipFill>
                    <a:blip r:embed="rId29">
                      <a:extLst>
                        <a:ext uri="{28A0092B-C50C-407E-A947-70E740481C1C}">
                          <a14:useLocalDpi xmlns:a14="http://schemas.microsoft.com/office/drawing/2010/main" val="0"/>
                        </a:ext>
                      </a:extLst>
                    </a:blip>
                    <a:stretch>
                      <a:fillRect/>
                    </a:stretch>
                  </pic:blipFill>
                  <pic:spPr>
                    <a:xfrm>
                      <a:off x="0" y="0"/>
                      <a:ext cx="5274310" cy="6249035"/>
                    </a:xfrm>
                    <a:prstGeom prst="rect">
                      <a:avLst/>
                    </a:prstGeom>
                  </pic:spPr>
                </pic:pic>
              </a:graphicData>
            </a:graphic>
          </wp:anchor>
        </w:drawing>
      </w:r>
    </w:p>
    <w:p w14:paraId="7DCBD463" w14:textId="77777777" w:rsidR="00C32584" w:rsidRPr="004E2595" w:rsidRDefault="00C32584" w:rsidP="00C32584">
      <w:pPr>
        <w:ind w:left="426" w:firstLineChars="122" w:firstLine="342"/>
        <w:rPr>
          <w:rFonts w:ascii="標楷體" w:eastAsia="標楷體" w:hAnsi="標楷體"/>
          <w:sz w:val="28"/>
          <w:szCs w:val="28"/>
        </w:rPr>
      </w:pPr>
    </w:p>
    <w:p w14:paraId="0F9FC723" w14:textId="77777777" w:rsidR="00C32584" w:rsidRPr="004E2595" w:rsidRDefault="00C32584" w:rsidP="00C32584">
      <w:pPr>
        <w:ind w:left="426" w:firstLineChars="122" w:firstLine="342"/>
        <w:rPr>
          <w:rFonts w:ascii="標楷體" w:eastAsia="標楷體" w:hAnsi="標楷體"/>
          <w:sz w:val="28"/>
          <w:szCs w:val="28"/>
        </w:rPr>
      </w:pPr>
    </w:p>
    <w:p w14:paraId="7FA75637" w14:textId="77777777" w:rsidR="00C32584" w:rsidRPr="004E2595" w:rsidRDefault="00C32584" w:rsidP="00C32584">
      <w:pPr>
        <w:ind w:left="426" w:firstLineChars="122" w:firstLine="342"/>
        <w:rPr>
          <w:rFonts w:ascii="標楷體" w:eastAsia="標楷體" w:hAnsi="標楷體"/>
          <w:sz w:val="28"/>
          <w:szCs w:val="28"/>
        </w:rPr>
      </w:pPr>
    </w:p>
    <w:p w14:paraId="51A36747" w14:textId="77777777" w:rsidR="00C32584" w:rsidRPr="004E2595" w:rsidRDefault="00C32584" w:rsidP="00C32584">
      <w:pPr>
        <w:ind w:left="426" w:firstLineChars="122" w:firstLine="342"/>
        <w:rPr>
          <w:rFonts w:ascii="標楷體" w:eastAsia="標楷體" w:hAnsi="標楷體"/>
          <w:sz w:val="28"/>
          <w:szCs w:val="28"/>
        </w:rPr>
      </w:pPr>
    </w:p>
    <w:p w14:paraId="04BDECD5" w14:textId="77777777" w:rsidR="00C32584" w:rsidRPr="004E2595" w:rsidRDefault="00C32584" w:rsidP="00C32584">
      <w:pPr>
        <w:ind w:left="426" w:firstLineChars="122" w:firstLine="342"/>
        <w:rPr>
          <w:rFonts w:ascii="標楷體" w:eastAsia="標楷體" w:hAnsi="標楷體"/>
          <w:sz w:val="28"/>
          <w:szCs w:val="28"/>
        </w:rPr>
      </w:pPr>
    </w:p>
    <w:p w14:paraId="05335949" w14:textId="77777777" w:rsidR="00C32584" w:rsidRDefault="00C32584" w:rsidP="00C32584">
      <w:pPr>
        <w:ind w:left="426" w:firstLineChars="122" w:firstLine="342"/>
        <w:rPr>
          <w:rFonts w:ascii="標楷體" w:eastAsia="標楷體" w:hAnsi="標楷體"/>
          <w:sz w:val="28"/>
          <w:szCs w:val="28"/>
        </w:rPr>
      </w:pPr>
    </w:p>
    <w:p w14:paraId="79AAA8D3" w14:textId="77777777" w:rsidR="00AE2F1A" w:rsidRDefault="00AE2F1A" w:rsidP="00C32584">
      <w:pPr>
        <w:ind w:left="426" w:firstLineChars="122" w:firstLine="342"/>
        <w:rPr>
          <w:rFonts w:ascii="標楷體" w:eastAsia="標楷體" w:hAnsi="標楷體"/>
          <w:sz w:val="28"/>
          <w:szCs w:val="28"/>
        </w:rPr>
      </w:pPr>
    </w:p>
    <w:p w14:paraId="739E4DAE" w14:textId="77777777" w:rsidR="00AE2F1A" w:rsidRDefault="00AE2F1A" w:rsidP="00C32584">
      <w:pPr>
        <w:ind w:left="426" w:firstLineChars="122" w:firstLine="342"/>
        <w:rPr>
          <w:rFonts w:ascii="標楷體" w:eastAsia="標楷體" w:hAnsi="標楷體"/>
          <w:sz w:val="28"/>
          <w:szCs w:val="28"/>
        </w:rPr>
      </w:pPr>
    </w:p>
    <w:p w14:paraId="5E24719A" w14:textId="77777777" w:rsidR="00AE2F1A" w:rsidRDefault="00AE2F1A" w:rsidP="00C32584">
      <w:pPr>
        <w:ind w:left="426" w:firstLineChars="122" w:firstLine="342"/>
        <w:rPr>
          <w:rFonts w:ascii="標楷體" w:eastAsia="標楷體" w:hAnsi="標楷體"/>
          <w:sz w:val="28"/>
          <w:szCs w:val="28"/>
        </w:rPr>
      </w:pPr>
    </w:p>
    <w:p w14:paraId="6E69D770" w14:textId="77777777" w:rsidR="00AE2F1A" w:rsidRDefault="00AE2F1A" w:rsidP="00C32584">
      <w:pPr>
        <w:ind w:left="426" w:firstLineChars="122" w:firstLine="342"/>
        <w:rPr>
          <w:rFonts w:ascii="標楷體" w:eastAsia="標楷體" w:hAnsi="標楷體"/>
          <w:sz w:val="28"/>
          <w:szCs w:val="28"/>
        </w:rPr>
      </w:pPr>
    </w:p>
    <w:p w14:paraId="1C776B2B" w14:textId="77777777" w:rsidR="00AE2F1A" w:rsidRDefault="00AE2F1A" w:rsidP="00C32584">
      <w:pPr>
        <w:ind w:left="426" w:firstLineChars="122" w:firstLine="342"/>
        <w:rPr>
          <w:rFonts w:ascii="標楷體" w:eastAsia="標楷體" w:hAnsi="標楷體"/>
          <w:sz w:val="28"/>
          <w:szCs w:val="28"/>
        </w:rPr>
      </w:pPr>
    </w:p>
    <w:p w14:paraId="5789E117" w14:textId="42920A6B" w:rsidR="00AE2F1A" w:rsidRPr="004E2595" w:rsidRDefault="00AE2F1A" w:rsidP="00C32584">
      <w:pPr>
        <w:ind w:left="426" w:firstLineChars="122" w:firstLine="342"/>
        <w:rPr>
          <w:rFonts w:ascii="標楷體" w:eastAsia="標楷體" w:hAnsi="標楷體" w:hint="eastAsia"/>
          <w:sz w:val="28"/>
          <w:szCs w:val="28"/>
        </w:rPr>
      </w:pPr>
    </w:p>
    <w:sectPr w:rsidR="00AE2F1A" w:rsidRPr="004E2595">
      <w:footerReference w:type="default" r:id="rId3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CA5C6" w14:textId="77777777" w:rsidR="000C295B" w:rsidRDefault="000C295B" w:rsidP="00106908">
      <w:pPr>
        <w:spacing w:after="0" w:line="240" w:lineRule="auto"/>
      </w:pPr>
      <w:r>
        <w:separator/>
      </w:r>
    </w:p>
  </w:endnote>
  <w:endnote w:type="continuationSeparator" w:id="0">
    <w:p w14:paraId="63E665EB" w14:textId="77777777" w:rsidR="000C295B" w:rsidRDefault="000C295B" w:rsidP="001069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083805"/>
      <w:docPartObj>
        <w:docPartGallery w:val="Page Numbers (Bottom of Page)"/>
        <w:docPartUnique/>
      </w:docPartObj>
    </w:sdtPr>
    <w:sdtContent>
      <w:p w14:paraId="61B6E551" w14:textId="0C3420AF" w:rsidR="00421E4B" w:rsidRDefault="00421E4B">
        <w:pPr>
          <w:pStyle w:val="af0"/>
          <w:jc w:val="center"/>
        </w:pPr>
        <w:r>
          <w:fldChar w:fldCharType="begin"/>
        </w:r>
        <w:r>
          <w:instrText>PAGE   \* MERGEFORMAT</w:instrText>
        </w:r>
        <w:r>
          <w:fldChar w:fldCharType="separate"/>
        </w:r>
        <w:r>
          <w:rPr>
            <w:lang w:val="zh-TW"/>
          </w:rPr>
          <w:t>2</w:t>
        </w:r>
        <w:r>
          <w:fldChar w:fldCharType="end"/>
        </w:r>
      </w:p>
    </w:sdtContent>
  </w:sdt>
  <w:p w14:paraId="08732211" w14:textId="77777777" w:rsidR="00421E4B" w:rsidRDefault="00421E4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B0A84" w14:textId="77777777" w:rsidR="000C295B" w:rsidRDefault="000C295B" w:rsidP="00106908">
      <w:pPr>
        <w:spacing w:after="0" w:line="240" w:lineRule="auto"/>
      </w:pPr>
      <w:r>
        <w:separator/>
      </w:r>
    </w:p>
  </w:footnote>
  <w:footnote w:type="continuationSeparator" w:id="0">
    <w:p w14:paraId="14302AB9" w14:textId="77777777" w:rsidR="000C295B" w:rsidRDefault="000C295B" w:rsidP="001069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mc:Choice>
      <mc:Fallback>
        <w:drawing>
          <wp:inline distT="0" distB="0" distL="0" distR="0" wp14:anchorId="429BFA9B" wp14:editId="74E9E326">
            <wp:extent cx="106680" cy="87630"/>
            <wp:effectExtent l="0" t="0" r="7620" b="7620"/>
            <wp:docPr id="920389084" name="圖片 920389084" descr="文章">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文章">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 cy="87630"/>
                    </a:xfrm>
                    <a:prstGeom prst="rect">
                      <a:avLst/>
                    </a:prstGeom>
                    <a:noFill/>
                    <a:ln>
                      <a:noFill/>
                    </a:ln>
                  </pic:spPr>
                </pic:pic>
              </a:graphicData>
            </a:graphic>
          </wp:inline>
        </w:drawing>
      </mc:Fallback>
    </mc:AlternateContent>
  </w:numPicBullet>
  <w:abstractNum w:abstractNumId="0" w15:restartNumberingAfterBreak="0">
    <w:nsid w:val="01C21032"/>
    <w:multiLevelType w:val="hybridMultilevel"/>
    <w:tmpl w:val="D1DA3210"/>
    <w:lvl w:ilvl="0" w:tplc="616A965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1E42E55"/>
    <w:multiLevelType w:val="hybridMultilevel"/>
    <w:tmpl w:val="8066396E"/>
    <w:lvl w:ilvl="0" w:tplc="D808532E">
      <w:start w:val="3"/>
      <w:numFmt w:val="ideographLegalTraditional"/>
      <w:lvlText w:val="%1、"/>
      <w:lvlJc w:val="left"/>
      <w:pPr>
        <w:ind w:left="720" w:hanging="720"/>
      </w:pPr>
      <w:rPr>
        <w:rFonts w:ascii="標楷體" w:eastAsia="標楷體" w:hAnsi="標楷體" w:hint="default"/>
        <w:b/>
        <w:color w:val="467886" w:themeColor="hyperlink"/>
        <w:u w:val="singl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3658E6"/>
    <w:multiLevelType w:val="hybridMultilevel"/>
    <w:tmpl w:val="4610657C"/>
    <w:lvl w:ilvl="0" w:tplc="BAA6130E">
      <w:start w:val="1"/>
      <w:numFmt w:val="taiwaneseCountingThousand"/>
      <w:lvlText w:val="(%1)"/>
      <w:lvlJc w:val="left"/>
      <w:pPr>
        <w:ind w:left="1680" w:hanging="72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095A6B77"/>
    <w:multiLevelType w:val="hybridMultilevel"/>
    <w:tmpl w:val="417A4620"/>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1DD018E"/>
    <w:multiLevelType w:val="multilevel"/>
    <w:tmpl w:val="8B50F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4E6E4C"/>
    <w:multiLevelType w:val="hybridMultilevel"/>
    <w:tmpl w:val="61A8C5BC"/>
    <w:lvl w:ilvl="0" w:tplc="191824DC">
      <w:start w:val="1"/>
      <w:numFmt w:val="taiwaneseCountingThousand"/>
      <w:lvlText w:val="(%1)"/>
      <w:lvlJc w:val="left"/>
      <w:pPr>
        <w:ind w:left="1110" w:hanging="39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6" w15:restartNumberingAfterBreak="0">
    <w:nsid w:val="295F4AE6"/>
    <w:multiLevelType w:val="multilevel"/>
    <w:tmpl w:val="2E12B4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F276CD"/>
    <w:multiLevelType w:val="hybridMultilevel"/>
    <w:tmpl w:val="4384B4CE"/>
    <w:lvl w:ilvl="0" w:tplc="68FE391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D731D54"/>
    <w:multiLevelType w:val="multilevel"/>
    <w:tmpl w:val="A476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A901C5"/>
    <w:multiLevelType w:val="hybridMultilevel"/>
    <w:tmpl w:val="CE1ED0A2"/>
    <w:lvl w:ilvl="0" w:tplc="B21450DA">
      <w:start w:val="1"/>
      <w:numFmt w:val="ideographLegalTraditional"/>
      <w:lvlText w:val="%1、"/>
      <w:lvlJc w:val="left"/>
      <w:pPr>
        <w:ind w:left="1288" w:hanging="72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0" w15:restartNumberingAfterBreak="0">
    <w:nsid w:val="4D782B8C"/>
    <w:multiLevelType w:val="multilevel"/>
    <w:tmpl w:val="B9F8E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EC5A54"/>
    <w:multiLevelType w:val="hybridMultilevel"/>
    <w:tmpl w:val="B2CE3FD2"/>
    <w:lvl w:ilvl="0" w:tplc="E886DA2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1C5202C"/>
    <w:multiLevelType w:val="multilevel"/>
    <w:tmpl w:val="2CC6EDC0"/>
    <w:lvl w:ilvl="0">
      <w:start w:val="1"/>
      <w:numFmt w:val="bullet"/>
      <w:lvlText w:val=""/>
      <w:lvlJc w:val="left"/>
      <w:pPr>
        <w:tabs>
          <w:tab w:val="num" w:pos="720"/>
        </w:tabs>
        <w:ind w:left="720" w:hanging="360"/>
      </w:pPr>
      <w:rPr>
        <w:rFonts w:ascii="Symbol" w:hAnsi="Symbol" w:hint="default"/>
        <w:sz w:val="20"/>
      </w:rPr>
    </w:lvl>
    <w:lvl w:ilvl="1">
      <w:start w:val="1"/>
      <w:numFmt w:val="taiwaneseCountingThousand"/>
      <w:lvlText w:val="%2、"/>
      <w:lvlJc w:val="left"/>
      <w:pPr>
        <w:ind w:left="1800" w:hanging="720"/>
      </w:pPr>
      <w:rPr>
        <w:rFonts w:asciiTheme="minorHAnsi" w:hAnsi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1002794">
    <w:abstractNumId w:val="8"/>
  </w:num>
  <w:num w:numId="2" w16cid:durableId="773477989">
    <w:abstractNumId w:val="10"/>
  </w:num>
  <w:num w:numId="3" w16cid:durableId="648675463">
    <w:abstractNumId w:val="4"/>
  </w:num>
  <w:num w:numId="4" w16cid:durableId="2025932201">
    <w:abstractNumId w:val="3"/>
  </w:num>
  <w:num w:numId="5" w16cid:durableId="834537137">
    <w:abstractNumId w:val="1"/>
  </w:num>
  <w:num w:numId="6" w16cid:durableId="719790861">
    <w:abstractNumId w:val="12"/>
  </w:num>
  <w:num w:numId="7" w16cid:durableId="138308275">
    <w:abstractNumId w:val="6"/>
  </w:num>
  <w:num w:numId="8" w16cid:durableId="136381391">
    <w:abstractNumId w:val="9"/>
  </w:num>
  <w:num w:numId="9" w16cid:durableId="486408286">
    <w:abstractNumId w:val="7"/>
  </w:num>
  <w:num w:numId="10" w16cid:durableId="77412297">
    <w:abstractNumId w:val="2"/>
  </w:num>
  <w:num w:numId="11" w16cid:durableId="523984706">
    <w:abstractNumId w:val="0"/>
  </w:num>
  <w:num w:numId="12" w16cid:durableId="896008991">
    <w:abstractNumId w:val="11"/>
  </w:num>
  <w:num w:numId="13" w16cid:durableId="19958628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bordersDoNotSurroundHeader/>
  <w:bordersDoNotSurroundFooter/>
  <w:defaultTabStop w:val="48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57D"/>
    <w:rsid w:val="00022B58"/>
    <w:rsid w:val="00046B5D"/>
    <w:rsid w:val="00047FBC"/>
    <w:rsid w:val="000548B0"/>
    <w:rsid w:val="000A0536"/>
    <w:rsid w:val="000B5D68"/>
    <w:rsid w:val="000C295B"/>
    <w:rsid w:val="000C6797"/>
    <w:rsid w:val="00106908"/>
    <w:rsid w:val="0012771E"/>
    <w:rsid w:val="00131F3C"/>
    <w:rsid w:val="001363C5"/>
    <w:rsid w:val="00144DE9"/>
    <w:rsid w:val="00153970"/>
    <w:rsid w:val="00167137"/>
    <w:rsid w:val="001A4EDB"/>
    <w:rsid w:val="001A7039"/>
    <w:rsid w:val="001D6336"/>
    <w:rsid w:val="001F5E78"/>
    <w:rsid w:val="00252228"/>
    <w:rsid w:val="00261C3D"/>
    <w:rsid w:val="00267975"/>
    <w:rsid w:val="00270875"/>
    <w:rsid w:val="0027403F"/>
    <w:rsid w:val="00283DD9"/>
    <w:rsid w:val="002C082F"/>
    <w:rsid w:val="002C4FFE"/>
    <w:rsid w:val="002E31C3"/>
    <w:rsid w:val="002F48C5"/>
    <w:rsid w:val="003063FB"/>
    <w:rsid w:val="003129B7"/>
    <w:rsid w:val="00340A1A"/>
    <w:rsid w:val="003448EA"/>
    <w:rsid w:val="0037038E"/>
    <w:rsid w:val="00376F23"/>
    <w:rsid w:val="0038356B"/>
    <w:rsid w:val="0039520D"/>
    <w:rsid w:val="003A28FA"/>
    <w:rsid w:val="003B6CEA"/>
    <w:rsid w:val="003F57AD"/>
    <w:rsid w:val="00400B17"/>
    <w:rsid w:val="004106AD"/>
    <w:rsid w:val="00413897"/>
    <w:rsid w:val="00421E4B"/>
    <w:rsid w:val="00466087"/>
    <w:rsid w:val="00470644"/>
    <w:rsid w:val="004911BD"/>
    <w:rsid w:val="00507224"/>
    <w:rsid w:val="00552FE2"/>
    <w:rsid w:val="00586F2D"/>
    <w:rsid w:val="005A3103"/>
    <w:rsid w:val="005E07B8"/>
    <w:rsid w:val="005F3291"/>
    <w:rsid w:val="005F637D"/>
    <w:rsid w:val="00612018"/>
    <w:rsid w:val="006273DC"/>
    <w:rsid w:val="00627774"/>
    <w:rsid w:val="00636D2A"/>
    <w:rsid w:val="00663184"/>
    <w:rsid w:val="006A04FB"/>
    <w:rsid w:val="006B06DC"/>
    <w:rsid w:val="006B65B8"/>
    <w:rsid w:val="006C0D9C"/>
    <w:rsid w:val="007224EB"/>
    <w:rsid w:val="00761E15"/>
    <w:rsid w:val="007645CF"/>
    <w:rsid w:val="0076535E"/>
    <w:rsid w:val="007B5CE3"/>
    <w:rsid w:val="007C6D6E"/>
    <w:rsid w:val="007E3D02"/>
    <w:rsid w:val="007F0B14"/>
    <w:rsid w:val="007F40C3"/>
    <w:rsid w:val="007F46AD"/>
    <w:rsid w:val="007F500F"/>
    <w:rsid w:val="0086003B"/>
    <w:rsid w:val="008655F1"/>
    <w:rsid w:val="00880991"/>
    <w:rsid w:val="008812BD"/>
    <w:rsid w:val="008940C2"/>
    <w:rsid w:val="008A4260"/>
    <w:rsid w:val="008B3024"/>
    <w:rsid w:val="008C4899"/>
    <w:rsid w:val="008E1F1A"/>
    <w:rsid w:val="008E7A56"/>
    <w:rsid w:val="009000D4"/>
    <w:rsid w:val="009169C4"/>
    <w:rsid w:val="00931635"/>
    <w:rsid w:val="00946D8C"/>
    <w:rsid w:val="00951580"/>
    <w:rsid w:val="009749E3"/>
    <w:rsid w:val="009A0EB6"/>
    <w:rsid w:val="009A6384"/>
    <w:rsid w:val="009B3A9B"/>
    <w:rsid w:val="009C3E20"/>
    <w:rsid w:val="009C6112"/>
    <w:rsid w:val="009D193A"/>
    <w:rsid w:val="009F1421"/>
    <w:rsid w:val="00A05A07"/>
    <w:rsid w:val="00A17959"/>
    <w:rsid w:val="00A61DF8"/>
    <w:rsid w:val="00A63841"/>
    <w:rsid w:val="00A644ED"/>
    <w:rsid w:val="00A9509A"/>
    <w:rsid w:val="00AA2603"/>
    <w:rsid w:val="00AD4EFC"/>
    <w:rsid w:val="00AE2F1A"/>
    <w:rsid w:val="00AF0632"/>
    <w:rsid w:val="00B67E4F"/>
    <w:rsid w:val="00BA2A90"/>
    <w:rsid w:val="00BA58BC"/>
    <w:rsid w:val="00BB4657"/>
    <w:rsid w:val="00BB5AD9"/>
    <w:rsid w:val="00BC71C3"/>
    <w:rsid w:val="00BD392F"/>
    <w:rsid w:val="00BE333F"/>
    <w:rsid w:val="00BF61CC"/>
    <w:rsid w:val="00BF678C"/>
    <w:rsid w:val="00C20B19"/>
    <w:rsid w:val="00C22A47"/>
    <w:rsid w:val="00C315EC"/>
    <w:rsid w:val="00C32584"/>
    <w:rsid w:val="00C556CC"/>
    <w:rsid w:val="00C81599"/>
    <w:rsid w:val="00CB15D0"/>
    <w:rsid w:val="00CB5B4C"/>
    <w:rsid w:val="00CC0995"/>
    <w:rsid w:val="00CD5513"/>
    <w:rsid w:val="00CD6CB2"/>
    <w:rsid w:val="00CF75A6"/>
    <w:rsid w:val="00D017DA"/>
    <w:rsid w:val="00D1152D"/>
    <w:rsid w:val="00D2452F"/>
    <w:rsid w:val="00D3433E"/>
    <w:rsid w:val="00D3557D"/>
    <w:rsid w:val="00D47879"/>
    <w:rsid w:val="00D60D05"/>
    <w:rsid w:val="00D90586"/>
    <w:rsid w:val="00D93124"/>
    <w:rsid w:val="00D95431"/>
    <w:rsid w:val="00DC402F"/>
    <w:rsid w:val="00DD58B4"/>
    <w:rsid w:val="00DD694F"/>
    <w:rsid w:val="00DE4651"/>
    <w:rsid w:val="00E045F5"/>
    <w:rsid w:val="00E10E49"/>
    <w:rsid w:val="00E310E4"/>
    <w:rsid w:val="00E3324E"/>
    <w:rsid w:val="00E35394"/>
    <w:rsid w:val="00E3768F"/>
    <w:rsid w:val="00E51E15"/>
    <w:rsid w:val="00E728D4"/>
    <w:rsid w:val="00E90462"/>
    <w:rsid w:val="00EC245F"/>
    <w:rsid w:val="00F15B4B"/>
    <w:rsid w:val="00F24B19"/>
    <w:rsid w:val="00F440B8"/>
    <w:rsid w:val="00F66385"/>
    <w:rsid w:val="00F708A6"/>
    <w:rsid w:val="00F76B6F"/>
    <w:rsid w:val="00FC7D37"/>
    <w:rsid w:val="00FF30F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B44A9"/>
  <w15:chartTrackingRefBased/>
  <w15:docId w15:val="{10CF1932-39D4-4EFC-BEEC-96FD0EA2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D3557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D3557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D3557D"/>
    <w:pPr>
      <w:keepNext/>
      <w:keepLines/>
      <w:spacing w:before="160" w:after="40"/>
      <w:outlineLvl w:val="2"/>
    </w:pPr>
    <w:rPr>
      <w:rFonts w:eastAsiaTheme="majorEastAsia" w:cstheme="majorBidi"/>
      <w:color w:val="0F4761" w:themeColor="accent1" w:themeShade="BF"/>
      <w:sz w:val="32"/>
      <w:szCs w:val="32"/>
    </w:rPr>
  </w:style>
  <w:style w:type="paragraph" w:styleId="4">
    <w:name w:val="heading 4"/>
    <w:basedOn w:val="a"/>
    <w:next w:val="a"/>
    <w:link w:val="40"/>
    <w:uiPriority w:val="9"/>
    <w:semiHidden/>
    <w:unhideWhenUsed/>
    <w:qFormat/>
    <w:rsid w:val="00D3557D"/>
    <w:pPr>
      <w:keepNext/>
      <w:keepLines/>
      <w:spacing w:before="160" w:after="40"/>
      <w:outlineLvl w:val="3"/>
    </w:pPr>
    <w:rPr>
      <w:rFonts w:eastAsiaTheme="majorEastAsia" w:cstheme="majorBidi"/>
      <w:color w:val="0F4761" w:themeColor="accent1" w:themeShade="BF"/>
      <w:sz w:val="28"/>
      <w:szCs w:val="28"/>
    </w:rPr>
  </w:style>
  <w:style w:type="paragraph" w:styleId="5">
    <w:name w:val="heading 5"/>
    <w:basedOn w:val="a"/>
    <w:next w:val="a"/>
    <w:link w:val="50"/>
    <w:uiPriority w:val="9"/>
    <w:semiHidden/>
    <w:unhideWhenUsed/>
    <w:qFormat/>
    <w:rsid w:val="00D3557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3557D"/>
    <w:pPr>
      <w:keepNext/>
      <w:keepLines/>
      <w:spacing w:before="40" w:after="0"/>
      <w:outlineLvl w:val="5"/>
    </w:pPr>
    <w:rPr>
      <w:rFonts w:eastAsiaTheme="majorEastAsia" w:cstheme="majorBidi"/>
      <w:color w:val="595959" w:themeColor="text1" w:themeTint="A6"/>
    </w:rPr>
  </w:style>
  <w:style w:type="paragraph" w:styleId="7">
    <w:name w:val="heading 7"/>
    <w:basedOn w:val="a"/>
    <w:next w:val="a"/>
    <w:link w:val="70"/>
    <w:uiPriority w:val="9"/>
    <w:semiHidden/>
    <w:unhideWhenUsed/>
    <w:qFormat/>
    <w:rsid w:val="00D3557D"/>
    <w:pPr>
      <w:keepNext/>
      <w:keepLines/>
      <w:spacing w:before="40" w:after="0"/>
      <w:ind w:leftChars="100" w:left="10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3557D"/>
    <w:pPr>
      <w:keepNext/>
      <w:keepLines/>
      <w:spacing w:before="40" w:after="0"/>
      <w:ind w:leftChars="200" w:left="200"/>
      <w:outlineLvl w:val="7"/>
    </w:pPr>
    <w:rPr>
      <w:rFonts w:eastAsiaTheme="majorEastAsia" w:cstheme="majorBidi"/>
      <w:color w:val="272727" w:themeColor="text1" w:themeTint="D8"/>
    </w:rPr>
  </w:style>
  <w:style w:type="paragraph" w:styleId="9">
    <w:name w:val="heading 9"/>
    <w:basedOn w:val="a"/>
    <w:next w:val="a"/>
    <w:link w:val="90"/>
    <w:uiPriority w:val="9"/>
    <w:semiHidden/>
    <w:unhideWhenUsed/>
    <w:qFormat/>
    <w:rsid w:val="00D3557D"/>
    <w:pPr>
      <w:keepNext/>
      <w:keepLines/>
      <w:spacing w:before="40" w:after="0"/>
      <w:ind w:leftChars="300" w:left="30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3557D"/>
    <w:rPr>
      <w:rFonts w:asciiTheme="majorHAnsi" w:eastAsiaTheme="majorEastAsia" w:hAnsiTheme="majorHAnsi" w:cstheme="majorBidi"/>
      <w:color w:val="0F4761" w:themeColor="accent1" w:themeShade="BF"/>
      <w:sz w:val="48"/>
      <w:szCs w:val="48"/>
    </w:rPr>
  </w:style>
  <w:style w:type="character" w:customStyle="1" w:styleId="20">
    <w:name w:val="標題 2 字元"/>
    <w:basedOn w:val="a0"/>
    <w:link w:val="2"/>
    <w:uiPriority w:val="9"/>
    <w:semiHidden/>
    <w:rsid w:val="00D3557D"/>
    <w:rPr>
      <w:rFonts w:asciiTheme="majorHAnsi" w:eastAsiaTheme="majorEastAsia" w:hAnsiTheme="majorHAnsi" w:cstheme="majorBidi"/>
      <w:color w:val="0F4761" w:themeColor="accent1" w:themeShade="BF"/>
      <w:sz w:val="40"/>
      <w:szCs w:val="40"/>
    </w:rPr>
  </w:style>
  <w:style w:type="character" w:customStyle="1" w:styleId="30">
    <w:name w:val="標題 3 字元"/>
    <w:basedOn w:val="a0"/>
    <w:link w:val="3"/>
    <w:uiPriority w:val="9"/>
    <w:semiHidden/>
    <w:rsid w:val="00D3557D"/>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D3557D"/>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D3557D"/>
    <w:rPr>
      <w:rFonts w:eastAsiaTheme="majorEastAsia" w:cstheme="majorBidi"/>
      <w:color w:val="0F4761" w:themeColor="accent1" w:themeShade="BF"/>
    </w:rPr>
  </w:style>
  <w:style w:type="character" w:customStyle="1" w:styleId="60">
    <w:name w:val="標題 6 字元"/>
    <w:basedOn w:val="a0"/>
    <w:link w:val="6"/>
    <w:uiPriority w:val="9"/>
    <w:semiHidden/>
    <w:rsid w:val="00D3557D"/>
    <w:rPr>
      <w:rFonts w:eastAsiaTheme="majorEastAsia" w:cstheme="majorBidi"/>
      <w:color w:val="595959" w:themeColor="text1" w:themeTint="A6"/>
    </w:rPr>
  </w:style>
  <w:style w:type="character" w:customStyle="1" w:styleId="70">
    <w:name w:val="標題 7 字元"/>
    <w:basedOn w:val="a0"/>
    <w:link w:val="7"/>
    <w:uiPriority w:val="9"/>
    <w:semiHidden/>
    <w:rsid w:val="00D3557D"/>
    <w:rPr>
      <w:rFonts w:eastAsiaTheme="majorEastAsia" w:cstheme="majorBidi"/>
      <w:color w:val="595959" w:themeColor="text1" w:themeTint="A6"/>
    </w:rPr>
  </w:style>
  <w:style w:type="character" w:customStyle="1" w:styleId="80">
    <w:name w:val="標題 8 字元"/>
    <w:basedOn w:val="a0"/>
    <w:link w:val="8"/>
    <w:uiPriority w:val="9"/>
    <w:semiHidden/>
    <w:rsid w:val="00D3557D"/>
    <w:rPr>
      <w:rFonts w:eastAsiaTheme="majorEastAsia" w:cstheme="majorBidi"/>
      <w:color w:val="272727" w:themeColor="text1" w:themeTint="D8"/>
    </w:rPr>
  </w:style>
  <w:style w:type="character" w:customStyle="1" w:styleId="90">
    <w:name w:val="標題 9 字元"/>
    <w:basedOn w:val="a0"/>
    <w:link w:val="9"/>
    <w:uiPriority w:val="9"/>
    <w:semiHidden/>
    <w:rsid w:val="00D3557D"/>
    <w:rPr>
      <w:rFonts w:eastAsiaTheme="majorEastAsia" w:cstheme="majorBidi"/>
      <w:color w:val="272727" w:themeColor="text1" w:themeTint="D8"/>
    </w:rPr>
  </w:style>
  <w:style w:type="paragraph" w:styleId="a3">
    <w:name w:val="Title"/>
    <w:basedOn w:val="a"/>
    <w:next w:val="a"/>
    <w:link w:val="a4"/>
    <w:uiPriority w:val="10"/>
    <w:qFormat/>
    <w:rsid w:val="00D3557D"/>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標題 字元"/>
    <w:basedOn w:val="a0"/>
    <w:link w:val="a3"/>
    <w:uiPriority w:val="10"/>
    <w:rsid w:val="00D3557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3557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標題 字元"/>
    <w:basedOn w:val="a0"/>
    <w:link w:val="a5"/>
    <w:uiPriority w:val="11"/>
    <w:rsid w:val="00D3557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3557D"/>
    <w:pPr>
      <w:spacing w:before="160"/>
      <w:jc w:val="center"/>
    </w:pPr>
    <w:rPr>
      <w:i/>
      <w:iCs/>
      <w:color w:val="404040" w:themeColor="text1" w:themeTint="BF"/>
    </w:rPr>
  </w:style>
  <w:style w:type="character" w:customStyle="1" w:styleId="a8">
    <w:name w:val="引文 字元"/>
    <w:basedOn w:val="a0"/>
    <w:link w:val="a7"/>
    <w:uiPriority w:val="29"/>
    <w:rsid w:val="00D3557D"/>
    <w:rPr>
      <w:i/>
      <w:iCs/>
      <w:color w:val="404040" w:themeColor="text1" w:themeTint="BF"/>
    </w:rPr>
  </w:style>
  <w:style w:type="paragraph" w:styleId="a9">
    <w:name w:val="List Paragraph"/>
    <w:basedOn w:val="a"/>
    <w:uiPriority w:val="34"/>
    <w:qFormat/>
    <w:rsid w:val="00D3557D"/>
    <w:pPr>
      <w:ind w:left="720"/>
      <w:contextualSpacing/>
    </w:pPr>
  </w:style>
  <w:style w:type="character" w:styleId="aa">
    <w:name w:val="Intense Emphasis"/>
    <w:basedOn w:val="a0"/>
    <w:uiPriority w:val="21"/>
    <w:qFormat/>
    <w:rsid w:val="00D3557D"/>
    <w:rPr>
      <w:i/>
      <w:iCs/>
      <w:color w:val="0F4761" w:themeColor="accent1" w:themeShade="BF"/>
    </w:rPr>
  </w:style>
  <w:style w:type="paragraph" w:styleId="ab">
    <w:name w:val="Intense Quote"/>
    <w:basedOn w:val="a"/>
    <w:next w:val="a"/>
    <w:link w:val="ac"/>
    <w:uiPriority w:val="30"/>
    <w:qFormat/>
    <w:rsid w:val="00D355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鮮明引文 字元"/>
    <w:basedOn w:val="a0"/>
    <w:link w:val="ab"/>
    <w:uiPriority w:val="30"/>
    <w:rsid w:val="00D3557D"/>
    <w:rPr>
      <w:i/>
      <w:iCs/>
      <w:color w:val="0F4761" w:themeColor="accent1" w:themeShade="BF"/>
    </w:rPr>
  </w:style>
  <w:style w:type="character" w:styleId="ad">
    <w:name w:val="Intense Reference"/>
    <w:basedOn w:val="a0"/>
    <w:uiPriority w:val="32"/>
    <w:qFormat/>
    <w:rsid w:val="00D3557D"/>
    <w:rPr>
      <w:b/>
      <w:bCs/>
      <w:smallCaps/>
      <w:color w:val="0F4761" w:themeColor="accent1" w:themeShade="BF"/>
      <w:spacing w:val="5"/>
    </w:rPr>
  </w:style>
  <w:style w:type="paragraph" w:styleId="ae">
    <w:name w:val="header"/>
    <w:basedOn w:val="a"/>
    <w:link w:val="af"/>
    <w:uiPriority w:val="99"/>
    <w:unhideWhenUsed/>
    <w:rsid w:val="00106908"/>
    <w:pPr>
      <w:tabs>
        <w:tab w:val="center" w:pos="4153"/>
        <w:tab w:val="right" w:pos="8306"/>
      </w:tabs>
      <w:snapToGrid w:val="0"/>
    </w:pPr>
    <w:rPr>
      <w:sz w:val="20"/>
      <w:szCs w:val="20"/>
    </w:rPr>
  </w:style>
  <w:style w:type="character" w:customStyle="1" w:styleId="af">
    <w:name w:val="頁首 字元"/>
    <w:basedOn w:val="a0"/>
    <w:link w:val="ae"/>
    <w:uiPriority w:val="99"/>
    <w:rsid w:val="00106908"/>
    <w:rPr>
      <w:sz w:val="20"/>
      <w:szCs w:val="20"/>
    </w:rPr>
  </w:style>
  <w:style w:type="paragraph" w:styleId="af0">
    <w:name w:val="footer"/>
    <w:basedOn w:val="a"/>
    <w:link w:val="af1"/>
    <w:uiPriority w:val="99"/>
    <w:unhideWhenUsed/>
    <w:rsid w:val="00106908"/>
    <w:pPr>
      <w:tabs>
        <w:tab w:val="center" w:pos="4153"/>
        <w:tab w:val="right" w:pos="8306"/>
      </w:tabs>
      <w:snapToGrid w:val="0"/>
    </w:pPr>
    <w:rPr>
      <w:sz w:val="20"/>
      <w:szCs w:val="20"/>
    </w:rPr>
  </w:style>
  <w:style w:type="character" w:customStyle="1" w:styleId="af1">
    <w:name w:val="頁尾 字元"/>
    <w:basedOn w:val="a0"/>
    <w:link w:val="af0"/>
    <w:uiPriority w:val="99"/>
    <w:rsid w:val="00106908"/>
    <w:rPr>
      <w:sz w:val="20"/>
      <w:szCs w:val="20"/>
    </w:rPr>
  </w:style>
  <w:style w:type="paragraph" w:styleId="af2">
    <w:name w:val="TOC Heading"/>
    <w:basedOn w:val="1"/>
    <w:next w:val="a"/>
    <w:uiPriority w:val="39"/>
    <w:unhideWhenUsed/>
    <w:qFormat/>
    <w:rsid w:val="00627774"/>
    <w:pPr>
      <w:widowControl/>
      <w:spacing w:before="240" w:after="0" w:line="259" w:lineRule="auto"/>
      <w:outlineLvl w:val="9"/>
    </w:pPr>
    <w:rPr>
      <w:kern w:val="0"/>
      <w:sz w:val="32"/>
      <w:szCs w:val="32"/>
      <w14:ligatures w14:val="none"/>
    </w:rPr>
  </w:style>
  <w:style w:type="paragraph" w:styleId="11">
    <w:name w:val="toc 1"/>
    <w:basedOn w:val="a"/>
    <w:next w:val="a"/>
    <w:autoRedefine/>
    <w:uiPriority w:val="39"/>
    <w:unhideWhenUsed/>
    <w:rsid w:val="00627774"/>
  </w:style>
  <w:style w:type="character" w:styleId="af3">
    <w:name w:val="Hyperlink"/>
    <w:basedOn w:val="a0"/>
    <w:uiPriority w:val="99"/>
    <w:unhideWhenUsed/>
    <w:rsid w:val="00627774"/>
    <w:rPr>
      <w:color w:val="467886" w:themeColor="hyperlink"/>
      <w:u w:val="single"/>
    </w:rPr>
  </w:style>
  <w:style w:type="paragraph" w:styleId="21">
    <w:name w:val="toc 2"/>
    <w:basedOn w:val="a"/>
    <w:next w:val="a"/>
    <w:autoRedefine/>
    <w:uiPriority w:val="39"/>
    <w:unhideWhenUsed/>
    <w:rsid w:val="00E728D4"/>
    <w:pPr>
      <w:ind w:leftChars="200" w:left="480"/>
    </w:pPr>
  </w:style>
  <w:style w:type="paragraph" w:styleId="31">
    <w:name w:val="toc 3"/>
    <w:basedOn w:val="a"/>
    <w:next w:val="a"/>
    <w:autoRedefine/>
    <w:uiPriority w:val="39"/>
    <w:unhideWhenUsed/>
    <w:rsid w:val="00507224"/>
    <w:pPr>
      <w:ind w:leftChars="400" w:left="960"/>
    </w:pPr>
  </w:style>
  <w:style w:type="paragraph" w:styleId="41">
    <w:name w:val="toc 4"/>
    <w:basedOn w:val="a"/>
    <w:next w:val="a"/>
    <w:autoRedefine/>
    <w:uiPriority w:val="39"/>
    <w:unhideWhenUsed/>
    <w:rsid w:val="008E7A56"/>
    <w:pPr>
      <w:ind w:leftChars="600" w:left="1440"/>
    </w:pPr>
  </w:style>
  <w:style w:type="paragraph" w:styleId="51">
    <w:name w:val="toc 5"/>
    <w:basedOn w:val="a"/>
    <w:next w:val="a"/>
    <w:autoRedefine/>
    <w:uiPriority w:val="39"/>
    <w:unhideWhenUsed/>
    <w:rsid w:val="008E7A56"/>
    <w:pPr>
      <w:ind w:leftChars="800" w:left="1920"/>
    </w:pPr>
  </w:style>
  <w:style w:type="paragraph" w:styleId="61">
    <w:name w:val="toc 6"/>
    <w:basedOn w:val="a"/>
    <w:next w:val="a"/>
    <w:autoRedefine/>
    <w:uiPriority w:val="39"/>
    <w:unhideWhenUsed/>
    <w:rsid w:val="008E7A56"/>
    <w:pPr>
      <w:ind w:leftChars="1000" w:left="2400"/>
    </w:pPr>
  </w:style>
  <w:style w:type="paragraph" w:styleId="71">
    <w:name w:val="toc 7"/>
    <w:basedOn w:val="a"/>
    <w:next w:val="a"/>
    <w:autoRedefine/>
    <w:uiPriority w:val="39"/>
    <w:unhideWhenUsed/>
    <w:rsid w:val="008E7A56"/>
    <w:pPr>
      <w:ind w:leftChars="1200" w:left="2880"/>
    </w:pPr>
  </w:style>
  <w:style w:type="paragraph" w:styleId="81">
    <w:name w:val="toc 8"/>
    <w:basedOn w:val="a"/>
    <w:next w:val="a"/>
    <w:autoRedefine/>
    <w:uiPriority w:val="39"/>
    <w:unhideWhenUsed/>
    <w:rsid w:val="008E7A56"/>
    <w:pPr>
      <w:ind w:leftChars="1400" w:left="3360"/>
    </w:pPr>
  </w:style>
  <w:style w:type="paragraph" w:styleId="91">
    <w:name w:val="toc 9"/>
    <w:basedOn w:val="a"/>
    <w:next w:val="a"/>
    <w:autoRedefine/>
    <w:uiPriority w:val="39"/>
    <w:unhideWhenUsed/>
    <w:rsid w:val="008E7A56"/>
    <w:pPr>
      <w:ind w:leftChars="1600" w:left="3840"/>
    </w:pPr>
  </w:style>
  <w:style w:type="character" w:styleId="af4">
    <w:name w:val="Unresolved Mention"/>
    <w:basedOn w:val="a0"/>
    <w:uiPriority w:val="99"/>
    <w:semiHidden/>
    <w:unhideWhenUsed/>
    <w:rsid w:val="008E7A56"/>
    <w:rPr>
      <w:color w:val="605E5C"/>
      <w:shd w:val="clear" w:color="auto" w:fill="E1DFDD"/>
    </w:rPr>
  </w:style>
  <w:style w:type="character" w:styleId="af5">
    <w:name w:val="Placeholder Text"/>
    <w:basedOn w:val="a0"/>
    <w:uiPriority w:val="99"/>
    <w:semiHidden/>
    <w:rsid w:val="00F440B8"/>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3940957">
      <w:bodyDiv w:val="1"/>
      <w:marLeft w:val="0"/>
      <w:marRight w:val="0"/>
      <w:marTop w:val="0"/>
      <w:marBottom w:val="0"/>
      <w:divBdr>
        <w:top w:val="none" w:sz="0" w:space="0" w:color="auto"/>
        <w:left w:val="none" w:sz="0" w:space="0" w:color="auto"/>
        <w:bottom w:val="none" w:sz="0" w:space="0" w:color="auto"/>
        <w:right w:val="none" w:sz="0" w:space="0" w:color="auto"/>
      </w:divBdr>
      <w:divsChild>
        <w:div w:id="1862427856">
          <w:marLeft w:val="0"/>
          <w:marRight w:val="0"/>
          <w:marTop w:val="0"/>
          <w:marBottom w:val="72"/>
          <w:divBdr>
            <w:top w:val="none" w:sz="0" w:space="0" w:color="auto"/>
            <w:left w:val="none" w:sz="0" w:space="0" w:color="auto"/>
            <w:bottom w:val="none" w:sz="0" w:space="0" w:color="auto"/>
            <w:right w:val="none" w:sz="0" w:space="0" w:color="auto"/>
          </w:divBdr>
          <w:divsChild>
            <w:div w:id="1140613830">
              <w:marLeft w:val="1275"/>
              <w:marRight w:val="0"/>
              <w:marTop w:val="0"/>
              <w:marBottom w:val="0"/>
              <w:divBdr>
                <w:top w:val="none" w:sz="0" w:space="0" w:color="auto"/>
                <w:left w:val="none" w:sz="0" w:space="0" w:color="auto"/>
                <w:bottom w:val="none" w:sz="0" w:space="0" w:color="auto"/>
                <w:right w:val="none" w:sz="0" w:space="0" w:color="auto"/>
              </w:divBdr>
            </w:div>
          </w:divsChild>
        </w:div>
        <w:div w:id="827282160">
          <w:marLeft w:val="0"/>
          <w:marRight w:val="0"/>
          <w:marTop w:val="0"/>
          <w:marBottom w:val="72"/>
          <w:divBdr>
            <w:top w:val="none" w:sz="0" w:space="0" w:color="auto"/>
            <w:left w:val="none" w:sz="0" w:space="0" w:color="auto"/>
            <w:bottom w:val="none" w:sz="0" w:space="0" w:color="auto"/>
            <w:right w:val="none" w:sz="0" w:space="0" w:color="auto"/>
          </w:divBdr>
          <w:divsChild>
            <w:div w:id="798768644">
              <w:marLeft w:val="1275"/>
              <w:marRight w:val="0"/>
              <w:marTop w:val="0"/>
              <w:marBottom w:val="0"/>
              <w:divBdr>
                <w:top w:val="none" w:sz="0" w:space="0" w:color="auto"/>
                <w:left w:val="none" w:sz="0" w:space="0" w:color="auto"/>
                <w:bottom w:val="none" w:sz="0" w:space="0" w:color="auto"/>
                <w:right w:val="none" w:sz="0" w:space="0" w:color="auto"/>
              </w:divBdr>
            </w:div>
          </w:divsChild>
        </w:div>
        <w:div w:id="1467427925">
          <w:marLeft w:val="0"/>
          <w:marRight w:val="0"/>
          <w:marTop w:val="0"/>
          <w:marBottom w:val="72"/>
          <w:divBdr>
            <w:top w:val="none" w:sz="0" w:space="0" w:color="auto"/>
            <w:left w:val="none" w:sz="0" w:space="0" w:color="auto"/>
            <w:bottom w:val="none" w:sz="0" w:space="0" w:color="auto"/>
            <w:right w:val="none" w:sz="0" w:space="0" w:color="auto"/>
          </w:divBdr>
          <w:divsChild>
            <w:div w:id="1513690743">
              <w:marLeft w:val="1275"/>
              <w:marRight w:val="0"/>
              <w:marTop w:val="0"/>
              <w:marBottom w:val="0"/>
              <w:divBdr>
                <w:top w:val="none" w:sz="0" w:space="0" w:color="auto"/>
                <w:left w:val="none" w:sz="0" w:space="0" w:color="auto"/>
                <w:bottom w:val="none" w:sz="0" w:space="0" w:color="auto"/>
                <w:right w:val="none" w:sz="0" w:space="0" w:color="auto"/>
              </w:divBdr>
            </w:div>
          </w:divsChild>
        </w:div>
        <w:div w:id="1028719727">
          <w:marLeft w:val="0"/>
          <w:marRight w:val="0"/>
          <w:marTop w:val="0"/>
          <w:marBottom w:val="72"/>
          <w:divBdr>
            <w:top w:val="none" w:sz="0" w:space="0" w:color="auto"/>
            <w:left w:val="none" w:sz="0" w:space="0" w:color="auto"/>
            <w:bottom w:val="none" w:sz="0" w:space="0" w:color="auto"/>
            <w:right w:val="none" w:sz="0" w:space="0" w:color="auto"/>
          </w:divBdr>
          <w:divsChild>
            <w:div w:id="994143394">
              <w:marLeft w:val="1275"/>
              <w:marRight w:val="0"/>
              <w:marTop w:val="0"/>
              <w:marBottom w:val="0"/>
              <w:divBdr>
                <w:top w:val="none" w:sz="0" w:space="0" w:color="auto"/>
                <w:left w:val="none" w:sz="0" w:space="0" w:color="auto"/>
                <w:bottom w:val="none" w:sz="0" w:space="0" w:color="auto"/>
                <w:right w:val="none" w:sz="0" w:space="0" w:color="auto"/>
              </w:divBdr>
              <w:divsChild>
                <w:div w:id="1031304065">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014846">
      <w:bodyDiv w:val="1"/>
      <w:marLeft w:val="0"/>
      <w:marRight w:val="0"/>
      <w:marTop w:val="0"/>
      <w:marBottom w:val="0"/>
      <w:divBdr>
        <w:top w:val="none" w:sz="0" w:space="0" w:color="auto"/>
        <w:left w:val="none" w:sz="0" w:space="0" w:color="auto"/>
        <w:bottom w:val="none" w:sz="0" w:space="0" w:color="auto"/>
        <w:right w:val="none" w:sz="0" w:space="0" w:color="auto"/>
      </w:divBdr>
      <w:divsChild>
        <w:div w:id="1273438581">
          <w:marLeft w:val="-225"/>
          <w:marRight w:val="-225"/>
          <w:marTop w:val="0"/>
          <w:marBottom w:val="0"/>
          <w:divBdr>
            <w:top w:val="none" w:sz="0" w:space="0" w:color="auto"/>
            <w:left w:val="none" w:sz="0" w:space="0" w:color="auto"/>
            <w:bottom w:val="none" w:sz="0" w:space="0" w:color="auto"/>
            <w:right w:val="none" w:sz="0" w:space="0" w:color="auto"/>
          </w:divBdr>
          <w:divsChild>
            <w:div w:id="1340350139">
              <w:marLeft w:val="0"/>
              <w:marRight w:val="0"/>
              <w:marTop w:val="240"/>
              <w:marBottom w:val="240"/>
              <w:divBdr>
                <w:top w:val="none" w:sz="0" w:space="0" w:color="auto"/>
                <w:left w:val="none" w:sz="0" w:space="0" w:color="auto"/>
                <w:bottom w:val="none" w:sz="0" w:space="0" w:color="auto"/>
                <w:right w:val="none" w:sz="0" w:space="0" w:color="auto"/>
              </w:divBdr>
              <w:divsChild>
                <w:div w:id="674455799">
                  <w:marLeft w:val="0"/>
                  <w:marRight w:val="0"/>
                  <w:marTop w:val="0"/>
                  <w:marBottom w:val="72"/>
                  <w:divBdr>
                    <w:top w:val="none" w:sz="0" w:space="0" w:color="auto"/>
                    <w:left w:val="none" w:sz="0" w:space="0" w:color="auto"/>
                    <w:bottom w:val="none" w:sz="0" w:space="0" w:color="auto"/>
                    <w:right w:val="none" w:sz="0" w:space="0" w:color="auto"/>
                  </w:divBdr>
                  <w:divsChild>
                    <w:div w:id="2084066574">
                      <w:marLeft w:val="1275"/>
                      <w:marRight w:val="0"/>
                      <w:marTop w:val="0"/>
                      <w:marBottom w:val="0"/>
                      <w:divBdr>
                        <w:top w:val="none" w:sz="0" w:space="0" w:color="auto"/>
                        <w:left w:val="none" w:sz="0" w:space="0" w:color="auto"/>
                        <w:bottom w:val="none" w:sz="0" w:space="0" w:color="auto"/>
                        <w:right w:val="none" w:sz="0" w:space="0" w:color="auto"/>
                      </w:divBdr>
                    </w:div>
                  </w:divsChild>
                </w:div>
                <w:div w:id="963341905">
                  <w:marLeft w:val="0"/>
                  <w:marRight w:val="0"/>
                  <w:marTop w:val="0"/>
                  <w:marBottom w:val="72"/>
                  <w:divBdr>
                    <w:top w:val="none" w:sz="0" w:space="0" w:color="auto"/>
                    <w:left w:val="none" w:sz="0" w:space="0" w:color="auto"/>
                    <w:bottom w:val="none" w:sz="0" w:space="0" w:color="auto"/>
                    <w:right w:val="none" w:sz="0" w:space="0" w:color="auto"/>
                  </w:divBdr>
                  <w:divsChild>
                    <w:div w:id="52657205">
                      <w:marLeft w:val="1275"/>
                      <w:marRight w:val="0"/>
                      <w:marTop w:val="0"/>
                      <w:marBottom w:val="0"/>
                      <w:divBdr>
                        <w:top w:val="none" w:sz="0" w:space="0" w:color="auto"/>
                        <w:left w:val="none" w:sz="0" w:space="0" w:color="auto"/>
                        <w:bottom w:val="none" w:sz="0" w:space="0" w:color="auto"/>
                        <w:right w:val="none" w:sz="0" w:space="0" w:color="auto"/>
                      </w:divBdr>
                    </w:div>
                  </w:divsChild>
                </w:div>
                <w:div w:id="1023824574">
                  <w:marLeft w:val="0"/>
                  <w:marRight w:val="0"/>
                  <w:marTop w:val="0"/>
                  <w:marBottom w:val="72"/>
                  <w:divBdr>
                    <w:top w:val="none" w:sz="0" w:space="0" w:color="auto"/>
                    <w:left w:val="none" w:sz="0" w:space="0" w:color="auto"/>
                    <w:bottom w:val="none" w:sz="0" w:space="0" w:color="auto"/>
                    <w:right w:val="none" w:sz="0" w:space="0" w:color="auto"/>
                  </w:divBdr>
                  <w:divsChild>
                    <w:div w:id="1187906845">
                      <w:marLeft w:val="1275"/>
                      <w:marRight w:val="0"/>
                      <w:marTop w:val="0"/>
                      <w:marBottom w:val="0"/>
                      <w:divBdr>
                        <w:top w:val="none" w:sz="0" w:space="0" w:color="auto"/>
                        <w:left w:val="none" w:sz="0" w:space="0" w:color="auto"/>
                        <w:bottom w:val="none" w:sz="0" w:space="0" w:color="auto"/>
                        <w:right w:val="none" w:sz="0" w:space="0" w:color="auto"/>
                      </w:divBdr>
                    </w:div>
                  </w:divsChild>
                </w:div>
                <w:div w:id="738674838">
                  <w:marLeft w:val="0"/>
                  <w:marRight w:val="0"/>
                  <w:marTop w:val="0"/>
                  <w:marBottom w:val="72"/>
                  <w:divBdr>
                    <w:top w:val="none" w:sz="0" w:space="0" w:color="auto"/>
                    <w:left w:val="none" w:sz="0" w:space="0" w:color="auto"/>
                    <w:bottom w:val="none" w:sz="0" w:space="0" w:color="auto"/>
                    <w:right w:val="none" w:sz="0" w:space="0" w:color="auto"/>
                  </w:divBdr>
                  <w:divsChild>
                    <w:div w:id="194319352">
                      <w:marLeft w:val="1275"/>
                      <w:marRight w:val="0"/>
                      <w:marTop w:val="0"/>
                      <w:marBottom w:val="0"/>
                      <w:divBdr>
                        <w:top w:val="none" w:sz="0" w:space="0" w:color="auto"/>
                        <w:left w:val="none" w:sz="0" w:space="0" w:color="auto"/>
                        <w:bottom w:val="none" w:sz="0" w:space="0" w:color="auto"/>
                        <w:right w:val="none" w:sz="0" w:space="0" w:color="auto"/>
                      </w:divBdr>
                      <w:divsChild>
                        <w:div w:id="1541014004">
                          <w:marLeft w:val="0"/>
                          <w:marRight w:val="0"/>
                          <w:marTop w:val="0"/>
                          <w:marBottom w:val="0"/>
                          <w:divBdr>
                            <w:top w:val="none" w:sz="0" w:space="0" w:color="auto"/>
                            <w:left w:val="none" w:sz="0" w:space="0" w:color="auto"/>
                            <w:bottom w:val="none" w:sz="0" w:space="0" w:color="auto"/>
                            <w:right w:val="none" w:sz="0" w:space="0" w:color="auto"/>
                          </w:divBdr>
                        </w:div>
                        <w:div w:id="1693342445">
                          <w:marLeft w:val="0"/>
                          <w:marRight w:val="0"/>
                          <w:marTop w:val="0"/>
                          <w:marBottom w:val="0"/>
                          <w:divBdr>
                            <w:top w:val="none" w:sz="0" w:space="0" w:color="auto"/>
                            <w:left w:val="none" w:sz="0" w:space="0" w:color="auto"/>
                            <w:bottom w:val="none" w:sz="0" w:space="0" w:color="auto"/>
                            <w:right w:val="none" w:sz="0" w:space="0" w:color="auto"/>
                          </w:divBdr>
                        </w:div>
                        <w:div w:id="1542859727">
                          <w:marLeft w:val="0"/>
                          <w:marRight w:val="0"/>
                          <w:marTop w:val="0"/>
                          <w:marBottom w:val="0"/>
                          <w:divBdr>
                            <w:top w:val="none" w:sz="0" w:space="0" w:color="auto"/>
                            <w:left w:val="none" w:sz="0" w:space="0" w:color="auto"/>
                            <w:bottom w:val="none" w:sz="0" w:space="0" w:color="auto"/>
                            <w:right w:val="none" w:sz="0" w:space="0" w:color="auto"/>
                          </w:divBdr>
                        </w:div>
                        <w:div w:id="1010058552">
                          <w:marLeft w:val="0"/>
                          <w:marRight w:val="0"/>
                          <w:marTop w:val="0"/>
                          <w:marBottom w:val="0"/>
                          <w:divBdr>
                            <w:top w:val="none" w:sz="0" w:space="0" w:color="auto"/>
                            <w:left w:val="none" w:sz="0" w:space="0" w:color="auto"/>
                            <w:bottom w:val="none" w:sz="0" w:space="0" w:color="auto"/>
                            <w:right w:val="none" w:sz="0" w:space="0" w:color="auto"/>
                          </w:divBdr>
                        </w:div>
                        <w:div w:id="450049176">
                          <w:marLeft w:val="0"/>
                          <w:marRight w:val="0"/>
                          <w:marTop w:val="0"/>
                          <w:marBottom w:val="0"/>
                          <w:divBdr>
                            <w:top w:val="none" w:sz="0" w:space="0" w:color="auto"/>
                            <w:left w:val="none" w:sz="0" w:space="0" w:color="auto"/>
                            <w:bottom w:val="none" w:sz="0" w:space="0" w:color="auto"/>
                            <w:right w:val="none" w:sz="0" w:space="0" w:color="auto"/>
                          </w:divBdr>
                        </w:div>
                        <w:div w:id="1053624290">
                          <w:marLeft w:val="0"/>
                          <w:marRight w:val="0"/>
                          <w:marTop w:val="0"/>
                          <w:marBottom w:val="0"/>
                          <w:divBdr>
                            <w:top w:val="none" w:sz="0" w:space="0" w:color="auto"/>
                            <w:left w:val="none" w:sz="0" w:space="0" w:color="auto"/>
                            <w:bottom w:val="none" w:sz="0" w:space="0" w:color="auto"/>
                            <w:right w:val="none" w:sz="0" w:space="0" w:color="auto"/>
                          </w:divBdr>
                        </w:div>
                        <w:div w:id="1818254894">
                          <w:marLeft w:val="0"/>
                          <w:marRight w:val="0"/>
                          <w:marTop w:val="0"/>
                          <w:marBottom w:val="0"/>
                          <w:divBdr>
                            <w:top w:val="none" w:sz="0" w:space="0" w:color="auto"/>
                            <w:left w:val="none" w:sz="0" w:space="0" w:color="auto"/>
                            <w:bottom w:val="none" w:sz="0" w:space="0" w:color="auto"/>
                            <w:right w:val="none" w:sz="0" w:space="0" w:color="auto"/>
                          </w:divBdr>
                        </w:div>
                        <w:div w:id="1029449951">
                          <w:marLeft w:val="0"/>
                          <w:marRight w:val="0"/>
                          <w:marTop w:val="0"/>
                          <w:marBottom w:val="0"/>
                          <w:divBdr>
                            <w:top w:val="none" w:sz="0" w:space="0" w:color="auto"/>
                            <w:left w:val="none" w:sz="0" w:space="0" w:color="auto"/>
                            <w:bottom w:val="none" w:sz="0" w:space="0" w:color="auto"/>
                            <w:right w:val="none" w:sz="0" w:space="0" w:color="auto"/>
                          </w:divBdr>
                        </w:div>
                        <w:div w:id="5836069">
                          <w:marLeft w:val="0"/>
                          <w:marRight w:val="0"/>
                          <w:marTop w:val="0"/>
                          <w:marBottom w:val="0"/>
                          <w:divBdr>
                            <w:top w:val="none" w:sz="0" w:space="0" w:color="auto"/>
                            <w:left w:val="none" w:sz="0" w:space="0" w:color="auto"/>
                            <w:bottom w:val="none" w:sz="0" w:space="0" w:color="auto"/>
                            <w:right w:val="none" w:sz="0" w:space="0" w:color="auto"/>
                          </w:divBdr>
                        </w:div>
                        <w:div w:id="1655718615">
                          <w:marLeft w:val="0"/>
                          <w:marRight w:val="0"/>
                          <w:marTop w:val="0"/>
                          <w:marBottom w:val="0"/>
                          <w:divBdr>
                            <w:top w:val="none" w:sz="0" w:space="0" w:color="auto"/>
                            <w:left w:val="none" w:sz="0" w:space="0" w:color="auto"/>
                            <w:bottom w:val="none" w:sz="0" w:space="0" w:color="auto"/>
                            <w:right w:val="none" w:sz="0" w:space="0" w:color="auto"/>
                          </w:divBdr>
                        </w:div>
                        <w:div w:id="1450125946">
                          <w:marLeft w:val="0"/>
                          <w:marRight w:val="0"/>
                          <w:marTop w:val="0"/>
                          <w:marBottom w:val="0"/>
                          <w:divBdr>
                            <w:top w:val="none" w:sz="0" w:space="0" w:color="auto"/>
                            <w:left w:val="none" w:sz="0" w:space="0" w:color="auto"/>
                            <w:bottom w:val="none" w:sz="0" w:space="0" w:color="auto"/>
                            <w:right w:val="none" w:sz="0" w:space="0" w:color="auto"/>
                          </w:divBdr>
                        </w:div>
                        <w:div w:id="630093628">
                          <w:marLeft w:val="0"/>
                          <w:marRight w:val="0"/>
                          <w:marTop w:val="0"/>
                          <w:marBottom w:val="0"/>
                          <w:divBdr>
                            <w:top w:val="none" w:sz="0" w:space="0" w:color="auto"/>
                            <w:left w:val="none" w:sz="0" w:space="0" w:color="auto"/>
                            <w:bottom w:val="none" w:sz="0" w:space="0" w:color="auto"/>
                            <w:right w:val="none" w:sz="0" w:space="0" w:color="auto"/>
                          </w:divBdr>
                        </w:div>
                        <w:div w:id="1657371937">
                          <w:marLeft w:val="0"/>
                          <w:marRight w:val="0"/>
                          <w:marTop w:val="0"/>
                          <w:marBottom w:val="0"/>
                          <w:divBdr>
                            <w:top w:val="none" w:sz="0" w:space="0" w:color="auto"/>
                            <w:left w:val="none" w:sz="0" w:space="0" w:color="auto"/>
                            <w:bottom w:val="none" w:sz="0" w:space="0" w:color="auto"/>
                            <w:right w:val="none" w:sz="0" w:space="0" w:color="auto"/>
                          </w:divBdr>
                        </w:div>
                        <w:div w:id="353968792">
                          <w:marLeft w:val="0"/>
                          <w:marRight w:val="0"/>
                          <w:marTop w:val="0"/>
                          <w:marBottom w:val="0"/>
                          <w:divBdr>
                            <w:top w:val="none" w:sz="0" w:space="0" w:color="auto"/>
                            <w:left w:val="none" w:sz="0" w:space="0" w:color="auto"/>
                            <w:bottom w:val="none" w:sz="0" w:space="0" w:color="auto"/>
                            <w:right w:val="none" w:sz="0" w:space="0" w:color="auto"/>
                          </w:divBdr>
                        </w:div>
                        <w:div w:id="897672984">
                          <w:marLeft w:val="0"/>
                          <w:marRight w:val="0"/>
                          <w:marTop w:val="0"/>
                          <w:marBottom w:val="0"/>
                          <w:divBdr>
                            <w:top w:val="none" w:sz="0" w:space="0" w:color="auto"/>
                            <w:left w:val="none" w:sz="0" w:space="0" w:color="auto"/>
                            <w:bottom w:val="none" w:sz="0" w:space="0" w:color="auto"/>
                            <w:right w:val="none" w:sz="0" w:space="0" w:color="auto"/>
                          </w:divBdr>
                        </w:div>
                        <w:div w:id="982198820">
                          <w:marLeft w:val="0"/>
                          <w:marRight w:val="0"/>
                          <w:marTop w:val="0"/>
                          <w:marBottom w:val="0"/>
                          <w:divBdr>
                            <w:top w:val="none" w:sz="0" w:space="0" w:color="auto"/>
                            <w:left w:val="none" w:sz="0" w:space="0" w:color="auto"/>
                            <w:bottom w:val="none" w:sz="0" w:space="0" w:color="auto"/>
                            <w:right w:val="none" w:sz="0" w:space="0" w:color="auto"/>
                          </w:divBdr>
                        </w:div>
                        <w:div w:id="1003094887">
                          <w:marLeft w:val="0"/>
                          <w:marRight w:val="0"/>
                          <w:marTop w:val="0"/>
                          <w:marBottom w:val="0"/>
                          <w:divBdr>
                            <w:top w:val="none" w:sz="0" w:space="0" w:color="auto"/>
                            <w:left w:val="none" w:sz="0" w:space="0" w:color="auto"/>
                            <w:bottom w:val="none" w:sz="0" w:space="0" w:color="auto"/>
                            <w:right w:val="none" w:sz="0" w:space="0" w:color="auto"/>
                          </w:divBdr>
                        </w:div>
                        <w:div w:id="40398691">
                          <w:marLeft w:val="0"/>
                          <w:marRight w:val="0"/>
                          <w:marTop w:val="0"/>
                          <w:marBottom w:val="0"/>
                          <w:divBdr>
                            <w:top w:val="none" w:sz="0" w:space="0" w:color="auto"/>
                            <w:left w:val="none" w:sz="0" w:space="0" w:color="auto"/>
                            <w:bottom w:val="none" w:sz="0" w:space="0" w:color="auto"/>
                            <w:right w:val="none" w:sz="0" w:space="0" w:color="auto"/>
                          </w:divBdr>
                        </w:div>
                        <w:div w:id="1075276617">
                          <w:marLeft w:val="0"/>
                          <w:marRight w:val="0"/>
                          <w:marTop w:val="0"/>
                          <w:marBottom w:val="0"/>
                          <w:divBdr>
                            <w:top w:val="none" w:sz="0" w:space="0" w:color="auto"/>
                            <w:left w:val="none" w:sz="0" w:space="0" w:color="auto"/>
                            <w:bottom w:val="none" w:sz="0" w:space="0" w:color="auto"/>
                            <w:right w:val="none" w:sz="0" w:space="0" w:color="auto"/>
                          </w:divBdr>
                        </w:div>
                        <w:div w:id="1858109072">
                          <w:marLeft w:val="0"/>
                          <w:marRight w:val="0"/>
                          <w:marTop w:val="0"/>
                          <w:marBottom w:val="0"/>
                          <w:divBdr>
                            <w:top w:val="none" w:sz="0" w:space="0" w:color="auto"/>
                            <w:left w:val="none" w:sz="0" w:space="0" w:color="auto"/>
                            <w:bottom w:val="none" w:sz="0" w:space="0" w:color="auto"/>
                            <w:right w:val="none" w:sz="0" w:space="0" w:color="auto"/>
                          </w:divBdr>
                        </w:div>
                        <w:div w:id="68621897">
                          <w:marLeft w:val="0"/>
                          <w:marRight w:val="0"/>
                          <w:marTop w:val="0"/>
                          <w:marBottom w:val="0"/>
                          <w:divBdr>
                            <w:top w:val="none" w:sz="0" w:space="0" w:color="auto"/>
                            <w:left w:val="none" w:sz="0" w:space="0" w:color="auto"/>
                            <w:bottom w:val="none" w:sz="0" w:space="0" w:color="auto"/>
                            <w:right w:val="none" w:sz="0" w:space="0" w:color="auto"/>
                          </w:divBdr>
                        </w:div>
                        <w:div w:id="2096585255">
                          <w:marLeft w:val="0"/>
                          <w:marRight w:val="0"/>
                          <w:marTop w:val="0"/>
                          <w:marBottom w:val="0"/>
                          <w:divBdr>
                            <w:top w:val="none" w:sz="0" w:space="0" w:color="auto"/>
                            <w:left w:val="none" w:sz="0" w:space="0" w:color="auto"/>
                            <w:bottom w:val="none" w:sz="0" w:space="0" w:color="auto"/>
                            <w:right w:val="none" w:sz="0" w:space="0" w:color="auto"/>
                          </w:divBdr>
                        </w:div>
                        <w:div w:id="877624731">
                          <w:marLeft w:val="0"/>
                          <w:marRight w:val="0"/>
                          <w:marTop w:val="0"/>
                          <w:marBottom w:val="0"/>
                          <w:divBdr>
                            <w:top w:val="none" w:sz="0" w:space="0" w:color="auto"/>
                            <w:left w:val="none" w:sz="0" w:space="0" w:color="auto"/>
                            <w:bottom w:val="none" w:sz="0" w:space="0" w:color="auto"/>
                            <w:right w:val="none" w:sz="0" w:space="0" w:color="auto"/>
                          </w:divBdr>
                        </w:div>
                        <w:div w:id="1078282252">
                          <w:marLeft w:val="0"/>
                          <w:marRight w:val="0"/>
                          <w:marTop w:val="0"/>
                          <w:marBottom w:val="0"/>
                          <w:divBdr>
                            <w:top w:val="none" w:sz="0" w:space="0" w:color="auto"/>
                            <w:left w:val="none" w:sz="0" w:space="0" w:color="auto"/>
                            <w:bottom w:val="none" w:sz="0" w:space="0" w:color="auto"/>
                            <w:right w:val="none" w:sz="0" w:space="0" w:color="auto"/>
                          </w:divBdr>
                        </w:div>
                        <w:div w:id="332416918">
                          <w:marLeft w:val="0"/>
                          <w:marRight w:val="0"/>
                          <w:marTop w:val="0"/>
                          <w:marBottom w:val="0"/>
                          <w:divBdr>
                            <w:top w:val="none" w:sz="0" w:space="0" w:color="auto"/>
                            <w:left w:val="none" w:sz="0" w:space="0" w:color="auto"/>
                            <w:bottom w:val="none" w:sz="0" w:space="0" w:color="auto"/>
                            <w:right w:val="none" w:sz="0" w:space="0" w:color="auto"/>
                          </w:divBdr>
                        </w:div>
                        <w:div w:id="1537697780">
                          <w:marLeft w:val="0"/>
                          <w:marRight w:val="0"/>
                          <w:marTop w:val="0"/>
                          <w:marBottom w:val="0"/>
                          <w:divBdr>
                            <w:top w:val="none" w:sz="0" w:space="0" w:color="auto"/>
                            <w:left w:val="none" w:sz="0" w:space="0" w:color="auto"/>
                            <w:bottom w:val="none" w:sz="0" w:space="0" w:color="auto"/>
                            <w:right w:val="none" w:sz="0" w:space="0" w:color="auto"/>
                          </w:divBdr>
                        </w:div>
                        <w:div w:id="669601284">
                          <w:marLeft w:val="0"/>
                          <w:marRight w:val="0"/>
                          <w:marTop w:val="0"/>
                          <w:marBottom w:val="0"/>
                          <w:divBdr>
                            <w:top w:val="none" w:sz="0" w:space="0" w:color="auto"/>
                            <w:left w:val="none" w:sz="0" w:space="0" w:color="auto"/>
                            <w:bottom w:val="none" w:sz="0" w:space="0" w:color="auto"/>
                            <w:right w:val="none" w:sz="0" w:space="0" w:color="auto"/>
                          </w:divBdr>
                        </w:div>
                        <w:div w:id="325062852">
                          <w:marLeft w:val="0"/>
                          <w:marRight w:val="0"/>
                          <w:marTop w:val="0"/>
                          <w:marBottom w:val="0"/>
                          <w:divBdr>
                            <w:top w:val="none" w:sz="0" w:space="0" w:color="auto"/>
                            <w:left w:val="none" w:sz="0" w:space="0" w:color="auto"/>
                            <w:bottom w:val="none" w:sz="0" w:space="0" w:color="auto"/>
                            <w:right w:val="none" w:sz="0" w:space="0" w:color="auto"/>
                          </w:divBdr>
                        </w:div>
                        <w:div w:id="1104229881">
                          <w:marLeft w:val="0"/>
                          <w:marRight w:val="0"/>
                          <w:marTop w:val="0"/>
                          <w:marBottom w:val="0"/>
                          <w:divBdr>
                            <w:top w:val="none" w:sz="0" w:space="0" w:color="auto"/>
                            <w:left w:val="none" w:sz="0" w:space="0" w:color="auto"/>
                            <w:bottom w:val="none" w:sz="0" w:space="0" w:color="auto"/>
                            <w:right w:val="none" w:sz="0" w:space="0" w:color="auto"/>
                          </w:divBdr>
                        </w:div>
                        <w:div w:id="1009481299">
                          <w:marLeft w:val="0"/>
                          <w:marRight w:val="0"/>
                          <w:marTop w:val="0"/>
                          <w:marBottom w:val="0"/>
                          <w:divBdr>
                            <w:top w:val="none" w:sz="0" w:space="0" w:color="auto"/>
                            <w:left w:val="none" w:sz="0" w:space="0" w:color="auto"/>
                            <w:bottom w:val="none" w:sz="0" w:space="0" w:color="auto"/>
                            <w:right w:val="none" w:sz="0" w:space="0" w:color="auto"/>
                          </w:divBdr>
                        </w:div>
                        <w:div w:id="1854110042">
                          <w:marLeft w:val="0"/>
                          <w:marRight w:val="0"/>
                          <w:marTop w:val="0"/>
                          <w:marBottom w:val="0"/>
                          <w:divBdr>
                            <w:top w:val="none" w:sz="0" w:space="0" w:color="auto"/>
                            <w:left w:val="none" w:sz="0" w:space="0" w:color="auto"/>
                            <w:bottom w:val="none" w:sz="0" w:space="0" w:color="auto"/>
                            <w:right w:val="none" w:sz="0" w:space="0" w:color="auto"/>
                          </w:divBdr>
                        </w:div>
                        <w:div w:id="811947447">
                          <w:marLeft w:val="0"/>
                          <w:marRight w:val="0"/>
                          <w:marTop w:val="0"/>
                          <w:marBottom w:val="0"/>
                          <w:divBdr>
                            <w:top w:val="none" w:sz="0" w:space="0" w:color="auto"/>
                            <w:left w:val="none" w:sz="0" w:space="0" w:color="auto"/>
                            <w:bottom w:val="none" w:sz="0" w:space="0" w:color="auto"/>
                            <w:right w:val="none" w:sz="0" w:space="0" w:color="auto"/>
                          </w:divBdr>
                        </w:div>
                        <w:div w:id="1677422779">
                          <w:marLeft w:val="0"/>
                          <w:marRight w:val="0"/>
                          <w:marTop w:val="0"/>
                          <w:marBottom w:val="0"/>
                          <w:divBdr>
                            <w:top w:val="none" w:sz="0" w:space="0" w:color="auto"/>
                            <w:left w:val="none" w:sz="0" w:space="0" w:color="auto"/>
                            <w:bottom w:val="none" w:sz="0" w:space="0" w:color="auto"/>
                            <w:right w:val="none" w:sz="0" w:space="0" w:color="auto"/>
                          </w:divBdr>
                        </w:div>
                        <w:div w:id="1407342720">
                          <w:marLeft w:val="0"/>
                          <w:marRight w:val="0"/>
                          <w:marTop w:val="0"/>
                          <w:marBottom w:val="0"/>
                          <w:divBdr>
                            <w:top w:val="none" w:sz="0" w:space="0" w:color="auto"/>
                            <w:left w:val="none" w:sz="0" w:space="0" w:color="auto"/>
                            <w:bottom w:val="none" w:sz="0" w:space="0" w:color="auto"/>
                            <w:right w:val="none" w:sz="0" w:space="0" w:color="auto"/>
                          </w:divBdr>
                        </w:div>
                        <w:div w:id="948006837">
                          <w:marLeft w:val="0"/>
                          <w:marRight w:val="0"/>
                          <w:marTop w:val="0"/>
                          <w:marBottom w:val="0"/>
                          <w:divBdr>
                            <w:top w:val="none" w:sz="0" w:space="0" w:color="auto"/>
                            <w:left w:val="none" w:sz="0" w:space="0" w:color="auto"/>
                            <w:bottom w:val="none" w:sz="0" w:space="0" w:color="auto"/>
                            <w:right w:val="none" w:sz="0" w:space="0" w:color="auto"/>
                          </w:divBdr>
                        </w:div>
                        <w:div w:id="458570660">
                          <w:marLeft w:val="0"/>
                          <w:marRight w:val="0"/>
                          <w:marTop w:val="0"/>
                          <w:marBottom w:val="0"/>
                          <w:divBdr>
                            <w:top w:val="none" w:sz="0" w:space="0" w:color="auto"/>
                            <w:left w:val="none" w:sz="0" w:space="0" w:color="auto"/>
                            <w:bottom w:val="none" w:sz="0" w:space="0" w:color="auto"/>
                            <w:right w:val="none" w:sz="0" w:space="0" w:color="auto"/>
                          </w:divBdr>
                        </w:div>
                        <w:div w:id="776559098">
                          <w:marLeft w:val="0"/>
                          <w:marRight w:val="0"/>
                          <w:marTop w:val="0"/>
                          <w:marBottom w:val="0"/>
                          <w:divBdr>
                            <w:top w:val="none" w:sz="0" w:space="0" w:color="auto"/>
                            <w:left w:val="none" w:sz="0" w:space="0" w:color="auto"/>
                            <w:bottom w:val="none" w:sz="0" w:space="0" w:color="auto"/>
                            <w:right w:val="none" w:sz="0" w:space="0" w:color="auto"/>
                          </w:divBdr>
                        </w:div>
                        <w:div w:id="2044864322">
                          <w:marLeft w:val="0"/>
                          <w:marRight w:val="0"/>
                          <w:marTop w:val="0"/>
                          <w:marBottom w:val="0"/>
                          <w:divBdr>
                            <w:top w:val="none" w:sz="0" w:space="0" w:color="auto"/>
                            <w:left w:val="none" w:sz="0" w:space="0" w:color="auto"/>
                            <w:bottom w:val="none" w:sz="0" w:space="0" w:color="auto"/>
                            <w:right w:val="none" w:sz="0" w:space="0" w:color="auto"/>
                          </w:divBdr>
                        </w:div>
                        <w:div w:id="704717227">
                          <w:marLeft w:val="0"/>
                          <w:marRight w:val="0"/>
                          <w:marTop w:val="0"/>
                          <w:marBottom w:val="0"/>
                          <w:divBdr>
                            <w:top w:val="none" w:sz="0" w:space="0" w:color="auto"/>
                            <w:left w:val="none" w:sz="0" w:space="0" w:color="auto"/>
                            <w:bottom w:val="none" w:sz="0" w:space="0" w:color="auto"/>
                            <w:right w:val="none" w:sz="0" w:space="0" w:color="auto"/>
                          </w:divBdr>
                        </w:div>
                        <w:div w:id="689917642">
                          <w:marLeft w:val="0"/>
                          <w:marRight w:val="0"/>
                          <w:marTop w:val="0"/>
                          <w:marBottom w:val="0"/>
                          <w:divBdr>
                            <w:top w:val="none" w:sz="0" w:space="0" w:color="auto"/>
                            <w:left w:val="none" w:sz="0" w:space="0" w:color="auto"/>
                            <w:bottom w:val="none" w:sz="0" w:space="0" w:color="auto"/>
                            <w:right w:val="none" w:sz="0" w:space="0" w:color="auto"/>
                          </w:divBdr>
                        </w:div>
                        <w:div w:id="756709319">
                          <w:marLeft w:val="0"/>
                          <w:marRight w:val="0"/>
                          <w:marTop w:val="0"/>
                          <w:marBottom w:val="0"/>
                          <w:divBdr>
                            <w:top w:val="none" w:sz="0" w:space="0" w:color="auto"/>
                            <w:left w:val="none" w:sz="0" w:space="0" w:color="auto"/>
                            <w:bottom w:val="none" w:sz="0" w:space="0" w:color="auto"/>
                            <w:right w:val="none" w:sz="0" w:space="0" w:color="auto"/>
                          </w:divBdr>
                        </w:div>
                        <w:div w:id="775516454">
                          <w:marLeft w:val="0"/>
                          <w:marRight w:val="0"/>
                          <w:marTop w:val="0"/>
                          <w:marBottom w:val="0"/>
                          <w:divBdr>
                            <w:top w:val="none" w:sz="0" w:space="0" w:color="auto"/>
                            <w:left w:val="none" w:sz="0" w:space="0" w:color="auto"/>
                            <w:bottom w:val="none" w:sz="0" w:space="0" w:color="auto"/>
                            <w:right w:val="none" w:sz="0" w:space="0" w:color="auto"/>
                          </w:divBdr>
                        </w:div>
                        <w:div w:id="1686248811">
                          <w:marLeft w:val="0"/>
                          <w:marRight w:val="0"/>
                          <w:marTop w:val="0"/>
                          <w:marBottom w:val="0"/>
                          <w:divBdr>
                            <w:top w:val="none" w:sz="0" w:space="0" w:color="auto"/>
                            <w:left w:val="none" w:sz="0" w:space="0" w:color="auto"/>
                            <w:bottom w:val="none" w:sz="0" w:space="0" w:color="auto"/>
                            <w:right w:val="none" w:sz="0" w:space="0" w:color="auto"/>
                          </w:divBdr>
                        </w:div>
                        <w:div w:id="687871355">
                          <w:marLeft w:val="0"/>
                          <w:marRight w:val="0"/>
                          <w:marTop w:val="0"/>
                          <w:marBottom w:val="0"/>
                          <w:divBdr>
                            <w:top w:val="none" w:sz="0" w:space="0" w:color="auto"/>
                            <w:left w:val="none" w:sz="0" w:space="0" w:color="auto"/>
                            <w:bottom w:val="none" w:sz="0" w:space="0" w:color="auto"/>
                            <w:right w:val="none" w:sz="0" w:space="0" w:color="auto"/>
                          </w:divBdr>
                        </w:div>
                        <w:div w:id="506556547">
                          <w:marLeft w:val="0"/>
                          <w:marRight w:val="0"/>
                          <w:marTop w:val="0"/>
                          <w:marBottom w:val="0"/>
                          <w:divBdr>
                            <w:top w:val="none" w:sz="0" w:space="0" w:color="auto"/>
                            <w:left w:val="none" w:sz="0" w:space="0" w:color="auto"/>
                            <w:bottom w:val="none" w:sz="0" w:space="0" w:color="auto"/>
                            <w:right w:val="none" w:sz="0" w:space="0" w:color="auto"/>
                          </w:divBdr>
                        </w:div>
                        <w:div w:id="57672627">
                          <w:marLeft w:val="0"/>
                          <w:marRight w:val="0"/>
                          <w:marTop w:val="0"/>
                          <w:marBottom w:val="0"/>
                          <w:divBdr>
                            <w:top w:val="none" w:sz="0" w:space="0" w:color="auto"/>
                            <w:left w:val="none" w:sz="0" w:space="0" w:color="auto"/>
                            <w:bottom w:val="none" w:sz="0" w:space="0" w:color="auto"/>
                            <w:right w:val="none" w:sz="0" w:space="0" w:color="auto"/>
                          </w:divBdr>
                        </w:div>
                        <w:div w:id="37977681">
                          <w:marLeft w:val="0"/>
                          <w:marRight w:val="0"/>
                          <w:marTop w:val="0"/>
                          <w:marBottom w:val="0"/>
                          <w:divBdr>
                            <w:top w:val="none" w:sz="0" w:space="0" w:color="auto"/>
                            <w:left w:val="none" w:sz="0" w:space="0" w:color="auto"/>
                            <w:bottom w:val="none" w:sz="0" w:space="0" w:color="auto"/>
                            <w:right w:val="none" w:sz="0" w:space="0" w:color="auto"/>
                          </w:divBdr>
                        </w:div>
                        <w:div w:id="582880415">
                          <w:marLeft w:val="0"/>
                          <w:marRight w:val="0"/>
                          <w:marTop w:val="0"/>
                          <w:marBottom w:val="0"/>
                          <w:divBdr>
                            <w:top w:val="none" w:sz="0" w:space="0" w:color="auto"/>
                            <w:left w:val="none" w:sz="0" w:space="0" w:color="auto"/>
                            <w:bottom w:val="none" w:sz="0" w:space="0" w:color="auto"/>
                            <w:right w:val="none" w:sz="0" w:space="0" w:color="auto"/>
                          </w:divBdr>
                        </w:div>
                        <w:div w:id="735132397">
                          <w:marLeft w:val="0"/>
                          <w:marRight w:val="0"/>
                          <w:marTop w:val="0"/>
                          <w:marBottom w:val="0"/>
                          <w:divBdr>
                            <w:top w:val="none" w:sz="0" w:space="0" w:color="auto"/>
                            <w:left w:val="none" w:sz="0" w:space="0" w:color="auto"/>
                            <w:bottom w:val="none" w:sz="0" w:space="0" w:color="auto"/>
                            <w:right w:val="none" w:sz="0" w:space="0" w:color="auto"/>
                          </w:divBdr>
                        </w:div>
                        <w:div w:id="1080911820">
                          <w:marLeft w:val="0"/>
                          <w:marRight w:val="0"/>
                          <w:marTop w:val="0"/>
                          <w:marBottom w:val="0"/>
                          <w:divBdr>
                            <w:top w:val="none" w:sz="0" w:space="0" w:color="auto"/>
                            <w:left w:val="none" w:sz="0" w:space="0" w:color="auto"/>
                            <w:bottom w:val="none" w:sz="0" w:space="0" w:color="auto"/>
                            <w:right w:val="none" w:sz="0" w:space="0" w:color="auto"/>
                          </w:divBdr>
                        </w:div>
                        <w:div w:id="816532996">
                          <w:marLeft w:val="0"/>
                          <w:marRight w:val="0"/>
                          <w:marTop w:val="0"/>
                          <w:marBottom w:val="0"/>
                          <w:divBdr>
                            <w:top w:val="none" w:sz="0" w:space="0" w:color="auto"/>
                            <w:left w:val="none" w:sz="0" w:space="0" w:color="auto"/>
                            <w:bottom w:val="none" w:sz="0" w:space="0" w:color="auto"/>
                            <w:right w:val="none" w:sz="0" w:space="0" w:color="auto"/>
                          </w:divBdr>
                        </w:div>
                        <w:div w:id="31812272">
                          <w:marLeft w:val="0"/>
                          <w:marRight w:val="0"/>
                          <w:marTop w:val="0"/>
                          <w:marBottom w:val="0"/>
                          <w:divBdr>
                            <w:top w:val="none" w:sz="0" w:space="0" w:color="auto"/>
                            <w:left w:val="none" w:sz="0" w:space="0" w:color="auto"/>
                            <w:bottom w:val="none" w:sz="0" w:space="0" w:color="auto"/>
                            <w:right w:val="none" w:sz="0" w:space="0" w:color="auto"/>
                          </w:divBdr>
                        </w:div>
                        <w:div w:id="320626731">
                          <w:marLeft w:val="0"/>
                          <w:marRight w:val="0"/>
                          <w:marTop w:val="0"/>
                          <w:marBottom w:val="0"/>
                          <w:divBdr>
                            <w:top w:val="none" w:sz="0" w:space="0" w:color="auto"/>
                            <w:left w:val="none" w:sz="0" w:space="0" w:color="auto"/>
                            <w:bottom w:val="none" w:sz="0" w:space="0" w:color="auto"/>
                            <w:right w:val="none" w:sz="0" w:space="0" w:color="auto"/>
                          </w:divBdr>
                        </w:div>
                        <w:div w:id="22706425">
                          <w:marLeft w:val="0"/>
                          <w:marRight w:val="0"/>
                          <w:marTop w:val="0"/>
                          <w:marBottom w:val="0"/>
                          <w:divBdr>
                            <w:top w:val="none" w:sz="0" w:space="0" w:color="auto"/>
                            <w:left w:val="none" w:sz="0" w:space="0" w:color="auto"/>
                            <w:bottom w:val="none" w:sz="0" w:space="0" w:color="auto"/>
                            <w:right w:val="none" w:sz="0" w:space="0" w:color="auto"/>
                          </w:divBdr>
                        </w:div>
                        <w:div w:id="61104299">
                          <w:marLeft w:val="0"/>
                          <w:marRight w:val="0"/>
                          <w:marTop w:val="0"/>
                          <w:marBottom w:val="0"/>
                          <w:divBdr>
                            <w:top w:val="none" w:sz="0" w:space="0" w:color="auto"/>
                            <w:left w:val="none" w:sz="0" w:space="0" w:color="auto"/>
                            <w:bottom w:val="none" w:sz="0" w:space="0" w:color="auto"/>
                            <w:right w:val="none" w:sz="0" w:space="0" w:color="auto"/>
                          </w:divBdr>
                        </w:div>
                        <w:div w:id="782722801">
                          <w:marLeft w:val="0"/>
                          <w:marRight w:val="0"/>
                          <w:marTop w:val="0"/>
                          <w:marBottom w:val="0"/>
                          <w:divBdr>
                            <w:top w:val="none" w:sz="0" w:space="0" w:color="auto"/>
                            <w:left w:val="none" w:sz="0" w:space="0" w:color="auto"/>
                            <w:bottom w:val="none" w:sz="0" w:space="0" w:color="auto"/>
                            <w:right w:val="none" w:sz="0" w:space="0" w:color="auto"/>
                          </w:divBdr>
                        </w:div>
                        <w:div w:id="1193689951">
                          <w:marLeft w:val="0"/>
                          <w:marRight w:val="0"/>
                          <w:marTop w:val="0"/>
                          <w:marBottom w:val="0"/>
                          <w:divBdr>
                            <w:top w:val="none" w:sz="0" w:space="0" w:color="auto"/>
                            <w:left w:val="none" w:sz="0" w:space="0" w:color="auto"/>
                            <w:bottom w:val="none" w:sz="0" w:space="0" w:color="auto"/>
                            <w:right w:val="none" w:sz="0" w:space="0" w:color="auto"/>
                          </w:divBdr>
                        </w:div>
                        <w:div w:id="1032609676">
                          <w:marLeft w:val="0"/>
                          <w:marRight w:val="0"/>
                          <w:marTop w:val="0"/>
                          <w:marBottom w:val="0"/>
                          <w:divBdr>
                            <w:top w:val="none" w:sz="0" w:space="0" w:color="auto"/>
                            <w:left w:val="none" w:sz="0" w:space="0" w:color="auto"/>
                            <w:bottom w:val="none" w:sz="0" w:space="0" w:color="auto"/>
                            <w:right w:val="none" w:sz="0" w:space="0" w:color="auto"/>
                          </w:divBdr>
                        </w:div>
                        <w:div w:id="644119314">
                          <w:marLeft w:val="0"/>
                          <w:marRight w:val="0"/>
                          <w:marTop w:val="0"/>
                          <w:marBottom w:val="0"/>
                          <w:divBdr>
                            <w:top w:val="none" w:sz="0" w:space="0" w:color="auto"/>
                            <w:left w:val="none" w:sz="0" w:space="0" w:color="auto"/>
                            <w:bottom w:val="none" w:sz="0" w:space="0" w:color="auto"/>
                            <w:right w:val="none" w:sz="0" w:space="0" w:color="auto"/>
                          </w:divBdr>
                        </w:div>
                        <w:div w:id="8459696">
                          <w:marLeft w:val="0"/>
                          <w:marRight w:val="0"/>
                          <w:marTop w:val="0"/>
                          <w:marBottom w:val="0"/>
                          <w:divBdr>
                            <w:top w:val="none" w:sz="0" w:space="0" w:color="auto"/>
                            <w:left w:val="none" w:sz="0" w:space="0" w:color="auto"/>
                            <w:bottom w:val="none" w:sz="0" w:space="0" w:color="auto"/>
                            <w:right w:val="none" w:sz="0" w:space="0" w:color="auto"/>
                          </w:divBdr>
                        </w:div>
                        <w:div w:id="528566569">
                          <w:marLeft w:val="0"/>
                          <w:marRight w:val="0"/>
                          <w:marTop w:val="0"/>
                          <w:marBottom w:val="0"/>
                          <w:divBdr>
                            <w:top w:val="none" w:sz="0" w:space="0" w:color="auto"/>
                            <w:left w:val="none" w:sz="0" w:space="0" w:color="auto"/>
                            <w:bottom w:val="none" w:sz="0" w:space="0" w:color="auto"/>
                            <w:right w:val="none" w:sz="0" w:space="0" w:color="auto"/>
                          </w:divBdr>
                        </w:div>
                        <w:div w:id="1405178677">
                          <w:marLeft w:val="0"/>
                          <w:marRight w:val="0"/>
                          <w:marTop w:val="0"/>
                          <w:marBottom w:val="0"/>
                          <w:divBdr>
                            <w:top w:val="none" w:sz="0" w:space="0" w:color="auto"/>
                            <w:left w:val="none" w:sz="0" w:space="0" w:color="auto"/>
                            <w:bottom w:val="none" w:sz="0" w:space="0" w:color="auto"/>
                            <w:right w:val="none" w:sz="0" w:space="0" w:color="auto"/>
                          </w:divBdr>
                        </w:div>
                        <w:div w:id="1269584270">
                          <w:marLeft w:val="0"/>
                          <w:marRight w:val="0"/>
                          <w:marTop w:val="0"/>
                          <w:marBottom w:val="0"/>
                          <w:divBdr>
                            <w:top w:val="none" w:sz="0" w:space="0" w:color="auto"/>
                            <w:left w:val="none" w:sz="0" w:space="0" w:color="auto"/>
                            <w:bottom w:val="none" w:sz="0" w:space="0" w:color="auto"/>
                            <w:right w:val="none" w:sz="0" w:space="0" w:color="auto"/>
                          </w:divBdr>
                        </w:div>
                        <w:div w:id="1431700571">
                          <w:marLeft w:val="0"/>
                          <w:marRight w:val="0"/>
                          <w:marTop w:val="0"/>
                          <w:marBottom w:val="0"/>
                          <w:divBdr>
                            <w:top w:val="none" w:sz="0" w:space="0" w:color="auto"/>
                            <w:left w:val="none" w:sz="0" w:space="0" w:color="auto"/>
                            <w:bottom w:val="none" w:sz="0" w:space="0" w:color="auto"/>
                            <w:right w:val="none" w:sz="0" w:space="0" w:color="auto"/>
                          </w:divBdr>
                        </w:div>
                        <w:div w:id="820199771">
                          <w:marLeft w:val="0"/>
                          <w:marRight w:val="0"/>
                          <w:marTop w:val="0"/>
                          <w:marBottom w:val="0"/>
                          <w:divBdr>
                            <w:top w:val="none" w:sz="0" w:space="0" w:color="auto"/>
                            <w:left w:val="none" w:sz="0" w:space="0" w:color="auto"/>
                            <w:bottom w:val="none" w:sz="0" w:space="0" w:color="auto"/>
                            <w:right w:val="none" w:sz="0" w:space="0" w:color="auto"/>
                          </w:divBdr>
                        </w:div>
                        <w:div w:id="1275671666">
                          <w:marLeft w:val="0"/>
                          <w:marRight w:val="0"/>
                          <w:marTop w:val="0"/>
                          <w:marBottom w:val="0"/>
                          <w:divBdr>
                            <w:top w:val="none" w:sz="0" w:space="0" w:color="auto"/>
                            <w:left w:val="none" w:sz="0" w:space="0" w:color="auto"/>
                            <w:bottom w:val="none" w:sz="0" w:space="0" w:color="auto"/>
                            <w:right w:val="none" w:sz="0" w:space="0" w:color="auto"/>
                          </w:divBdr>
                        </w:div>
                        <w:div w:id="570845579">
                          <w:marLeft w:val="0"/>
                          <w:marRight w:val="0"/>
                          <w:marTop w:val="0"/>
                          <w:marBottom w:val="0"/>
                          <w:divBdr>
                            <w:top w:val="none" w:sz="0" w:space="0" w:color="auto"/>
                            <w:left w:val="none" w:sz="0" w:space="0" w:color="auto"/>
                            <w:bottom w:val="none" w:sz="0" w:space="0" w:color="auto"/>
                            <w:right w:val="none" w:sz="0" w:space="0" w:color="auto"/>
                          </w:divBdr>
                        </w:div>
                        <w:div w:id="691686988">
                          <w:marLeft w:val="0"/>
                          <w:marRight w:val="0"/>
                          <w:marTop w:val="0"/>
                          <w:marBottom w:val="0"/>
                          <w:divBdr>
                            <w:top w:val="none" w:sz="0" w:space="0" w:color="auto"/>
                            <w:left w:val="none" w:sz="0" w:space="0" w:color="auto"/>
                            <w:bottom w:val="none" w:sz="0" w:space="0" w:color="auto"/>
                            <w:right w:val="none" w:sz="0" w:space="0" w:color="auto"/>
                          </w:divBdr>
                        </w:div>
                        <w:div w:id="1504659564">
                          <w:marLeft w:val="0"/>
                          <w:marRight w:val="0"/>
                          <w:marTop w:val="0"/>
                          <w:marBottom w:val="0"/>
                          <w:divBdr>
                            <w:top w:val="none" w:sz="0" w:space="0" w:color="auto"/>
                            <w:left w:val="none" w:sz="0" w:space="0" w:color="auto"/>
                            <w:bottom w:val="none" w:sz="0" w:space="0" w:color="auto"/>
                            <w:right w:val="none" w:sz="0" w:space="0" w:color="auto"/>
                          </w:divBdr>
                        </w:div>
                        <w:div w:id="1658221639">
                          <w:marLeft w:val="0"/>
                          <w:marRight w:val="0"/>
                          <w:marTop w:val="0"/>
                          <w:marBottom w:val="0"/>
                          <w:divBdr>
                            <w:top w:val="none" w:sz="0" w:space="0" w:color="auto"/>
                            <w:left w:val="none" w:sz="0" w:space="0" w:color="auto"/>
                            <w:bottom w:val="none" w:sz="0" w:space="0" w:color="auto"/>
                            <w:right w:val="none" w:sz="0" w:space="0" w:color="auto"/>
                          </w:divBdr>
                        </w:div>
                        <w:div w:id="2062362476">
                          <w:marLeft w:val="0"/>
                          <w:marRight w:val="0"/>
                          <w:marTop w:val="0"/>
                          <w:marBottom w:val="0"/>
                          <w:divBdr>
                            <w:top w:val="none" w:sz="0" w:space="0" w:color="auto"/>
                            <w:left w:val="none" w:sz="0" w:space="0" w:color="auto"/>
                            <w:bottom w:val="none" w:sz="0" w:space="0" w:color="auto"/>
                            <w:right w:val="none" w:sz="0" w:space="0" w:color="auto"/>
                          </w:divBdr>
                        </w:div>
                        <w:div w:id="1909882478">
                          <w:marLeft w:val="0"/>
                          <w:marRight w:val="0"/>
                          <w:marTop w:val="0"/>
                          <w:marBottom w:val="0"/>
                          <w:divBdr>
                            <w:top w:val="none" w:sz="0" w:space="0" w:color="auto"/>
                            <w:left w:val="none" w:sz="0" w:space="0" w:color="auto"/>
                            <w:bottom w:val="none" w:sz="0" w:space="0" w:color="auto"/>
                            <w:right w:val="none" w:sz="0" w:space="0" w:color="auto"/>
                          </w:divBdr>
                        </w:div>
                        <w:div w:id="187989367">
                          <w:marLeft w:val="0"/>
                          <w:marRight w:val="0"/>
                          <w:marTop w:val="0"/>
                          <w:marBottom w:val="0"/>
                          <w:divBdr>
                            <w:top w:val="none" w:sz="0" w:space="0" w:color="auto"/>
                            <w:left w:val="none" w:sz="0" w:space="0" w:color="auto"/>
                            <w:bottom w:val="none" w:sz="0" w:space="0" w:color="auto"/>
                            <w:right w:val="none" w:sz="0" w:space="0" w:color="auto"/>
                          </w:divBdr>
                          <w:divsChild>
                            <w:div w:id="356778881">
                              <w:marLeft w:val="0"/>
                              <w:marRight w:val="0"/>
                              <w:marTop w:val="0"/>
                              <w:marBottom w:val="0"/>
                              <w:divBdr>
                                <w:top w:val="none" w:sz="0" w:space="0" w:color="auto"/>
                                <w:left w:val="none" w:sz="0" w:space="0" w:color="auto"/>
                                <w:bottom w:val="none" w:sz="0" w:space="0" w:color="auto"/>
                                <w:right w:val="none" w:sz="0" w:space="0" w:color="auto"/>
                              </w:divBdr>
                              <w:divsChild>
                                <w:div w:id="1611084617">
                                  <w:marLeft w:val="0"/>
                                  <w:marRight w:val="0"/>
                                  <w:marTop w:val="0"/>
                                  <w:marBottom w:val="0"/>
                                  <w:divBdr>
                                    <w:top w:val="none" w:sz="0" w:space="0" w:color="auto"/>
                                    <w:left w:val="none" w:sz="0" w:space="0" w:color="auto"/>
                                    <w:bottom w:val="none" w:sz="0" w:space="0" w:color="auto"/>
                                    <w:right w:val="none" w:sz="0" w:space="0" w:color="auto"/>
                                  </w:divBdr>
                                </w:div>
                                <w:div w:id="426773938">
                                  <w:marLeft w:val="0"/>
                                  <w:marRight w:val="0"/>
                                  <w:marTop w:val="0"/>
                                  <w:marBottom w:val="0"/>
                                  <w:divBdr>
                                    <w:top w:val="none" w:sz="0" w:space="0" w:color="auto"/>
                                    <w:left w:val="none" w:sz="0" w:space="0" w:color="auto"/>
                                    <w:bottom w:val="none" w:sz="0" w:space="0" w:color="auto"/>
                                    <w:right w:val="none" w:sz="0" w:space="0" w:color="auto"/>
                                  </w:divBdr>
                                </w:div>
                                <w:div w:id="1834569280">
                                  <w:marLeft w:val="0"/>
                                  <w:marRight w:val="0"/>
                                  <w:marTop w:val="0"/>
                                  <w:marBottom w:val="0"/>
                                  <w:divBdr>
                                    <w:top w:val="none" w:sz="0" w:space="0" w:color="auto"/>
                                    <w:left w:val="none" w:sz="0" w:space="0" w:color="auto"/>
                                    <w:bottom w:val="none" w:sz="0" w:space="0" w:color="auto"/>
                                    <w:right w:val="none" w:sz="0" w:space="0" w:color="auto"/>
                                  </w:divBdr>
                                </w:div>
                                <w:div w:id="87311060">
                                  <w:marLeft w:val="0"/>
                                  <w:marRight w:val="0"/>
                                  <w:marTop w:val="0"/>
                                  <w:marBottom w:val="0"/>
                                  <w:divBdr>
                                    <w:top w:val="none" w:sz="0" w:space="0" w:color="auto"/>
                                    <w:left w:val="none" w:sz="0" w:space="0" w:color="auto"/>
                                    <w:bottom w:val="none" w:sz="0" w:space="0" w:color="auto"/>
                                    <w:right w:val="none" w:sz="0" w:space="0" w:color="auto"/>
                                  </w:divBdr>
                                </w:div>
                                <w:div w:id="1699157848">
                                  <w:marLeft w:val="0"/>
                                  <w:marRight w:val="0"/>
                                  <w:marTop w:val="0"/>
                                  <w:marBottom w:val="0"/>
                                  <w:divBdr>
                                    <w:top w:val="none" w:sz="0" w:space="0" w:color="auto"/>
                                    <w:left w:val="none" w:sz="0" w:space="0" w:color="auto"/>
                                    <w:bottom w:val="none" w:sz="0" w:space="0" w:color="auto"/>
                                    <w:right w:val="none" w:sz="0" w:space="0" w:color="auto"/>
                                  </w:divBdr>
                                </w:div>
                                <w:div w:id="302665658">
                                  <w:marLeft w:val="0"/>
                                  <w:marRight w:val="0"/>
                                  <w:marTop w:val="0"/>
                                  <w:marBottom w:val="0"/>
                                  <w:divBdr>
                                    <w:top w:val="none" w:sz="0" w:space="0" w:color="auto"/>
                                    <w:left w:val="none" w:sz="0" w:space="0" w:color="auto"/>
                                    <w:bottom w:val="none" w:sz="0" w:space="0" w:color="auto"/>
                                    <w:right w:val="none" w:sz="0" w:space="0" w:color="auto"/>
                                  </w:divBdr>
                                </w:div>
                                <w:div w:id="856969539">
                                  <w:marLeft w:val="0"/>
                                  <w:marRight w:val="0"/>
                                  <w:marTop w:val="0"/>
                                  <w:marBottom w:val="0"/>
                                  <w:divBdr>
                                    <w:top w:val="none" w:sz="0" w:space="0" w:color="auto"/>
                                    <w:left w:val="none" w:sz="0" w:space="0" w:color="auto"/>
                                    <w:bottom w:val="none" w:sz="0" w:space="0" w:color="auto"/>
                                    <w:right w:val="none" w:sz="0" w:space="0" w:color="auto"/>
                                  </w:divBdr>
                                </w:div>
                                <w:div w:id="302279210">
                                  <w:marLeft w:val="0"/>
                                  <w:marRight w:val="0"/>
                                  <w:marTop w:val="0"/>
                                  <w:marBottom w:val="0"/>
                                  <w:divBdr>
                                    <w:top w:val="none" w:sz="0" w:space="0" w:color="auto"/>
                                    <w:left w:val="none" w:sz="0" w:space="0" w:color="auto"/>
                                    <w:bottom w:val="none" w:sz="0" w:space="0" w:color="auto"/>
                                    <w:right w:val="none" w:sz="0" w:space="0" w:color="auto"/>
                                  </w:divBdr>
                                </w:div>
                                <w:div w:id="1649631473">
                                  <w:marLeft w:val="0"/>
                                  <w:marRight w:val="0"/>
                                  <w:marTop w:val="0"/>
                                  <w:marBottom w:val="0"/>
                                  <w:divBdr>
                                    <w:top w:val="none" w:sz="0" w:space="0" w:color="auto"/>
                                    <w:left w:val="none" w:sz="0" w:space="0" w:color="auto"/>
                                    <w:bottom w:val="none" w:sz="0" w:space="0" w:color="auto"/>
                                    <w:right w:val="none" w:sz="0" w:space="0" w:color="auto"/>
                                  </w:divBdr>
                                </w:div>
                                <w:div w:id="670109636">
                                  <w:marLeft w:val="0"/>
                                  <w:marRight w:val="0"/>
                                  <w:marTop w:val="0"/>
                                  <w:marBottom w:val="0"/>
                                  <w:divBdr>
                                    <w:top w:val="none" w:sz="0" w:space="0" w:color="auto"/>
                                    <w:left w:val="none" w:sz="0" w:space="0" w:color="auto"/>
                                    <w:bottom w:val="none" w:sz="0" w:space="0" w:color="auto"/>
                                    <w:right w:val="none" w:sz="0" w:space="0" w:color="auto"/>
                                  </w:divBdr>
                                </w:div>
                                <w:div w:id="1602755664">
                                  <w:marLeft w:val="0"/>
                                  <w:marRight w:val="0"/>
                                  <w:marTop w:val="0"/>
                                  <w:marBottom w:val="0"/>
                                  <w:divBdr>
                                    <w:top w:val="none" w:sz="0" w:space="0" w:color="auto"/>
                                    <w:left w:val="none" w:sz="0" w:space="0" w:color="auto"/>
                                    <w:bottom w:val="none" w:sz="0" w:space="0" w:color="auto"/>
                                    <w:right w:val="none" w:sz="0" w:space="0" w:color="auto"/>
                                  </w:divBdr>
                                </w:div>
                                <w:div w:id="812064462">
                                  <w:marLeft w:val="0"/>
                                  <w:marRight w:val="0"/>
                                  <w:marTop w:val="0"/>
                                  <w:marBottom w:val="0"/>
                                  <w:divBdr>
                                    <w:top w:val="none" w:sz="0" w:space="0" w:color="auto"/>
                                    <w:left w:val="none" w:sz="0" w:space="0" w:color="auto"/>
                                    <w:bottom w:val="none" w:sz="0" w:space="0" w:color="auto"/>
                                    <w:right w:val="none" w:sz="0" w:space="0" w:color="auto"/>
                                  </w:divBdr>
                                </w:div>
                                <w:div w:id="1512447249">
                                  <w:marLeft w:val="0"/>
                                  <w:marRight w:val="0"/>
                                  <w:marTop w:val="0"/>
                                  <w:marBottom w:val="0"/>
                                  <w:divBdr>
                                    <w:top w:val="none" w:sz="0" w:space="0" w:color="auto"/>
                                    <w:left w:val="none" w:sz="0" w:space="0" w:color="auto"/>
                                    <w:bottom w:val="none" w:sz="0" w:space="0" w:color="auto"/>
                                    <w:right w:val="none" w:sz="0" w:space="0" w:color="auto"/>
                                  </w:divBdr>
                                </w:div>
                                <w:div w:id="803156539">
                                  <w:marLeft w:val="0"/>
                                  <w:marRight w:val="0"/>
                                  <w:marTop w:val="0"/>
                                  <w:marBottom w:val="0"/>
                                  <w:divBdr>
                                    <w:top w:val="none" w:sz="0" w:space="0" w:color="auto"/>
                                    <w:left w:val="none" w:sz="0" w:space="0" w:color="auto"/>
                                    <w:bottom w:val="none" w:sz="0" w:space="0" w:color="auto"/>
                                    <w:right w:val="none" w:sz="0" w:space="0" w:color="auto"/>
                                  </w:divBdr>
                                </w:div>
                                <w:div w:id="185795476">
                                  <w:marLeft w:val="0"/>
                                  <w:marRight w:val="0"/>
                                  <w:marTop w:val="0"/>
                                  <w:marBottom w:val="0"/>
                                  <w:divBdr>
                                    <w:top w:val="none" w:sz="0" w:space="0" w:color="auto"/>
                                    <w:left w:val="none" w:sz="0" w:space="0" w:color="auto"/>
                                    <w:bottom w:val="none" w:sz="0" w:space="0" w:color="auto"/>
                                    <w:right w:val="none" w:sz="0" w:space="0" w:color="auto"/>
                                  </w:divBdr>
                                </w:div>
                                <w:div w:id="1205947628">
                                  <w:marLeft w:val="0"/>
                                  <w:marRight w:val="0"/>
                                  <w:marTop w:val="0"/>
                                  <w:marBottom w:val="0"/>
                                  <w:divBdr>
                                    <w:top w:val="none" w:sz="0" w:space="0" w:color="auto"/>
                                    <w:left w:val="none" w:sz="0" w:space="0" w:color="auto"/>
                                    <w:bottom w:val="none" w:sz="0" w:space="0" w:color="auto"/>
                                    <w:right w:val="none" w:sz="0" w:space="0" w:color="auto"/>
                                  </w:divBdr>
                                </w:div>
                                <w:div w:id="278924813">
                                  <w:marLeft w:val="0"/>
                                  <w:marRight w:val="0"/>
                                  <w:marTop w:val="0"/>
                                  <w:marBottom w:val="0"/>
                                  <w:divBdr>
                                    <w:top w:val="none" w:sz="0" w:space="0" w:color="auto"/>
                                    <w:left w:val="none" w:sz="0" w:space="0" w:color="auto"/>
                                    <w:bottom w:val="none" w:sz="0" w:space="0" w:color="auto"/>
                                    <w:right w:val="none" w:sz="0" w:space="0" w:color="auto"/>
                                  </w:divBdr>
                                </w:div>
                                <w:div w:id="91056505">
                                  <w:marLeft w:val="0"/>
                                  <w:marRight w:val="0"/>
                                  <w:marTop w:val="0"/>
                                  <w:marBottom w:val="0"/>
                                  <w:divBdr>
                                    <w:top w:val="none" w:sz="0" w:space="0" w:color="auto"/>
                                    <w:left w:val="none" w:sz="0" w:space="0" w:color="auto"/>
                                    <w:bottom w:val="none" w:sz="0" w:space="0" w:color="auto"/>
                                    <w:right w:val="none" w:sz="0" w:space="0" w:color="auto"/>
                                  </w:divBdr>
                                </w:div>
                                <w:div w:id="1694920405">
                                  <w:marLeft w:val="0"/>
                                  <w:marRight w:val="0"/>
                                  <w:marTop w:val="0"/>
                                  <w:marBottom w:val="0"/>
                                  <w:divBdr>
                                    <w:top w:val="none" w:sz="0" w:space="0" w:color="auto"/>
                                    <w:left w:val="none" w:sz="0" w:space="0" w:color="auto"/>
                                    <w:bottom w:val="none" w:sz="0" w:space="0" w:color="auto"/>
                                    <w:right w:val="none" w:sz="0" w:space="0" w:color="auto"/>
                                  </w:divBdr>
                                </w:div>
                                <w:div w:id="48191318">
                                  <w:marLeft w:val="0"/>
                                  <w:marRight w:val="0"/>
                                  <w:marTop w:val="0"/>
                                  <w:marBottom w:val="0"/>
                                  <w:divBdr>
                                    <w:top w:val="none" w:sz="0" w:space="0" w:color="auto"/>
                                    <w:left w:val="none" w:sz="0" w:space="0" w:color="auto"/>
                                    <w:bottom w:val="none" w:sz="0" w:space="0" w:color="auto"/>
                                    <w:right w:val="none" w:sz="0" w:space="0" w:color="auto"/>
                                  </w:divBdr>
                                </w:div>
                                <w:div w:id="359859087">
                                  <w:marLeft w:val="0"/>
                                  <w:marRight w:val="0"/>
                                  <w:marTop w:val="0"/>
                                  <w:marBottom w:val="0"/>
                                  <w:divBdr>
                                    <w:top w:val="none" w:sz="0" w:space="0" w:color="auto"/>
                                    <w:left w:val="none" w:sz="0" w:space="0" w:color="auto"/>
                                    <w:bottom w:val="none" w:sz="0" w:space="0" w:color="auto"/>
                                    <w:right w:val="none" w:sz="0" w:space="0" w:color="auto"/>
                                  </w:divBdr>
                                </w:div>
                                <w:div w:id="8796401">
                                  <w:marLeft w:val="0"/>
                                  <w:marRight w:val="0"/>
                                  <w:marTop w:val="0"/>
                                  <w:marBottom w:val="0"/>
                                  <w:divBdr>
                                    <w:top w:val="none" w:sz="0" w:space="0" w:color="auto"/>
                                    <w:left w:val="none" w:sz="0" w:space="0" w:color="auto"/>
                                    <w:bottom w:val="none" w:sz="0" w:space="0" w:color="auto"/>
                                    <w:right w:val="none" w:sz="0" w:space="0" w:color="auto"/>
                                  </w:divBdr>
                                </w:div>
                                <w:div w:id="129709361">
                                  <w:marLeft w:val="0"/>
                                  <w:marRight w:val="0"/>
                                  <w:marTop w:val="0"/>
                                  <w:marBottom w:val="0"/>
                                  <w:divBdr>
                                    <w:top w:val="none" w:sz="0" w:space="0" w:color="auto"/>
                                    <w:left w:val="none" w:sz="0" w:space="0" w:color="auto"/>
                                    <w:bottom w:val="none" w:sz="0" w:space="0" w:color="auto"/>
                                    <w:right w:val="none" w:sz="0" w:space="0" w:color="auto"/>
                                  </w:divBdr>
                                </w:div>
                                <w:div w:id="1017151425">
                                  <w:marLeft w:val="0"/>
                                  <w:marRight w:val="0"/>
                                  <w:marTop w:val="0"/>
                                  <w:marBottom w:val="0"/>
                                  <w:divBdr>
                                    <w:top w:val="none" w:sz="0" w:space="0" w:color="auto"/>
                                    <w:left w:val="none" w:sz="0" w:space="0" w:color="auto"/>
                                    <w:bottom w:val="none" w:sz="0" w:space="0" w:color="auto"/>
                                    <w:right w:val="none" w:sz="0" w:space="0" w:color="auto"/>
                                  </w:divBdr>
                                </w:div>
                                <w:div w:id="724527756">
                                  <w:marLeft w:val="0"/>
                                  <w:marRight w:val="0"/>
                                  <w:marTop w:val="0"/>
                                  <w:marBottom w:val="0"/>
                                  <w:divBdr>
                                    <w:top w:val="none" w:sz="0" w:space="0" w:color="auto"/>
                                    <w:left w:val="none" w:sz="0" w:space="0" w:color="auto"/>
                                    <w:bottom w:val="none" w:sz="0" w:space="0" w:color="auto"/>
                                    <w:right w:val="none" w:sz="0" w:space="0" w:color="auto"/>
                                  </w:divBdr>
                                </w:div>
                                <w:div w:id="767964869">
                                  <w:marLeft w:val="0"/>
                                  <w:marRight w:val="0"/>
                                  <w:marTop w:val="0"/>
                                  <w:marBottom w:val="0"/>
                                  <w:divBdr>
                                    <w:top w:val="none" w:sz="0" w:space="0" w:color="auto"/>
                                    <w:left w:val="none" w:sz="0" w:space="0" w:color="auto"/>
                                    <w:bottom w:val="none" w:sz="0" w:space="0" w:color="auto"/>
                                    <w:right w:val="none" w:sz="0" w:space="0" w:color="auto"/>
                                  </w:divBdr>
                                </w:div>
                                <w:div w:id="932593520">
                                  <w:marLeft w:val="0"/>
                                  <w:marRight w:val="0"/>
                                  <w:marTop w:val="0"/>
                                  <w:marBottom w:val="0"/>
                                  <w:divBdr>
                                    <w:top w:val="none" w:sz="0" w:space="0" w:color="auto"/>
                                    <w:left w:val="none" w:sz="0" w:space="0" w:color="auto"/>
                                    <w:bottom w:val="none" w:sz="0" w:space="0" w:color="auto"/>
                                    <w:right w:val="none" w:sz="0" w:space="0" w:color="auto"/>
                                  </w:divBdr>
                                </w:div>
                                <w:div w:id="974142827">
                                  <w:marLeft w:val="0"/>
                                  <w:marRight w:val="0"/>
                                  <w:marTop w:val="0"/>
                                  <w:marBottom w:val="0"/>
                                  <w:divBdr>
                                    <w:top w:val="none" w:sz="0" w:space="0" w:color="auto"/>
                                    <w:left w:val="none" w:sz="0" w:space="0" w:color="auto"/>
                                    <w:bottom w:val="none" w:sz="0" w:space="0" w:color="auto"/>
                                    <w:right w:val="none" w:sz="0" w:space="0" w:color="auto"/>
                                  </w:divBdr>
                                </w:div>
                                <w:div w:id="1083339461">
                                  <w:marLeft w:val="0"/>
                                  <w:marRight w:val="0"/>
                                  <w:marTop w:val="0"/>
                                  <w:marBottom w:val="0"/>
                                  <w:divBdr>
                                    <w:top w:val="none" w:sz="0" w:space="0" w:color="auto"/>
                                    <w:left w:val="none" w:sz="0" w:space="0" w:color="auto"/>
                                    <w:bottom w:val="none" w:sz="0" w:space="0" w:color="auto"/>
                                    <w:right w:val="none" w:sz="0" w:space="0" w:color="auto"/>
                                  </w:divBdr>
                                </w:div>
                                <w:div w:id="580261862">
                                  <w:marLeft w:val="0"/>
                                  <w:marRight w:val="0"/>
                                  <w:marTop w:val="0"/>
                                  <w:marBottom w:val="0"/>
                                  <w:divBdr>
                                    <w:top w:val="none" w:sz="0" w:space="0" w:color="auto"/>
                                    <w:left w:val="none" w:sz="0" w:space="0" w:color="auto"/>
                                    <w:bottom w:val="none" w:sz="0" w:space="0" w:color="auto"/>
                                    <w:right w:val="none" w:sz="0" w:space="0" w:color="auto"/>
                                  </w:divBdr>
                                </w:div>
                                <w:div w:id="1655795453">
                                  <w:marLeft w:val="0"/>
                                  <w:marRight w:val="0"/>
                                  <w:marTop w:val="0"/>
                                  <w:marBottom w:val="0"/>
                                  <w:divBdr>
                                    <w:top w:val="none" w:sz="0" w:space="0" w:color="auto"/>
                                    <w:left w:val="none" w:sz="0" w:space="0" w:color="auto"/>
                                    <w:bottom w:val="none" w:sz="0" w:space="0" w:color="auto"/>
                                    <w:right w:val="none" w:sz="0" w:space="0" w:color="auto"/>
                                  </w:divBdr>
                                </w:div>
                                <w:div w:id="459611861">
                                  <w:marLeft w:val="0"/>
                                  <w:marRight w:val="0"/>
                                  <w:marTop w:val="0"/>
                                  <w:marBottom w:val="0"/>
                                  <w:divBdr>
                                    <w:top w:val="none" w:sz="0" w:space="0" w:color="auto"/>
                                    <w:left w:val="none" w:sz="0" w:space="0" w:color="auto"/>
                                    <w:bottom w:val="none" w:sz="0" w:space="0" w:color="auto"/>
                                    <w:right w:val="none" w:sz="0" w:space="0" w:color="auto"/>
                                  </w:divBdr>
                                </w:div>
                                <w:div w:id="1648508635">
                                  <w:marLeft w:val="0"/>
                                  <w:marRight w:val="0"/>
                                  <w:marTop w:val="0"/>
                                  <w:marBottom w:val="0"/>
                                  <w:divBdr>
                                    <w:top w:val="none" w:sz="0" w:space="0" w:color="auto"/>
                                    <w:left w:val="none" w:sz="0" w:space="0" w:color="auto"/>
                                    <w:bottom w:val="none" w:sz="0" w:space="0" w:color="auto"/>
                                    <w:right w:val="none" w:sz="0" w:space="0" w:color="auto"/>
                                  </w:divBdr>
                                </w:div>
                                <w:div w:id="1940604497">
                                  <w:marLeft w:val="0"/>
                                  <w:marRight w:val="0"/>
                                  <w:marTop w:val="0"/>
                                  <w:marBottom w:val="0"/>
                                  <w:divBdr>
                                    <w:top w:val="none" w:sz="0" w:space="0" w:color="auto"/>
                                    <w:left w:val="none" w:sz="0" w:space="0" w:color="auto"/>
                                    <w:bottom w:val="none" w:sz="0" w:space="0" w:color="auto"/>
                                    <w:right w:val="none" w:sz="0" w:space="0" w:color="auto"/>
                                  </w:divBdr>
                                </w:div>
                                <w:div w:id="860241638">
                                  <w:marLeft w:val="0"/>
                                  <w:marRight w:val="0"/>
                                  <w:marTop w:val="0"/>
                                  <w:marBottom w:val="0"/>
                                  <w:divBdr>
                                    <w:top w:val="none" w:sz="0" w:space="0" w:color="auto"/>
                                    <w:left w:val="none" w:sz="0" w:space="0" w:color="auto"/>
                                    <w:bottom w:val="none" w:sz="0" w:space="0" w:color="auto"/>
                                    <w:right w:val="none" w:sz="0" w:space="0" w:color="auto"/>
                                  </w:divBdr>
                                </w:div>
                                <w:div w:id="391857109">
                                  <w:marLeft w:val="0"/>
                                  <w:marRight w:val="0"/>
                                  <w:marTop w:val="0"/>
                                  <w:marBottom w:val="0"/>
                                  <w:divBdr>
                                    <w:top w:val="none" w:sz="0" w:space="0" w:color="auto"/>
                                    <w:left w:val="none" w:sz="0" w:space="0" w:color="auto"/>
                                    <w:bottom w:val="none" w:sz="0" w:space="0" w:color="auto"/>
                                    <w:right w:val="none" w:sz="0" w:space="0" w:color="auto"/>
                                  </w:divBdr>
                                </w:div>
                                <w:div w:id="1412506778">
                                  <w:marLeft w:val="0"/>
                                  <w:marRight w:val="0"/>
                                  <w:marTop w:val="0"/>
                                  <w:marBottom w:val="0"/>
                                  <w:divBdr>
                                    <w:top w:val="none" w:sz="0" w:space="0" w:color="auto"/>
                                    <w:left w:val="none" w:sz="0" w:space="0" w:color="auto"/>
                                    <w:bottom w:val="none" w:sz="0" w:space="0" w:color="auto"/>
                                    <w:right w:val="none" w:sz="0" w:space="0" w:color="auto"/>
                                  </w:divBdr>
                                </w:div>
                                <w:div w:id="1145508459">
                                  <w:marLeft w:val="0"/>
                                  <w:marRight w:val="0"/>
                                  <w:marTop w:val="0"/>
                                  <w:marBottom w:val="0"/>
                                  <w:divBdr>
                                    <w:top w:val="none" w:sz="0" w:space="0" w:color="auto"/>
                                    <w:left w:val="none" w:sz="0" w:space="0" w:color="auto"/>
                                    <w:bottom w:val="none" w:sz="0" w:space="0" w:color="auto"/>
                                    <w:right w:val="none" w:sz="0" w:space="0" w:color="auto"/>
                                  </w:divBdr>
                                </w:div>
                                <w:div w:id="330180214">
                                  <w:marLeft w:val="0"/>
                                  <w:marRight w:val="0"/>
                                  <w:marTop w:val="0"/>
                                  <w:marBottom w:val="0"/>
                                  <w:divBdr>
                                    <w:top w:val="none" w:sz="0" w:space="0" w:color="auto"/>
                                    <w:left w:val="none" w:sz="0" w:space="0" w:color="auto"/>
                                    <w:bottom w:val="none" w:sz="0" w:space="0" w:color="auto"/>
                                    <w:right w:val="none" w:sz="0" w:space="0" w:color="auto"/>
                                  </w:divBdr>
                                </w:div>
                                <w:div w:id="449934355">
                                  <w:marLeft w:val="0"/>
                                  <w:marRight w:val="0"/>
                                  <w:marTop w:val="0"/>
                                  <w:marBottom w:val="0"/>
                                  <w:divBdr>
                                    <w:top w:val="none" w:sz="0" w:space="0" w:color="auto"/>
                                    <w:left w:val="none" w:sz="0" w:space="0" w:color="auto"/>
                                    <w:bottom w:val="none" w:sz="0" w:space="0" w:color="auto"/>
                                    <w:right w:val="none" w:sz="0" w:space="0" w:color="auto"/>
                                  </w:divBdr>
                                </w:div>
                                <w:div w:id="868489637">
                                  <w:marLeft w:val="0"/>
                                  <w:marRight w:val="0"/>
                                  <w:marTop w:val="0"/>
                                  <w:marBottom w:val="0"/>
                                  <w:divBdr>
                                    <w:top w:val="none" w:sz="0" w:space="0" w:color="auto"/>
                                    <w:left w:val="none" w:sz="0" w:space="0" w:color="auto"/>
                                    <w:bottom w:val="none" w:sz="0" w:space="0" w:color="auto"/>
                                    <w:right w:val="none" w:sz="0" w:space="0" w:color="auto"/>
                                  </w:divBdr>
                                </w:div>
                                <w:div w:id="1732582216">
                                  <w:marLeft w:val="0"/>
                                  <w:marRight w:val="0"/>
                                  <w:marTop w:val="0"/>
                                  <w:marBottom w:val="0"/>
                                  <w:divBdr>
                                    <w:top w:val="none" w:sz="0" w:space="0" w:color="auto"/>
                                    <w:left w:val="none" w:sz="0" w:space="0" w:color="auto"/>
                                    <w:bottom w:val="none" w:sz="0" w:space="0" w:color="auto"/>
                                    <w:right w:val="none" w:sz="0" w:space="0" w:color="auto"/>
                                  </w:divBdr>
                                </w:div>
                                <w:div w:id="528224769">
                                  <w:marLeft w:val="0"/>
                                  <w:marRight w:val="0"/>
                                  <w:marTop w:val="0"/>
                                  <w:marBottom w:val="0"/>
                                  <w:divBdr>
                                    <w:top w:val="none" w:sz="0" w:space="0" w:color="auto"/>
                                    <w:left w:val="none" w:sz="0" w:space="0" w:color="auto"/>
                                    <w:bottom w:val="none" w:sz="0" w:space="0" w:color="auto"/>
                                    <w:right w:val="none" w:sz="0" w:space="0" w:color="auto"/>
                                  </w:divBdr>
                                </w:div>
                                <w:div w:id="1266842861">
                                  <w:marLeft w:val="0"/>
                                  <w:marRight w:val="0"/>
                                  <w:marTop w:val="0"/>
                                  <w:marBottom w:val="0"/>
                                  <w:divBdr>
                                    <w:top w:val="none" w:sz="0" w:space="0" w:color="auto"/>
                                    <w:left w:val="none" w:sz="0" w:space="0" w:color="auto"/>
                                    <w:bottom w:val="none" w:sz="0" w:space="0" w:color="auto"/>
                                    <w:right w:val="none" w:sz="0" w:space="0" w:color="auto"/>
                                  </w:divBdr>
                                </w:div>
                                <w:div w:id="1065031363">
                                  <w:marLeft w:val="0"/>
                                  <w:marRight w:val="0"/>
                                  <w:marTop w:val="0"/>
                                  <w:marBottom w:val="0"/>
                                  <w:divBdr>
                                    <w:top w:val="none" w:sz="0" w:space="0" w:color="auto"/>
                                    <w:left w:val="none" w:sz="0" w:space="0" w:color="auto"/>
                                    <w:bottom w:val="none" w:sz="0" w:space="0" w:color="auto"/>
                                    <w:right w:val="none" w:sz="0" w:space="0" w:color="auto"/>
                                  </w:divBdr>
                                </w:div>
                                <w:div w:id="1239632503">
                                  <w:marLeft w:val="0"/>
                                  <w:marRight w:val="0"/>
                                  <w:marTop w:val="0"/>
                                  <w:marBottom w:val="0"/>
                                  <w:divBdr>
                                    <w:top w:val="none" w:sz="0" w:space="0" w:color="auto"/>
                                    <w:left w:val="none" w:sz="0" w:space="0" w:color="auto"/>
                                    <w:bottom w:val="none" w:sz="0" w:space="0" w:color="auto"/>
                                    <w:right w:val="none" w:sz="0" w:space="0" w:color="auto"/>
                                  </w:divBdr>
                                </w:div>
                                <w:div w:id="1441488823">
                                  <w:marLeft w:val="0"/>
                                  <w:marRight w:val="0"/>
                                  <w:marTop w:val="0"/>
                                  <w:marBottom w:val="0"/>
                                  <w:divBdr>
                                    <w:top w:val="none" w:sz="0" w:space="0" w:color="auto"/>
                                    <w:left w:val="none" w:sz="0" w:space="0" w:color="auto"/>
                                    <w:bottom w:val="none" w:sz="0" w:space="0" w:color="auto"/>
                                    <w:right w:val="none" w:sz="0" w:space="0" w:color="auto"/>
                                  </w:divBdr>
                                </w:div>
                                <w:div w:id="236792770">
                                  <w:marLeft w:val="0"/>
                                  <w:marRight w:val="0"/>
                                  <w:marTop w:val="0"/>
                                  <w:marBottom w:val="0"/>
                                  <w:divBdr>
                                    <w:top w:val="none" w:sz="0" w:space="0" w:color="auto"/>
                                    <w:left w:val="none" w:sz="0" w:space="0" w:color="auto"/>
                                    <w:bottom w:val="none" w:sz="0" w:space="0" w:color="auto"/>
                                    <w:right w:val="none" w:sz="0" w:space="0" w:color="auto"/>
                                  </w:divBdr>
                                </w:div>
                                <w:div w:id="93817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90760">
                          <w:marLeft w:val="0"/>
                          <w:marRight w:val="0"/>
                          <w:marTop w:val="0"/>
                          <w:marBottom w:val="0"/>
                          <w:divBdr>
                            <w:top w:val="none" w:sz="0" w:space="0" w:color="auto"/>
                            <w:left w:val="none" w:sz="0" w:space="0" w:color="auto"/>
                            <w:bottom w:val="none" w:sz="0" w:space="0" w:color="auto"/>
                            <w:right w:val="none" w:sz="0" w:space="0" w:color="auto"/>
                          </w:divBdr>
                        </w:div>
                        <w:div w:id="686829674">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757898">
              <w:marLeft w:val="0"/>
              <w:marRight w:val="0"/>
              <w:marTop w:val="0"/>
              <w:marBottom w:val="0"/>
              <w:divBdr>
                <w:top w:val="none" w:sz="0" w:space="0" w:color="auto"/>
                <w:left w:val="none" w:sz="0" w:space="0" w:color="auto"/>
                <w:bottom w:val="none" w:sz="0" w:space="0" w:color="auto"/>
                <w:right w:val="none" w:sz="0" w:space="0" w:color="auto"/>
              </w:divBdr>
              <w:divsChild>
                <w:div w:id="776680105">
                  <w:marLeft w:val="0"/>
                  <w:marRight w:val="0"/>
                  <w:marTop w:val="0"/>
                  <w:marBottom w:val="300"/>
                  <w:divBdr>
                    <w:top w:val="single" w:sz="6" w:space="0" w:color="DFDACC"/>
                    <w:left w:val="single" w:sz="36" w:space="0" w:color="DFDACC"/>
                    <w:bottom w:val="single" w:sz="6" w:space="0" w:color="DFDACC"/>
                    <w:right w:val="single" w:sz="6" w:space="0" w:color="DFDACC"/>
                  </w:divBdr>
                  <w:divsChild>
                    <w:div w:id="395011681">
                      <w:marLeft w:val="0"/>
                      <w:marRight w:val="0"/>
                      <w:marTop w:val="0"/>
                      <w:marBottom w:val="0"/>
                      <w:divBdr>
                        <w:top w:val="none" w:sz="0" w:space="8" w:color="DDDDDD"/>
                        <w:left w:val="none" w:sz="0" w:space="11" w:color="DDDDDD"/>
                        <w:bottom w:val="dotted" w:sz="12" w:space="8" w:color="DFDACC"/>
                        <w:right w:val="none" w:sz="0" w:space="11" w:color="DDDDDD"/>
                      </w:divBdr>
                      <w:divsChild>
                        <w:div w:id="1262835051">
                          <w:marLeft w:val="0"/>
                          <w:marRight w:val="0"/>
                          <w:marTop w:val="0"/>
                          <w:marBottom w:val="0"/>
                          <w:divBdr>
                            <w:top w:val="none" w:sz="0" w:space="0" w:color="auto"/>
                            <w:left w:val="none" w:sz="0" w:space="0" w:color="auto"/>
                            <w:bottom w:val="none" w:sz="0" w:space="0" w:color="auto"/>
                            <w:right w:val="none" w:sz="0" w:space="0" w:color="auto"/>
                          </w:divBdr>
                          <w:divsChild>
                            <w:div w:id="188483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00">
                      <w:marLeft w:val="0"/>
                      <w:marRight w:val="0"/>
                      <w:marTop w:val="0"/>
                      <w:marBottom w:val="0"/>
                      <w:divBdr>
                        <w:top w:val="none" w:sz="0" w:space="0" w:color="auto"/>
                        <w:left w:val="none" w:sz="0" w:space="0" w:color="auto"/>
                        <w:bottom w:val="none" w:sz="0" w:space="0" w:color="auto"/>
                        <w:right w:val="none" w:sz="0" w:space="0" w:color="auto"/>
                      </w:divBdr>
                      <w:divsChild>
                        <w:div w:id="982003081">
                          <w:marLeft w:val="0"/>
                          <w:marRight w:val="0"/>
                          <w:marTop w:val="240"/>
                          <w:marBottom w:val="0"/>
                          <w:divBdr>
                            <w:top w:val="none" w:sz="0" w:space="0" w:color="auto"/>
                            <w:left w:val="none" w:sz="0" w:space="0" w:color="auto"/>
                            <w:bottom w:val="none" w:sz="0" w:space="0" w:color="auto"/>
                            <w:right w:val="none" w:sz="0" w:space="0" w:color="auto"/>
                          </w:divBdr>
                          <w:divsChild>
                            <w:div w:id="15461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4076">
                  <w:marLeft w:val="0"/>
                  <w:marRight w:val="0"/>
                  <w:marTop w:val="0"/>
                  <w:marBottom w:val="300"/>
                  <w:divBdr>
                    <w:top w:val="single" w:sz="6" w:space="0" w:color="DFDACC"/>
                    <w:left w:val="single" w:sz="36" w:space="0" w:color="DFDACC"/>
                    <w:bottom w:val="single" w:sz="6" w:space="0" w:color="DFDACC"/>
                    <w:right w:val="single" w:sz="6" w:space="0" w:color="DFDACC"/>
                  </w:divBdr>
                  <w:divsChild>
                    <w:div w:id="768621586">
                      <w:marLeft w:val="0"/>
                      <w:marRight w:val="0"/>
                      <w:marTop w:val="0"/>
                      <w:marBottom w:val="0"/>
                      <w:divBdr>
                        <w:top w:val="none" w:sz="0" w:space="8" w:color="DDDDDD"/>
                        <w:left w:val="none" w:sz="0" w:space="11" w:color="DDDDDD"/>
                        <w:bottom w:val="dotted" w:sz="12" w:space="8" w:color="DFDACC"/>
                        <w:right w:val="none" w:sz="0" w:space="11" w:color="DDDDDD"/>
                      </w:divBdr>
                      <w:divsChild>
                        <w:div w:id="367338743">
                          <w:marLeft w:val="0"/>
                          <w:marRight w:val="0"/>
                          <w:marTop w:val="0"/>
                          <w:marBottom w:val="0"/>
                          <w:divBdr>
                            <w:top w:val="none" w:sz="0" w:space="0" w:color="auto"/>
                            <w:left w:val="none" w:sz="0" w:space="0" w:color="auto"/>
                            <w:bottom w:val="none" w:sz="0" w:space="0" w:color="auto"/>
                            <w:right w:val="none" w:sz="0" w:space="0" w:color="auto"/>
                          </w:divBdr>
                        </w:div>
                      </w:divsChild>
                    </w:div>
                    <w:div w:id="15896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73146">
      <w:bodyDiv w:val="1"/>
      <w:marLeft w:val="0"/>
      <w:marRight w:val="0"/>
      <w:marTop w:val="0"/>
      <w:marBottom w:val="0"/>
      <w:divBdr>
        <w:top w:val="none" w:sz="0" w:space="0" w:color="auto"/>
        <w:left w:val="none" w:sz="0" w:space="0" w:color="auto"/>
        <w:bottom w:val="none" w:sz="0" w:space="0" w:color="auto"/>
        <w:right w:val="none" w:sz="0" w:space="0" w:color="auto"/>
      </w:divBdr>
      <w:divsChild>
        <w:div w:id="1870753662">
          <w:marLeft w:val="0"/>
          <w:marRight w:val="0"/>
          <w:marTop w:val="0"/>
          <w:marBottom w:val="72"/>
          <w:divBdr>
            <w:top w:val="none" w:sz="0" w:space="0" w:color="auto"/>
            <w:left w:val="none" w:sz="0" w:space="0" w:color="auto"/>
            <w:bottom w:val="none" w:sz="0" w:space="0" w:color="auto"/>
            <w:right w:val="none" w:sz="0" w:space="0" w:color="auto"/>
          </w:divBdr>
          <w:divsChild>
            <w:div w:id="1593388799">
              <w:marLeft w:val="1275"/>
              <w:marRight w:val="0"/>
              <w:marTop w:val="0"/>
              <w:marBottom w:val="0"/>
              <w:divBdr>
                <w:top w:val="none" w:sz="0" w:space="0" w:color="auto"/>
                <w:left w:val="none" w:sz="0" w:space="0" w:color="auto"/>
                <w:bottom w:val="none" w:sz="0" w:space="0" w:color="auto"/>
                <w:right w:val="none" w:sz="0" w:space="0" w:color="auto"/>
              </w:divBdr>
            </w:div>
          </w:divsChild>
        </w:div>
        <w:div w:id="1091241986">
          <w:marLeft w:val="0"/>
          <w:marRight w:val="0"/>
          <w:marTop w:val="0"/>
          <w:marBottom w:val="72"/>
          <w:divBdr>
            <w:top w:val="none" w:sz="0" w:space="0" w:color="auto"/>
            <w:left w:val="none" w:sz="0" w:space="0" w:color="auto"/>
            <w:bottom w:val="none" w:sz="0" w:space="0" w:color="auto"/>
            <w:right w:val="none" w:sz="0" w:space="0" w:color="auto"/>
          </w:divBdr>
          <w:divsChild>
            <w:div w:id="1898517036">
              <w:marLeft w:val="1275"/>
              <w:marRight w:val="0"/>
              <w:marTop w:val="0"/>
              <w:marBottom w:val="0"/>
              <w:divBdr>
                <w:top w:val="none" w:sz="0" w:space="0" w:color="auto"/>
                <w:left w:val="none" w:sz="0" w:space="0" w:color="auto"/>
                <w:bottom w:val="none" w:sz="0" w:space="0" w:color="auto"/>
                <w:right w:val="none" w:sz="0" w:space="0" w:color="auto"/>
              </w:divBdr>
            </w:div>
          </w:divsChild>
        </w:div>
        <w:div w:id="18049039">
          <w:marLeft w:val="0"/>
          <w:marRight w:val="0"/>
          <w:marTop w:val="0"/>
          <w:marBottom w:val="72"/>
          <w:divBdr>
            <w:top w:val="none" w:sz="0" w:space="0" w:color="auto"/>
            <w:left w:val="none" w:sz="0" w:space="0" w:color="auto"/>
            <w:bottom w:val="none" w:sz="0" w:space="0" w:color="auto"/>
            <w:right w:val="none" w:sz="0" w:space="0" w:color="auto"/>
          </w:divBdr>
          <w:divsChild>
            <w:div w:id="761754248">
              <w:marLeft w:val="1275"/>
              <w:marRight w:val="0"/>
              <w:marTop w:val="0"/>
              <w:marBottom w:val="0"/>
              <w:divBdr>
                <w:top w:val="none" w:sz="0" w:space="0" w:color="auto"/>
                <w:left w:val="none" w:sz="0" w:space="0" w:color="auto"/>
                <w:bottom w:val="none" w:sz="0" w:space="0" w:color="auto"/>
                <w:right w:val="none" w:sz="0" w:space="0" w:color="auto"/>
              </w:divBdr>
            </w:div>
          </w:divsChild>
        </w:div>
        <w:div w:id="1306082526">
          <w:marLeft w:val="0"/>
          <w:marRight w:val="0"/>
          <w:marTop w:val="0"/>
          <w:marBottom w:val="72"/>
          <w:divBdr>
            <w:top w:val="none" w:sz="0" w:space="0" w:color="auto"/>
            <w:left w:val="none" w:sz="0" w:space="0" w:color="auto"/>
            <w:bottom w:val="none" w:sz="0" w:space="0" w:color="auto"/>
            <w:right w:val="none" w:sz="0" w:space="0" w:color="auto"/>
          </w:divBdr>
          <w:divsChild>
            <w:div w:id="149910688">
              <w:marLeft w:val="1275"/>
              <w:marRight w:val="0"/>
              <w:marTop w:val="0"/>
              <w:marBottom w:val="0"/>
              <w:divBdr>
                <w:top w:val="none" w:sz="0" w:space="0" w:color="auto"/>
                <w:left w:val="none" w:sz="0" w:space="0" w:color="auto"/>
                <w:bottom w:val="none" w:sz="0" w:space="0" w:color="auto"/>
                <w:right w:val="none" w:sz="0" w:space="0" w:color="auto"/>
              </w:divBdr>
              <w:divsChild>
                <w:div w:id="830755708">
                  <w:marLeft w:val="0"/>
                  <w:marRight w:val="0"/>
                  <w:marTop w:val="0"/>
                  <w:marBottom w:val="0"/>
                  <w:divBdr>
                    <w:top w:val="none" w:sz="0" w:space="0" w:color="auto"/>
                    <w:left w:val="none" w:sz="0" w:space="0" w:color="auto"/>
                    <w:bottom w:val="none" w:sz="0" w:space="0" w:color="auto"/>
                    <w:right w:val="none" w:sz="0" w:space="0" w:color="auto"/>
                  </w:divBdr>
                </w:div>
                <w:div w:id="1596591154">
                  <w:marLeft w:val="0"/>
                  <w:marRight w:val="0"/>
                  <w:marTop w:val="0"/>
                  <w:marBottom w:val="0"/>
                  <w:divBdr>
                    <w:top w:val="none" w:sz="0" w:space="0" w:color="auto"/>
                    <w:left w:val="none" w:sz="0" w:space="0" w:color="auto"/>
                    <w:bottom w:val="none" w:sz="0" w:space="0" w:color="auto"/>
                    <w:right w:val="none" w:sz="0" w:space="0" w:color="auto"/>
                  </w:divBdr>
                </w:div>
                <w:div w:id="1878277239">
                  <w:marLeft w:val="0"/>
                  <w:marRight w:val="0"/>
                  <w:marTop w:val="0"/>
                  <w:marBottom w:val="0"/>
                  <w:divBdr>
                    <w:top w:val="none" w:sz="0" w:space="0" w:color="auto"/>
                    <w:left w:val="none" w:sz="0" w:space="0" w:color="auto"/>
                    <w:bottom w:val="none" w:sz="0" w:space="0" w:color="auto"/>
                    <w:right w:val="none" w:sz="0" w:space="0" w:color="auto"/>
                  </w:divBdr>
                </w:div>
                <w:div w:id="689143259">
                  <w:marLeft w:val="0"/>
                  <w:marRight w:val="0"/>
                  <w:marTop w:val="0"/>
                  <w:marBottom w:val="0"/>
                  <w:divBdr>
                    <w:top w:val="none" w:sz="0" w:space="0" w:color="auto"/>
                    <w:left w:val="none" w:sz="0" w:space="0" w:color="auto"/>
                    <w:bottom w:val="none" w:sz="0" w:space="0" w:color="auto"/>
                    <w:right w:val="none" w:sz="0" w:space="0" w:color="auto"/>
                  </w:divBdr>
                </w:div>
                <w:div w:id="1546673528">
                  <w:marLeft w:val="0"/>
                  <w:marRight w:val="0"/>
                  <w:marTop w:val="0"/>
                  <w:marBottom w:val="0"/>
                  <w:divBdr>
                    <w:top w:val="none" w:sz="0" w:space="0" w:color="auto"/>
                    <w:left w:val="none" w:sz="0" w:space="0" w:color="auto"/>
                    <w:bottom w:val="none" w:sz="0" w:space="0" w:color="auto"/>
                    <w:right w:val="none" w:sz="0" w:space="0" w:color="auto"/>
                  </w:divBdr>
                </w:div>
                <w:div w:id="2005664355">
                  <w:marLeft w:val="0"/>
                  <w:marRight w:val="0"/>
                  <w:marTop w:val="0"/>
                  <w:marBottom w:val="0"/>
                  <w:divBdr>
                    <w:top w:val="none" w:sz="0" w:space="0" w:color="auto"/>
                    <w:left w:val="none" w:sz="0" w:space="0" w:color="auto"/>
                    <w:bottom w:val="none" w:sz="0" w:space="0" w:color="auto"/>
                    <w:right w:val="none" w:sz="0" w:space="0" w:color="auto"/>
                  </w:divBdr>
                </w:div>
                <w:div w:id="333341048">
                  <w:marLeft w:val="0"/>
                  <w:marRight w:val="0"/>
                  <w:marTop w:val="0"/>
                  <w:marBottom w:val="0"/>
                  <w:divBdr>
                    <w:top w:val="none" w:sz="0" w:space="0" w:color="auto"/>
                    <w:left w:val="none" w:sz="0" w:space="0" w:color="auto"/>
                    <w:bottom w:val="none" w:sz="0" w:space="0" w:color="auto"/>
                    <w:right w:val="none" w:sz="0" w:space="0" w:color="auto"/>
                  </w:divBdr>
                </w:div>
                <w:div w:id="1825924817">
                  <w:marLeft w:val="0"/>
                  <w:marRight w:val="0"/>
                  <w:marTop w:val="0"/>
                  <w:marBottom w:val="0"/>
                  <w:divBdr>
                    <w:top w:val="none" w:sz="0" w:space="0" w:color="auto"/>
                    <w:left w:val="none" w:sz="0" w:space="0" w:color="auto"/>
                    <w:bottom w:val="none" w:sz="0" w:space="0" w:color="auto"/>
                    <w:right w:val="none" w:sz="0" w:space="0" w:color="auto"/>
                  </w:divBdr>
                </w:div>
                <w:div w:id="1319787">
                  <w:marLeft w:val="0"/>
                  <w:marRight w:val="0"/>
                  <w:marTop w:val="0"/>
                  <w:marBottom w:val="0"/>
                  <w:divBdr>
                    <w:top w:val="none" w:sz="0" w:space="0" w:color="auto"/>
                    <w:left w:val="none" w:sz="0" w:space="0" w:color="auto"/>
                    <w:bottom w:val="none" w:sz="0" w:space="0" w:color="auto"/>
                    <w:right w:val="none" w:sz="0" w:space="0" w:color="auto"/>
                  </w:divBdr>
                </w:div>
                <w:div w:id="1559784863">
                  <w:marLeft w:val="0"/>
                  <w:marRight w:val="0"/>
                  <w:marTop w:val="0"/>
                  <w:marBottom w:val="0"/>
                  <w:divBdr>
                    <w:top w:val="none" w:sz="0" w:space="0" w:color="auto"/>
                    <w:left w:val="none" w:sz="0" w:space="0" w:color="auto"/>
                    <w:bottom w:val="none" w:sz="0" w:space="0" w:color="auto"/>
                    <w:right w:val="none" w:sz="0" w:space="0" w:color="auto"/>
                  </w:divBdr>
                </w:div>
                <w:div w:id="307175042">
                  <w:marLeft w:val="0"/>
                  <w:marRight w:val="0"/>
                  <w:marTop w:val="0"/>
                  <w:marBottom w:val="0"/>
                  <w:divBdr>
                    <w:top w:val="none" w:sz="0" w:space="0" w:color="auto"/>
                    <w:left w:val="none" w:sz="0" w:space="0" w:color="auto"/>
                    <w:bottom w:val="none" w:sz="0" w:space="0" w:color="auto"/>
                    <w:right w:val="none" w:sz="0" w:space="0" w:color="auto"/>
                  </w:divBdr>
                </w:div>
                <w:div w:id="2117098045">
                  <w:marLeft w:val="0"/>
                  <w:marRight w:val="0"/>
                  <w:marTop w:val="0"/>
                  <w:marBottom w:val="0"/>
                  <w:divBdr>
                    <w:top w:val="none" w:sz="0" w:space="0" w:color="auto"/>
                    <w:left w:val="none" w:sz="0" w:space="0" w:color="auto"/>
                    <w:bottom w:val="none" w:sz="0" w:space="0" w:color="auto"/>
                    <w:right w:val="none" w:sz="0" w:space="0" w:color="auto"/>
                  </w:divBdr>
                </w:div>
                <w:div w:id="2058965139">
                  <w:marLeft w:val="0"/>
                  <w:marRight w:val="0"/>
                  <w:marTop w:val="0"/>
                  <w:marBottom w:val="0"/>
                  <w:divBdr>
                    <w:top w:val="none" w:sz="0" w:space="0" w:color="auto"/>
                    <w:left w:val="none" w:sz="0" w:space="0" w:color="auto"/>
                    <w:bottom w:val="none" w:sz="0" w:space="0" w:color="auto"/>
                    <w:right w:val="none" w:sz="0" w:space="0" w:color="auto"/>
                  </w:divBdr>
                </w:div>
                <w:div w:id="1110515611">
                  <w:marLeft w:val="0"/>
                  <w:marRight w:val="0"/>
                  <w:marTop w:val="0"/>
                  <w:marBottom w:val="0"/>
                  <w:divBdr>
                    <w:top w:val="none" w:sz="0" w:space="0" w:color="auto"/>
                    <w:left w:val="none" w:sz="0" w:space="0" w:color="auto"/>
                    <w:bottom w:val="none" w:sz="0" w:space="0" w:color="auto"/>
                    <w:right w:val="none" w:sz="0" w:space="0" w:color="auto"/>
                  </w:divBdr>
                </w:div>
                <w:div w:id="2101948902">
                  <w:marLeft w:val="0"/>
                  <w:marRight w:val="0"/>
                  <w:marTop w:val="0"/>
                  <w:marBottom w:val="0"/>
                  <w:divBdr>
                    <w:top w:val="none" w:sz="0" w:space="0" w:color="auto"/>
                    <w:left w:val="none" w:sz="0" w:space="0" w:color="auto"/>
                    <w:bottom w:val="none" w:sz="0" w:space="0" w:color="auto"/>
                    <w:right w:val="none" w:sz="0" w:space="0" w:color="auto"/>
                  </w:divBdr>
                </w:div>
                <w:div w:id="12675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42531">
      <w:bodyDiv w:val="1"/>
      <w:marLeft w:val="0"/>
      <w:marRight w:val="0"/>
      <w:marTop w:val="0"/>
      <w:marBottom w:val="0"/>
      <w:divBdr>
        <w:top w:val="none" w:sz="0" w:space="0" w:color="auto"/>
        <w:left w:val="none" w:sz="0" w:space="0" w:color="auto"/>
        <w:bottom w:val="none" w:sz="0" w:space="0" w:color="auto"/>
        <w:right w:val="none" w:sz="0" w:space="0" w:color="auto"/>
      </w:divBdr>
      <w:divsChild>
        <w:div w:id="803620586">
          <w:marLeft w:val="-225"/>
          <w:marRight w:val="-225"/>
          <w:marTop w:val="0"/>
          <w:marBottom w:val="0"/>
          <w:divBdr>
            <w:top w:val="none" w:sz="0" w:space="0" w:color="auto"/>
            <w:left w:val="none" w:sz="0" w:space="0" w:color="auto"/>
            <w:bottom w:val="none" w:sz="0" w:space="0" w:color="auto"/>
            <w:right w:val="none" w:sz="0" w:space="0" w:color="auto"/>
          </w:divBdr>
          <w:divsChild>
            <w:div w:id="772240304">
              <w:marLeft w:val="0"/>
              <w:marRight w:val="0"/>
              <w:marTop w:val="240"/>
              <w:marBottom w:val="240"/>
              <w:divBdr>
                <w:top w:val="none" w:sz="0" w:space="0" w:color="auto"/>
                <w:left w:val="none" w:sz="0" w:space="0" w:color="auto"/>
                <w:bottom w:val="none" w:sz="0" w:space="0" w:color="auto"/>
                <w:right w:val="none" w:sz="0" w:space="0" w:color="auto"/>
              </w:divBdr>
              <w:divsChild>
                <w:div w:id="721247324">
                  <w:marLeft w:val="0"/>
                  <w:marRight w:val="0"/>
                  <w:marTop w:val="0"/>
                  <w:marBottom w:val="72"/>
                  <w:divBdr>
                    <w:top w:val="none" w:sz="0" w:space="0" w:color="auto"/>
                    <w:left w:val="none" w:sz="0" w:space="0" w:color="auto"/>
                    <w:bottom w:val="none" w:sz="0" w:space="0" w:color="auto"/>
                    <w:right w:val="none" w:sz="0" w:space="0" w:color="auto"/>
                  </w:divBdr>
                  <w:divsChild>
                    <w:div w:id="773938821">
                      <w:marLeft w:val="1275"/>
                      <w:marRight w:val="0"/>
                      <w:marTop w:val="0"/>
                      <w:marBottom w:val="0"/>
                      <w:divBdr>
                        <w:top w:val="none" w:sz="0" w:space="0" w:color="auto"/>
                        <w:left w:val="none" w:sz="0" w:space="0" w:color="auto"/>
                        <w:bottom w:val="none" w:sz="0" w:space="0" w:color="auto"/>
                        <w:right w:val="none" w:sz="0" w:space="0" w:color="auto"/>
                      </w:divBdr>
                    </w:div>
                  </w:divsChild>
                </w:div>
                <w:div w:id="1211528636">
                  <w:marLeft w:val="0"/>
                  <w:marRight w:val="0"/>
                  <w:marTop w:val="0"/>
                  <w:marBottom w:val="72"/>
                  <w:divBdr>
                    <w:top w:val="none" w:sz="0" w:space="0" w:color="auto"/>
                    <w:left w:val="none" w:sz="0" w:space="0" w:color="auto"/>
                    <w:bottom w:val="none" w:sz="0" w:space="0" w:color="auto"/>
                    <w:right w:val="none" w:sz="0" w:space="0" w:color="auto"/>
                  </w:divBdr>
                  <w:divsChild>
                    <w:div w:id="1183321661">
                      <w:marLeft w:val="1275"/>
                      <w:marRight w:val="0"/>
                      <w:marTop w:val="0"/>
                      <w:marBottom w:val="0"/>
                      <w:divBdr>
                        <w:top w:val="none" w:sz="0" w:space="0" w:color="auto"/>
                        <w:left w:val="none" w:sz="0" w:space="0" w:color="auto"/>
                        <w:bottom w:val="none" w:sz="0" w:space="0" w:color="auto"/>
                        <w:right w:val="none" w:sz="0" w:space="0" w:color="auto"/>
                      </w:divBdr>
                    </w:div>
                  </w:divsChild>
                </w:div>
                <w:div w:id="433093560">
                  <w:marLeft w:val="0"/>
                  <w:marRight w:val="0"/>
                  <w:marTop w:val="0"/>
                  <w:marBottom w:val="72"/>
                  <w:divBdr>
                    <w:top w:val="none" w:sz="0" w:space="0" w:color="auto"/>
                    <w:left w:val="none" w:sz="0" w:space="0" w:color="auto"/>
                    <w:bottom w:val="none" w:sz="0" w:space="0" w:color="auto"/>
                    <w:right w:val="none" w:sz="0" w:space="0" w:color="auto"/>
                  </w:divBdr>
                  <w:divsChild>
                    <w:div w:id="1379474124">
                      <w:marLeft w:val="1275"/>
                      <w:marRight w:val="0"/>
                      <w:marTop w:val="0"/>
                      <w:marBottom w:val="0"/>
                      <w:divBdr>
                        <w:top w:val="none" w:sz="0" w:space="0" w:color="auto"/>
                        <w:left w:val="none" w:sz="0" w:space="0" w:color="auto"/>
                        <w:bottom w:val="none" w:sz="0" w:space="0" w:color="auto"/>
                        <w:right w:val="none" w:sz="0" w:space="0" w:color="auto"/>
                      </w:divBdr>
                    </w:div>
                  </w:divsChild>
                </w:div>
                <w:div w:id="1221673129">
                  <w:marLeft w:val="0"/>
                  <w:marRight w:val="0"/>
                  <w:marTop w:val="0"/>
                  <w:marBottom w:val="72"/>
                  <w:divBdr>
                    <w:top w:val="none" w:sz="0" w:space="0" w:color="auto"/>
                    <w:left w:val="none" w:sz="0" w:space="0" w:color="auto"/>
                    <w:bottom w:val="none" w:sz="0" w:space="0" w:color="auto"/>
                    <w:right w:val="none" w:sz="0" w:space="0" w:color="auto"/>
                  </w:divBdr>
                  <w:divsChild>
                    <w:div w:id="51538386">
                      <w:marLeft w:val="1275"/>
                      <w:marRight w:val="0"/>
                      <w:marTop w:val="0"/>
                      <w:marBottom w:val="0"/>
                      <w:divBdr>
                        <w:top w:val="none" w:sz="0" w:space="0" w:color="auto"/>
                        <w:left w:val="none" w:sz="0" w:space="0" w:color="auto"/>
                        <w:bottom w:val="none" w:sz="0" w:space="0" w:color="auto"/>
                        <w:right w:val="none" w:sz="0" w:space="0" w:color="auto"/>
                      </w:divBdr>
                      <w:divsChild>
                        <w:div w:id="1996716136">
                          <w:marLeft w:val="0"/>
                          <w:marRight w:val="0"/>
                          <w:marTop w:val="0"/>
                          <w:marBottom w:val="0"/>
                          <w:divBdr>
                            <w:top w:val="none" w:sz="0" w:space="0" w:color="auto"/>
                            <w:left w:val="none" w:sz="0" w:space="0" w:color="auto"/>
                            <w:bottom w:val="none" w:sz="0" w:space="0" w:color="auto"/>
                            <w:right w:val="none" w:sz="0" w:space="0" w:color="auto"/>
                          </w:divBdr>
                        </w:div>
                        <w:div w:id="1773160924">
                          <w:marLeft w:val="0"/>
                          <w:marRight w:val="0"/>
                          <w:marTop w:val="0"/>
                          <w:marBottom w:val="0"/>
                          <w:divBdr>
                            <w:top w:val="none" w:sz="0" w:space="0" w:color="auto"/>
                            <w:left w:val="none" w:sz="0" w:space="0" w:color="auto"/>
                            <w:bottom w:val="none" w:sz="0" w:space="0" w:color="auto"/>
                            <w:right w:val="none" w:sz="0" w:space="0" w:color="auto"/>
                          </w:divBdr>
                        </w:div>
                        <w:div w:id="648479547">
                          <w:marLeft w:val="0"/>
                          <w:marRight w:val="0"/>
                          <w:marTop w:val="0"/>
                          <w:marBottom w:val="0"/>
                          <w:divBdr>
                            <w:top w:val="none" w:sz="0" w:space="0" w:color="auto"/>
                            <w:left w:val="none" w:sz="0" w:space="0" w:color="auto"/>
                            <w:bottom w:val="none" w:sz="0" w:space="0" w:color="auto"/>
                            <w:right w:val="none" w:sz="0" w:space="0" w:color="auto"/>
                          </w:divBdr>
                        </w:div>
                        <w:div w:id="2029597646">
                          <w:marLeft w:val="0"/>
                          <w:marRight w:val="0"/>
                          <w:marTop w:val="0"/>
                          <w:marBottom w:val="0"/>
                          <w:divBdr>
                            <w:top w:val="none" w:sz="0" w:space="0" w:color="auto"/>
                            <w:left w:val="none" w:sz="0" w:space="0" w:color="auto"/>
                            <w:bottom w:val="none" w:sz="0" w:space="0" w:color="auto"/>
                            <w:right w:val="none" w:sz="0" w:space="0" w:color="auto"/>
                          </w:divBdr>
                        </w:div>
                        <w:div w:id="77406901">
                          <w:marLeft w:val="0"/>
                          <w:marRight w:val="0"/>
                          <w:marTop w:val="0"/>
                          <w:marBottom w:val="0"/>
                          <w:divBdr>
                            <w:top w:val="none" w:sz="0" w:space="0" w:color="auto"/>
                            <w:left w:val="none" w:sz="0" w:space="0" w:color="auto"/>
                            <w:bottom w:val="none" w:sz="0" w:space="0" w:color="auto"/>
                            <w:right w:val="none" w:sz="0" w:space="0" w:color="auto"/>
                          </w:divBdr>
                        </w:div>
                        <w:div w:id="153106444">
                          <w:marLeft w:val="0"/>
                          <w:marRight w:val="0"/>
                          <w:marTop w:val="0"/>
                          <w:marBottom w:val="0"/>
                          <w:divBdr>
                            <w:top w:val="none" w:sz="0" w:space="0" w:color="auto"/>
                            <w:left w:val="none" w:sz="0" w:space="0" w:color="auto"/>
                            <w:bottom w:val="none" w:sz="0" w:space="0" w:color="auto"/>
                            <w:right w:val="none" w:sz="0" w:space="0" w:color="auto"/>
                          </w:divBdr>
                        </w:div>
                        <w:div w:id="923690067">
                          <w:marLeft w:val="0"/>
                          <w:marRight w:val="0"/>
                          <w:marTop w:val="0"/>
                          <w:marBottom w:val="0"/>
                          <w:divBdr>
                            <w:top w:val="none" w:sz="0" w:space="0" w:color="auto"/>
                            <w:left w:val="none" w:sz="0" w:space="0" w:color="auto"/>
                            <w:bottom w:val="none" w:sz="0" w:space="0" w:color="auto"/>
                            <w:right w:val="none" w:sz="0" w:space="0" w:color="auto"/>
                          </w:divBdr>
                        </w:div>
                        <w:div w:id="1516070206">
                          <w:marLeft w:val="0"/>
                          <w:marRight w:val="0"/>
                          <w:marTop w:val="0"/>
                          <w:marBottom w:val="0"/>
                          <w:divBdr>
                            <w:top w:val="none" w:sz="0" w:space="0" w:color="auto"/>
                            <w:left w:val="none" w:sz="0" w:space="0" w:color="auto"/>
                            <w:bottom w:val="none" w:sz="0" w:space="0" w:color="auto"/>
                            <w:right w:val="none" w:sz="0" w:space="0" w:color="auto"/>
                          </w:divBdr>
                        </w:div>
                        <w:div w:id="252052195">
                          <w:marLeft w:val="0"/>
                          <w:marRight w:val="0"/>
                          <w:marTop w:val="0"/>
                          <w:marBottom w:val="0"/>
                          <w:divBdr>
                            <w:top w:val="none" w:sz="0" w:space="0" w:color="auto"/>
                            <w:left w:val="none" w:sz="0" w:space="0" w:color="auto"/>
                            <w:bottom w:val="none" w:sz="0" w:space="0" w:color="auto"/>
                            <w:right w:val="none" w:sz="0" w:space="0" w:color="auto"/>
                          </w:divBdr>
                        </w:div>
                        <w:div w:id="1213736418">
                          <w:marLeft w:val="0"/>
                          <w:marRight w:val="0"/>
                          <w:marTop w:val="0"/>
                          <w:marBottom w:val="0"/>
                          <w:divBdr>
                            <w:top w:val="none" w:sz="0" w:space="0" w:color="auto"/>
                            <w:left w:val="none" w:sz="0" w:space="0" w:color="auto"/>
                            <w:bottom w:val="none" w:sz="0" w:space="0" w:color="auto"/>
                            <w:right w:val="none" w:sz="0" w:space="0" w:color="auto"/>
                          </w:divBdr>
                        </w:div>
                        <w:div w:id="1652101144">
                          <w:marLeft w:val="0"/>
                          <w:marRight w:val="0"/>
                          <w:marTop w:val="0"/>
                          <w:marBottom w:val="0"/>
                          <w:divBdr>
                            <w:top w:val="none" w:sz="0" w:space="0" w:color="auto"/>
                            <w:left w:val="none" w:sz="0" w:space="0" w:color="auto"/>
                            <w:bottom w:val="none" w:sz="0" w:space="0" w:color="auto"/>
                            <w:right w:val="none" w:sz="0" w:space="0" w:color="auto"/>
                          </w:divBdr>
                        </w:div>
                        <w:div w:id="2034501951">
                          <w:marLeft w:val="0"/>
                          <w:marRight w:val="0"/>
                          <w:marTop w:val="0"/>
                          <w:marBottom w:val="0"/>
                          <w:divBdr>
                            <w:top w:val="none" w:sz="0" w:space="0" w:color="auto"/>
                            <w:left w:val="none" w:sz="0" w:space="0" w:color="auto"/>
                            <w:bottom w:val="none" w:sz="0" w:space="0" w:color="auto"/>
                            <w:right w:val="none" w:sz="0" w:space="0" w:color="auto"/>
                          </w:divBdr>
                        </w:div>
                        <w:div w:id="1150487575">
                          <w:marLeft w:val="0"/>
                          <w:marRight w:val="0"/>
                          <w:marTop w:val="0"/>
                          <w:marBottom w:val="0"/>
                          <w:divBdr>
                            <w:top w:val="none" w:sz="0" w:space="0" w:color="auto"/>
                            <w:left w:val="none" w:sz="0" w:space="0" w:color="auto"/>
                            <w:bottom w:val="none" w:sz="0" w:space="0" w:color="auto"/>
                            <w:right w:val="none" w:sz="0" w:space="0" w:color="auto"/>
                          </w:divBdr>
                        </w:div>
                        <w:div w:id="1591348158">
                          <w:marLeft w:val="0"/>
                          <w:marRight w:val="0"/>
                          <w:marTop w:val="0"/>
                          <w:marBottom w:val="0"/>
                          <w:divBdr>
                            <w:top w:val="none" w:sz="0" w:space="0" w:color="auto"/>
                            <w:left w:val="none" w:sz="0" w:space="0" w:color="auto"/>
                            <w:bottom w:val="none" w:sz="0" w:space="0" w:color="auto"/>
                            <w:right w:val="none" w:sz="0" w:space="0" w:color="auto"/>
                          </w:divBdr>
                        </w:div>
                        <w:div w:id="2039619212">
                          <w:marLeft w:val="0"/>
                          <w:marRight w:val="0"/>
                          <w:marTop w:val="0"/>
                          <w:marBottom w:val="0"/>
                          <w:divBdr>
                            <w:top w:val="none" w:sz="0" w:space="0" w:color="auto"/>
                            <w:left w:val="none" w:sz="0" w:space="0" w:color="auto"/>
                            <w:bottom w:val="none" w:sz="0" w:space="0" w:color="auto"/>
                            <w:right w:val="none" w:sz="0" w:space="0" w:color="auto"/>
                          </w:divBdr>
                        </w:div>
                        <w:div w:id="1976597395">
                          <w:marLeft w:val="0"/>
                          <w:marRight w:val="0"/>
                          <w:marTop w:val="0"/>
                          <w:marBottom w:val="0"/>
                          <w:divBdr>
                            <w:top w:val="none" w:sz="0" w:space="0" w:color="auto"/>
                            <w:left w:val="none" w:sz="0" w:space="0" w:color="auto"/>
                            <w:bottom w:val="none" w:sz="0" w:space="0" w:color="auto"/>
                            <w:right w:val="none" w:sz="0" w:space="0" w:color="auto"/>
                          </w:divBdr>
                        </w:div>
                        <w:div w:id="1722898761">
                          <w:marLeft w:val="0"/>
                          <w:marRight w:val="0"/>
                          <w:marTop w:val="0"/>
                          <w:marBottom w:val="0"/>
                          <w:divBdr>
                            <w:top w:val="none" w:sz="0" w:space="0" w:color="auto"/>
                            <w:left w:val="none" w:sz="0" w:space="0" w:color="auto"/>
                            <w:bottom w:val="none" w:sz="0" w:space="0" w:color="auto"/>
                            <w:right w:val="none" w:sz="0" w:space="0" w:color="auto"/>
                          </w:divBdr>
                        </w:div>
                        <w:div w:id="1613705008">
                          <w:marLeft w:val="0"/>
                          <w:marRight w:val="0"/>
                          <w:marTop w:val="0"/>
                          <w:marBottom w:val="0"/>
                          <w:divBdr>
                            <w:top w:val="none" w:sz="0" w:space="0" w:color="auto"/>
                            <w:left w:val="none" w:sz="0" w:space="0" w:color="auto"/>
                            <w:bottom w:val="none" w:sz="0" w:space="0" w:color="auto"/>
                            <w:right w:val="none" w:sz="0" w:space="0" w:color="auto"/>
                          </w:divBdr>
                        </w:div>
                        <w:div w:id="1771851896">
                          <w:marLeft w:val="0"/>
                          <w:marRight w:val="0"/>
                          <w:marTop w:val="0"/>
                          <w:marBottom w:val="0"/>
                          <w:divBdr>
                            <w:top w:val="none" w:sz="0" w:space="0" w:color="auto"/>
                            <w:left w:val="none" w:sz="0" w:space="0" w:color="auto"/>
                            <w:bottom w:val="none" w:sz="0" w:space="0" w:color="auto"/>
                            <w:right w:val="none" w:sz="0" w:space="0" w:color="auto"/>
                          </w:divBdr>
                        </w:div>
                        <w:div w:id="510530977">
                          <w:marLeft w:val="0"/>
                          <w:marRight w:val="0"/>
                          <w:marTop w:val="0"/>
                          <w:marBottom w:val="0"/>
                          <w:divBdr>
                            <w:top w:val="none" w:sz="0" w:space="0" w:color="auto"/>
                            <w:left w:val="none" w:sz="0" w:space="0" w:color="auto"/>
                            <w:bottom w:val="none" w:sz="0" w:space="0" w:color="auto"/>
                            <w:right w:val="none" w:sz="0" w:space="0" w:color="auto"/>
                          </w:divBdr>
                        </w:div>
                        <w:div w:id="1165433679">
                          <w:marLeft w:val="0"/>
                          <w:marRight w:val="0"/>
                          <w:marTop w:val="0"/>
                          <w:marBottom w:val="0"/>
                          <w:divBdr>
                            <w:top w:val="none" w:sz="0" w:space="0" w:color="auto"/>
                            <w:left w:val="none" w:sz="0" w:space="0" w:color="auto"/>
                            <w:bottom w:val="none" w:sz="0" w:space="0" w:color="auto"/>
                            <w:right w:val="none" w:sz="0" w:space="0" w:color="auto"/>
                          </w:divBdr>
                        </w:div>
                        <w:div w:id="939065702">
                          <w:marLeft w:val="0"/>
                          <w:marRight w:val="0"/>
                          <w:marTop w:val="0"/>
                          <w:marBottom w:val="0"/>
                          <w:divBdr>
                            <w:top w:val="none" w:sz="0" w:space="0" w:color="auto"/>
                            <w:left w:val="none" w:sz="0" w:space="0" w:color="auto"/>
                            <w:bottom w:val="none" w:sz="0" w:space="0" w:color="auto"/>
                            <w:right w:val="none" w:sz="0" w:space="0" w:color="auto"/>
                          </w:divBdr>
                        </w:div>
                        <w:div w:id="667248748">
                          <w:marLeft w:val="0"/>
                          <w:marRight w:val="0"/>
                          <w:marTop w:val="0"/>
                          <w:marBottom w:val="0"/>
                          <w:divBdr>
                            <w:top w:val="none" w:sz="0" w:space="0" w:color="auto"/>
                            <w:left w:val="none" w:sz="0" w:space="0" w:color="auto"/>
                            <w:bottom w:val="none" w:sz="0" w:space="0" w:color="auto"/>
                            <w:right w:val="none" w:sz="0" w:space="0" w:color="auto"/>
                          </w:divBdr>
                        </w:div>
                        <w:div w:id="626934083">
                          <w:marLeft w:val="0"/>
                          <w:marRight w:val="0"/>
                          <w:marTop w:val="0"/>
                          <w:marBottom w:val="0"/>
                          <w:divBdr>
                            <w:top w:val="none" w:sz="0" w:space="0" w:color="auto"/>
                            <w:left w:val="none" w:sz="0" w:space="0" w:color="auto"/>
                            <w:bottom w:val="none" w:sz="0" w:space="0" w:color="auto"/>
                            <w:right w:val="none" w:sz="0" w:space="0" w:color="auto"/>
                          </w:divBdr>
                        </w:div>
                        <w:div w:id="1220362093">
                          <w:marLeft w:val="0"/>
                          <w:marRight w:val="0"/>
                          <w:marTop w:val="0"/>
                          <w:marBottom w:val="0"/>
                          <w:divBdr>
                            <w:top w:val="none" w:sz="0" w:space="0" w:color="auto"/>
                            <w:left w:val="none" w:sz="0" w:space="0" w:color="auto"/>
                            <w:bottom w:val="none" w:sz="0" w:space="0" w:color="auto"/>
                            <w:right w:val="none" w:sz="0" w:space="0" w:color="auto"/>
                          </w:divBdr>
                        </w:div>
                        <w:div w:id="1399285006">
                          <w:marLeft w:val="0"/>
                          <w:marRight w:val="0"/>
                          <w:marTop w:val="0"/>
                          <w:marBottom w:val="0"/>
                          <w:divBdr>
                            <w:top w:val="none" w:sz="0" w:space="0" w:color="auto"/>
                            <w:left w:val="none" w:sz="0" w:space="0" w:color="auto"/>
                            <w:bottom w:val="none" w:sz="0" w:space="0" w:color="auto"/>
                            <w:right w:val="none" w:sz="0" w:space="0" w:color="auto"/>
                          </w:divBdr>
                        </w:div>
                        <w:div w:id="51076539">
                          <w:marLeft w:val="0"/>
                          <w:marRight w:val="0"/>
                          <w:marTop w:val="0"/>
                          <w:marBottom w:val="0"/>
                          <w:divBdr>
                            <w:top w:val="none" w:sz="0" w:space="0" w:color="auto"/>
                            <w:left w:val="none" w:sz="0" w:space="0" w:color="auto"/>
                            <w:bottom w:val="none" w:sz="0" w:space="0" w:color="auto"/>
                            <w:right w:val="none" w:sz="0" w:space="0" w:color="auto"/>
                          </w:divBdr>
                        </w:div>
                        <w:div w:id="40593925">
                          <w:marLeft w:val="0"/>
                          <w:marRight w:val="0"/>
                          <w:marTop w:val="0"/>
                          <w:marBottom w:val="0"/>
                          <w:divBdr>
                            <w:top w:val="none" w:sz="0" w:space="0" w:color="auto"/>
                            <w:left w:val="none" w:sz="0" w:space="0" w:color="auto"/>
                            <w:bottom w:val="none" w:sz="0" w:space="0" w:color="auto"/>
                            <w:right w:val="none" w:sz="0" w:space="0" w:color="auto"/>
                          </w:divBdr>
                        </w:div>
                        <w:div w:id="1756049465">
                          <w:marLeft w:val="0"/>
                          <w:marRight w:val="0"/>
                          <w:marTop w:val="0"/>
                          <w:marBottom w:val="0"/>
                          <w:divBdr>
                            <w:top w:val="none" w:sz="0" w:space="0" w:color="auto"/>
                            <w:left w:val="none" w:sz="0" w:space="0" w:color="auto"/>
                            <w:bottom w:val="none" w:sz="0" w:space="0" w:color="auto"/>
                            <w:right w:val="none" w:sz="0" w:space="0" w:color="auto"/>
                          </w:divBdr>
                        </w:div>
                        <w:div w:id="87697841">
                          <w:marLeft w:val="0"/>
                          <w:marRight w:val="0"/>
                          <w:marTop w:val="0"/>
                          <w:marBottom w:val="0"/>
                          <w:divBdr>
                            <w:top w:val="none" w:sz="0" w:space="0" w:color="auto"/>
                            <w:left w:val="none" w:sz="0" w:space="0" w:color="auto"/>
                            <w:bottom w:val="none" w:sz="0" w:space="0" w:color="auto"/>
                            <w:right w:val="none" w:sz="0" w:space="0" w:color="auto"/>
                          </w:divBdr>
                        </w:div>
                        <w:div w:id="1906210983">
                          <w:marLeft w:val="0"/>
                          <w:marRight w:val="0"/>
                          <w:marTop w:val="0"/>
                          <w:marBottom w:val="0"/>
                          <w:divBdr>
                            <w:top w:val="none" w:sz="0" w:space="0" w:color="auto"/>
                            <w:left w:val="none" w:sz="0" w:space="0" w:color="auto"/>
                            <w:bottom w:val="none" w:sz="0" w:space="0" w:color="auto"/>
                            <w:right w:val="none" w:sz="0" w:space="0" w:color="auto"/>
                          </w:divBdr>
                        </w:div>
                        <w:div w:id="1201430863">
                          <w:marLeft w:val="0"/>
                          <w:marRight w:val="0"/>
                          <w:marTop w:val="0"/>
                          <w:marBottom w:val="0"/>
                          <w:divBdr>
                            <w:top w:val="none" w:sz="0" w:space="0" w:color="auto"/>
                            <w:left w:val="none" w:sz="0" w:space="0" w:color="auto"/>
                            <w:bottom w:val="none" w:sz="0" w:space="0" w:color="auto"/>
                            <w:right w:val="none" w:sz="0" w:space="0" w:color="auto"/>
                          </w:divBdr>
                        </w:div>
                        <w:div w:id="963002325">
                          <w:marLeft w:val="0"/>
                          <w:marRight w:val="0"/>
                          <w:marTop w:val="0"/>
                          <w:marBottom w:val="0"/>
                          <w:divBdr>
                            <w:top w:val="none" w:sz="0" w:space="0" w:color="auto"/>
                            <w:left w:val="none" w:sz="0" w:space="0" w:color="auto"/>
                            <w:bottom w:val="none" w:sz="0" w:space="0" w:color="auto"/>
                            <w:right w:val="none" w:sz="0" w:space="0" w:color="auto"/>
                          </w:divBdr>
                        </w:div>
                        <w:div w:id="2046977011">
                          <w:marLeft w:val="0"/>
                          <w:marRight w:val="0"/>
                          <w:marTop w:val="0"/>
                          <w:marBottom w:val="0"/>
                          <w:divBdr>
                            <w:top w:val="none" w:sz="0" w:space="0" w:color="auto"/>
                            <w:left w:val="none" w:sz="0" w:space="0" w:color="auto"/>
                            <w:bottom w:val="none" w:sz="0" w:space="0" w:color="auto"/>
                            <w:right w:val="none" w:sz="0" w:space="0" w:color="auto"/>
                          </w:divBdr>
                        </w:div>
                        <w:div w:id="2064209453">
                          <w:marLeft w:val="0"/>
                          <w:marRight w:val="0"/>
                          <w:marTop w:val="0"/>
                          <w:marBottom w:val="0"/>
                          <w:divBdr>
                            <w:top w:val="none" w:sz="0" w:space="0" w:color="auto"/>
                            <w:left w:val="none" w:sz="0" w:space="0" w:color="auto"/>
                            <w:bottom w:val="none" w:sz="0" w:space="0" w:color="auto"/>
                            <w:right w:val="none" w:sz="0" w:space="0" w:color="auto"/>
                          </w:divBdr>
                        </w:div>
                        <w:div w:id="797525481">
                          <w:marLeft w:val="0"/>
                          <w:marRight w:val="0"/>
                          <w:marTop w:val="0"/>
                          <w:marBottom w:val="0"/>
                          <w:divBdr>
                            <w:top w:val="none" w:sz="0" w:space="0" w:color="auto"/>
                            <w:left w:val="none" w:sz="0" w:space="0" w:color="auto"/>
                            <w:bottom w:val="none" w:sz="0" w:space="0" w:color="auto"/>
                            <w:right w:val="none" w:sz="0" w:space="0" w:color="auto"/>
                          </w:divBdr>
                        </w:div>
                        <w:div w:id="679310347">
                          <w:marLeft w:val="0"/>
                          <w:marRight w:val="0"/>
                          <w:marTop w:val="0"/>
                          <w:marBottom w:val="0"/>
                          <w:divBdr>
                            <w:top w:val="none" w:sz="0" w:space="0" w:color="auto"/>
                            <w:left w:val="none" w:sz="0" w:space="0" w:color="auto"/>
                            <w:bottom w:val="none" w:sz="0" w:space="0" w:color="auto"/>
                            <w:right w:val="none" w:sz="0" w:space="0" w:color="auto"/>
                          </w:divBdr>
                        </w:div>
                        <w:div w:id="1684434312">
                          <w:marLeft w:val="0"/>
                          <w:marRight w:val="0"/>
                          <w:marTop w:val="0"/>
                          <w:marBottom w:val="0"/>
                          <w:divBdr>
                            <w:top w:val="none" w:sz="0" w:space="0" w:color="auto"/>
                            <w:left w:val="none" w:sz="0" w:space="0" w:color="auto"/>
                            <w:bottom w:val="none" w:sz="0" w:space="0" w:color="auto"/>
                            <w:right w:val="none" w:sz="0" w:space="0" w:color="auto"/>
                          </w:divBdr>
                        </w:div>
                        <w:div w:id="826357233">
                          <w:marLeft w:val="0"/>
                          <w:marRight w:val="0"/>
                          <w:marTop w:val="0"/>
                          <w:marBottom w:val="0"/>
                          <w:divBdr>
                            <w:top w:val="none" w:sz="0" w:space="0" w:color="auto"/>
                            <w:left w:val="none" w:sz="0" w:space="0" w:color="auto"/>
                            <w:bottom w:val="none" w:sz="0" w:space="0" w:color="auto"/>
                            <w:right w:val="none" w:sz="0" w:space="0" w:color="auto"/>
                          </w:divBdr>
                        </w:div>
                        <w:div w:id="1926456507">
                          <w:marLeft w:val="0"/>
                          <w:marRight w:val="0"/>
                          <w:marTop w:val="0"/>
                          <w:marBottom w:val="0"/>
                          <w:divBdr>
                            <w:top w:val="none" w:sz="0" w:space="0" w:color="auto"/>
                            <w:left w:val="none" w:sz="0" w:space="0" w:color="auto"/>
                            <w:bottom w:val="none" w:sz="0" w:space="0" w:color="auto"/>
                            <w:right w:val="none" w:sz="0" w:space="0" w:color="auto"/>
                          </w:divBdr>
                        </w:div>
                        <w:div w:id="1907304771">
                          <w:marLeft w:val="0"/>
                          <w:marRight w:val="0"/>
                          <w:marTop w:val="0"/>
                          <w:marBottom w:val="0"/>
                          <w:divBdr>
                            <w:top w:val="none" w:sz="0" w:space="0" w:color="auto"/>
                            <w:left w:val="none" w:sz="0" w:space="0" w:color="auto"/>
                            <w:bottom w:val="none" w:sz="0" w:space="0" w:color="auto"/>
                            <w:right w:val="none" w:sz="0" w:space="0" w:color="auto"/>
                          </w:divBdr>
                        </w:div>
                        <w:div w:id="242490833">
                          <w:marLeft w:val="0"/>
                          <w:marRight w:val="0"/>
                          <w:marTop w:val="0"/>
                          <w:marBottom w:val="0"/>
                          <w:divBdr>
                            <w:top w:val="none" w:sz="0" w:space="0" w:color="auto"/>
                            <w:left w:val="none" w:sz="0" w:space="0" w:color="auto"/>
                            <w:bottom w:val="none" w:sz="0" w:space="0" w:color="auto"/>
                            <w:right w:val="none" w:sz="0" w:space="0" w:color="auto"/>
                          </w:divBdr>
                        </w:div>
                        <w:div w:id="2043434567">
                          <w:marLeft w:val="0"/>
                          <w:marRight w:val="0"/>
                          <w:marTop w:val="0"/>
                          <w:marBottom w:val="0"/>
                          <w:divBdr>
                            <w:top w:val="none" w:sz="0" w:space="0" w:color="auto"/>
                            <w:left w:val="none" w:sz="0" w:space="0" w:color="auto"/>
                            <w:bottom w:val="none" w:sz="0" w:space="0" w:color="auto"/>
                            <w:right w:val="none" w:sz="0" w:space="0" w:color="auto"/>
                          </w:divBdr>
                        </w:div>
                        <w:div w:id="2091004342">
                          <w:marLeft w:val="0"/>
                          <w:marRight w:val="0"/>
                          <w:marTop w:val="0"/>
                          <w:marBottom w:val="0"/>
                          <w:divBdr>
                            <w:top w:val="none" w:sz="0" w:space="0" w:color="auto"/>
                            <w:left w:val="none" w:sz="0" w:space="0" w:color="auto"/>
                            <w:bottom w:val="none" w:sz="0" w:space="0" w:color="auto"/>
                            <w:right w:val="none" w:sz="0" w:space="0" w:color="auto"/>
                          </w:divBdr>
                        </w:div>
                        <w:div w:id="945651385">
                          <w:marLeft w:val="0"/>
                          <w:marRight w:val="0"/>
                          <w:marTop w:val="0"/>
                          <w:marBottom w:val="0"/>
                          <w:divBdr>
                            <w:top w:val="none" w:sz="0" w:space="0" w:color="auto"/>
                            <w:left w:val="none" w:sz="0" w:space="0" w:color="auto"/>
                            <w:bottom w:val="none" w:sz="0" w:space="0" w:color="auto"/>
                            <w:right w:val="none" w:sz="0" w:space="0" w:color="auto"/>
                          </w:divBdr>
                        </w:div>
                        <w:div w:id="769005586">
                          <w:marLeft w:val="0"/>
                          <w:marRight w:val="0"/>
                          <w:marTop w:val="0"/>
                          <w:marBottom w:val="0"/>
                          <w:divBdr>
                            <w:top w:val="none" w:sz="0" w:space="0" w:color="auto"/>
                            <w:left w:val="none" w:sz="0" w:space="0" w:color="auto"/>
                            <w:bottom w:val="none" w:sz="0" w:space="0" w:color="auto"/>
                            <w:right w:val="none" w:sz="0" w:space="0" w:color="auto"/>
                          </w:divBdr>
                        </w:div>
                        <w:div w:id="2146191685">
                          <w:marLeft w:val="0"/>
                          <w:marRight w:val="0"/>
                          <w:marTop w:val="0"/>
                          <w:marBottom w:val="0"/>
                          <w:divBdr>
                            <w:top w:val="none" w:sz="0" w:space="0" w:color="auto"/>
                            <w:left w:val="none" w:sz="0" w:space="0" w:color="auto"/>
                            <w:bottom w:val="none" w:sz="0" w:space="0" w:color="auto"/>
                            <w:right w:val="none" w:sz="0" w:space="0" w:color="auto"/>
                          </w:divBdr>
                        </w:div>
                        <w:div w:id="1908761074">
                          <w:marLeft w:val="0"/>
                          <w:marRight w:val="0"/>
                          <w:marTop w:val="0"/>
                          <w:marBottom w:val="0"/>
                          <w:divBdr>
                            <w:top w:val="none" w:sz="0" w:space="0" w:color="auto"/>
                            <w:left w:val="none" w:sz="0" w:space="0" w:color="auto"/>
                            <w:bottom w:val="none" w:sz="0" w:space="0" w:color="auto"/>
                            <w:right w:val="none" w:sz="0" w:space="0" w:color="auto"/>
                          </w:divBdr>
                        </w:div>
                        <w:div w:id="884952088">
                          <w:marLeft w:val="0"/>
                          <w:marRight w:val="0"/>
                          <w:marTop w:val="0"/>
                          <w:marBottom w:val="0"/>
                          <w:divBdr>
                            <w:top w:val="none" w:sz="0" w:space="0" w:color="auto"/>
                            <w:left w:val="none" w:sz="0" w:space="0" w:color="auto"/>
                            <w:bottom w:val="none" w:sz="0" w:space="0" w:color="auto"/>
                            <w:right w:val="none" w:sz="0" w:space="0" w:color="auto"/>
                          </w:divBdr>
                        </w:div>
                        <w:div w:id="1238172080">
                          <w:marLeft w:val="0"/>
                          <w:marRight w:val="0"/>
                          <w:marTop w:val="0"/>
                          <w:marBottom w:val="0"/>
                          <w:divBdr>
                            <w:top w:val="none" w:sz="0" w:space="0" w:color="auto"/>
                            <w:left w:val="none" w:sz="0" w:space="0" w:color="auto"/>
                            <w:bottom w:val="none" w:sz="0" w:space="0" w:color="auto"/>
                            <w:right w:val="none" w:sz="0" w:space="0" w:color="auto"/>
                          </w:divBdr>
                        </w:div>
                        <w:div w:id="1367868885">
                          <w:marLeft w:val="0"/>
                          <w:marRight w:val="0"/>
                          <w:marTop w:val="0"/>
                          <w:marBottom w:val="0"/>
                          <w:divBdr>
                            <w:top w:val="none" w:sz="0" w:space="0" w:color="auto"/>
                            <w:left w:val="none" w:sz="0" w:space="0" w:color="auto"/>
                            <w:bottom w:val="none" w:sz="0" w:space="0" w:color="auto"/>
                            <w:right w:val="none" w:sz="0" w:space="0" w:color="auto"/>
                          </w:divBdr>
                        </w:div>
                        <w:div w:id="1406611019">
                          <w:marLeft w:val="0"/>
                          <w:marRight w:val="0"/>
                          <w:marTop w:val="0"/>
                          <w:marBottom w:val="0"/>
                          <w:divBdr>
                            <w:top w:val="none" w:sz="0" w:space="0" w:color="auto"/>
                            <w:left w:val="none" w:sz="0" w:space="0" w:color="auto"/>
                            <w:bottom w:val="none" w:sz="0" w:space="0" w:color="auto"/>
                            <w:right w:val="none" w:sz="0" w:space="0" w:color="auto"/>
                          </w:divBdr>
                        </w:div>
                        <w:div w:id="453410181">
                          <w:marLeft w:val="0"/>
                          <w:marRight w:val="0"/>
                          <w:marTop w:val="0"/>
                          <w:marBottom w:val="0"/>
                          <w:divBdr>
                            <w:top w:val="none" w:sz="0" w:space="0" w:color="auto"/>
                            <w:left w:val="none" w:sz="0" w:space="0" w:color="auto"/>
                            <w:bottom w:val="none" w:sz="0" w:space="0" w:color="auto"/>
                            <w:right w:val="none" w:sz="0" w:space="0" w:color="auto"/>
                          </w:divBdr>
                        </w:div>
                        <w:div w:id="355275184">
                          <w:marLeft w:val="0"/>
                          <w:marRight w:val="0"/>
                          <w:marTop w:val="0"/>
                          <w:marBottom w:val="0"/>
                          <w:divBdr>
                            <w:top w:val="none" w:sz="0" w:space="0" w:color="auto"/>
                            <w:left w:val="none" w:sz="0" w:space="0" w:color="auto"/>
                            <w:bottom w:val="none" w:sz="0" w:space="0" w:color="auto"/>
                            <w:right w:val="none" w:sz="0" w:space="0" w:color="auto"/>
                          </w:divBdr>
                        </w:div>
                        <w:div w:id="410810483">
                          <w:marLeft w:val="0"/>
                          <w:marRight w:val="0"/>
                          <w:marTop w:val="0"/>
                          <w:marBottom w:val="0"/>
                          <w:divBdr>
                            <w:top w:val="none" w:sz="0" w:space="0" w:color="auto"/>
                            <w:left w:val="none" w:sz="0" w:space="0" w:color="auto"/>
                            <w:bottom w:val="none" w:sz="0" w:space="0" w:color="auto"/>
                            <w:right w:val="none" w:sz="0" w:space="0" w:color="auto"/>
                          </w:divBdr>
                        </w:div>
                        <w:div w:id="19278518">
                          <w:marLeft w:val="0"/>
                          <w:marRight w:val="0"/>
                          <w:marTop w:val="0"/>
                          <w:marBottom w:val="0"/>
                          <w:divBdr>
                            <w:top w:val="none" w:sz="0" w:space="0" w:color="auto"/>
                            <w:left w:val="none" w:sz="0" w:space="0" w:color="auto"/>
                            <w:bottom w:val="none" w:sz="0" w:space="0" w:color="auto"/>
                            <w:right w:val="none" w:sz="0" w:space="0" w:color="auto"/>
                          </w:divBdr>
                        </w:div>
                        <w:div w:id="288436300">
                          <w:marLeft w:val="0"/>
                          <w:marRight w:val="0"/>
                          <w:marTop w:val="0"/>
                          <w:marBottom w:val="0"/>
                          <w:divBdr>
                            <w:top w:val="none" w:sz="0" w:space="0" w:color="auto"/>
                            <w:left w:val="none" w:sz="0" w:space="0" w:color="auto"/>
                            <w:bottom w:val="none" w:sz="0" w:space="0" w:color="auto"/>
                            <w:right w:val="none" w:sz="0" w:space="0" w:color="auto"/>
                          </w:divBdr>
                        </w:div>
                        <w:div w:id="1581982608">
                          <w:marLeft w:val="0"/>
                          <w:marRight w:val="0"/>
                          <w:marTop w:val="0"/>
                          <w:marBottom w:val="0"/>
                          <w:divBdr>
                            <w:top w:val="none" w:sz="0" w:space="0" w:color="auto"/>
                            <w:left w:val="none" w:sz="0" w:space="0" w:color="auto"/>
                            <w:bottom w:val="none" w:sz="0" w:space="0" w:color="auto"/>
                            <w:right w:val="none" w:sz="0" w:space="0" w:color="auto"/>
                          </w:divBdr>
                        </w:div>
                        <w:div w:id="1263105695">
                          <w:marLeft w:val="0"/>
                          <w:marRight w:val="0"/>
                          <w:marTop w:val="0"/>
                          <w:marBottom w:val="0"/>
                          <w:divBdr>
                            <w:top w:val="none" w:sz="0" w:space="0" w:color="auto"/>
                            <w:left w:val="none" w:sz="0" w:space="0" w:color="auto"/>
                            <w:bottom w:val="none" w:sz="0" w:space="0" w:color="auto"/>
                            <w:right w:val="none" w:sz="0" w:space="0" w:color="auto"/>
                          </w:divBdr>
                        </w:div>
                        <w:div w:id="1517424770">
                          <w:marLeft w:val="0"/>
                          <w:marRight w:val="0"/>
                          <w:marTop w:val="0"/>
                          <w:marBottom w:val="0"/>
                          <w:divBdr>
                            <w:top w:val="none" w:sz="0" w:space="0" w:color="auto"/>
                            <w:left w:val="none" w:sz="0" w:space="0" w:color="auto"/>
                            <w:bottom w:val="none" w:sz="0" w:space="0" w:color="auto"/>
                            <w:right w:val="none" w:sz="0" w:space="0" w:color="auto"/>
                          </w:divBdr>
                        </w:div>
                        <w:div w:id="1518151820">
                          <w:marLeft w:val="0"/>
                          <w:marRight w:val="0"/>
                          <w:marTop w:val="0"/>
                          <w:marBottom w:val="0"/>
                          <w:divBdr>
                            <w:top w:val="none" w:sz="0" w:space="0" w:color="auto"/>
                            <w:left w:val="none" w:sz="0" w:space="0" w:color="auto"/>
                            <w:bottom w:val="none" w:sz="0" w:space="0" w:color="auto"/>
                            <w:right w:val="none" w:sz="0" w:space="0" w:color="auto"/>
                          </w:divBdr>
                        </w:div>
                        <w:div w:id="404105863">
                          <w:marLeft w:val="0"/>
                          <w:marRight w:val="0"/>
                          <w:marTop w:val="0"/>
                          <w:marBottom w:val="0"/>
                          <w:divBdr>
                            <w:top w:val="none" w:sz="0" w:space="0" w:color="auto"/>
                            <w:left w:val="none" w:sz="0" w:space="0" w:color="auto"/>
                            <w:bottom w:val="none" w:sz="0" w:space="0" w:color="auto"/>
                            <w:right w:val="none" w:sz="0" w:space="0" w:color="auto"/>
                          </w:divBdr>
                        </w:div>
                        <w:div w:id="359284101">
                          <w:marLeft w:val="0"/>
                          <w:marRight w:val="0"/>
                          <w:marTop w:val="0"/>
                          <w:marBottom w:val="0"/>
                          <w:divBdr>
                            <w:top w:val="none" w:sz="0" w:space="0" w:color="auto"/>
                            <w:left w:val="none" w:sz="0" w:space="0" w:color="auto"/>
                            <w:bottom w:val="none" w:sz="0" w:space="0" w:color="auto"/>
                            <w:right w:val="none" w:sz="0" w:space="0" w:color="auto"/>
                          </w:divBdr>
                        </w:div>
                        <w:div w:id="1088039819">
                          <w:marLeft w:val="0"/>
                          <w:marRight w:val="0"/>
                          <w:marTop w:val="0"/>
                          <w:marBottom w:val="0"/>
                          <w:divBdr>
                            <w:top w:val="none" w:sz="0" w:space="0" w:color="auto"/>
                            <w:left w:val="none" w:sz="0" w:space="0" w:color="auto"/>
                            <w:bottom w:val="none" w:sz="0" w:space="0" w:color="auto"/>
                            <w:right w:val="none" w:sz="0" w:space="0" w:color="auto"/>
                          </w:divBdr>
                        </w:div>
                        <w:div w:id="127742400">
                          <w:marLeft w:val="0"/>
                          <w:marRight w:val="0"/>
                          <w:marTop w:val="0"/>
                          <w:marBottom w:val="0"/>
                          <w:divBdr>
                            <w:top w:val="none" w:sz="0" w:space="0" w:color="auto"/>
                            <w:left w:val="none" w:sz="0" w:space="0" w:color="auto"/>
                            <w:bottom w:val="none" w:sz="0" w:space="0" w:color="auto"/>
                            <w:right w:val="none" w:sz="0" w:space="0" w:color="auto"/>
                          </w:divBdr>
                        </w:div>
                        <w:div w:id="555824134">
                          <w:marLeft w:val="0"/>
                          <w:marRight w:val="0"/>
                          <w:marTop w:val="0"/>
                          <w:marBottom w:val="0"/>
                          <w:divBdr>
                            <w:top w:val="none" w:sz="0" w:space="0" w:color="auto"/>
                            <w:left w:val="none" w:sz="0" w:space="0" w:color="auto"/>
                            <w:bottom w:val="none" w:sz="0" w:space="0" w:color="auto"/>
                            <w:right w:val="none" w:sz="0" w:space="0" w:color="auto"/>
                          </w:divBdr>
                        </w:div>
                        <w:div w:id="1844859772">
                          <w:marLeft w:val="0"/>
                          <w:marRight w:val="0"/>
                          <w:marTop w:val="0"/>
                          <w:marBottom w:val="0"/>
                          <w:divBdr>
                            <w:top w:val="none" w:sz="0" w:space="0" w:color="auto"/>
                            <w:left w:val="none" w:sz="0" w:space="0" w:color="auto"/>
                            <w:bottom w:val="none" w:sz="0" w:space="0" w:color="auto"/>
                            <w:right w:val="none" w:sz="0" w:space="0" w:color="auto"/>
                          </w:divBdr>
                        </w:div>
                        <w:div w:id="1568027212">
                          <w:marLeft w:val="0"/>
                          <w:marRight w:val="0"/>
                          <w:marTop w:val="0"/>
                          <w:marBottom w:val="0"/>
                          <w:divBdr>
                            <w:top w:val="none" w:sz="0" w:space="0" w:color="auto"/>
                            <w:left w:val="none" w:sz="0" w:space="0" w:color="auto"/>
                            <w:bottom w:val="none" w:sz="0" w:space="0" w:color="auto"/>
                            <w:right w:val="none" w:sz="0" w:space="0" w:color="auto"/>
                          </w:divBdr>
                        </w:div>
                        <w:div w:id="878275113">
                          <w:marLeft w:val="0"/>
                          <w:marRight w:val="0"/>
                          <w:marTop w:val="0"/>
                          <w:marBottom w:val="0"/>
                          <w:divBdr>
                            <w:top w:val="none" w:sz="0" w:space="0" w:color="auto"/>
                            <w:left w:val="none" w:sz="0" w:space="0" w:color="auto"/>
                            <w:bottom w:val="none" w:sz="0" w:space="0" w:color="auto"/>
                            <w:right w:val="none" w:sz="0" w:space="0" w:color="auto"/>
                          </w:divBdr>
                        </w:div>
                        <w:div w:id="1106389196">
                          <w:marLeft w:val="0"/>
                          <w:marRight w:val="0"/>
                          <w:marTop w:val="0"/>
                          <w:marBottom w:val="0"/>
                          <w:divBdr>
                            <w:top w:val="none" w:sz="0" w:space="0" w:color="auto"/>
                            <w:left w:val="none" w:sz="0" w:space="0" w:color="auto"/>
                            <w:bottom w:val="none" w:sz="0" w:space="0" w:color="auto"/>
                            <w:right w:val="none" w:sz="0" w:space="0" w:color="auto"/>
                          </w:divBdr>
                        </w:div>
                        <w:div w:id="792670806">
                          <w:marLeft w:val="0"/>
                          <w:marRight w:val="0"/>
                          <w:marTop w:val="0"/>
                          <w:marBottom w:val="0"/>
                          <w:divBdr>
                            <w:top w:val="none" w:sz="0" w:space="0" w:color="auto"/>
                            <w:left w:val="none" w:sz="0" w:space="0" w:color="auto"/>
                            <w:bottom w:val="none" w:sz="0" w:space="0" w:color="auto"/>
                            <w:right w:val="none" w:sz="0" w:space="0" w:color="auto"/>
                          </w:divBdr>
                        </w:div>
                        <w:div w:id="609706939">
                          <w:marLeft w:val="0"/>
                          <w:marRight w:val="0"/>
                          <w:marTop w:val="0"/>
                          <w:marBottom w:val="0"/>
                          <w:divBdr>
                            <w:top w:val="none" w:sz="0" w:space="0" w:color="auto"/>
                            <w:left w:val="none" w:sz="0" w:space="0" w:color="auto"/>
                            <w:bottom w:val="none" w:sz="0" w:space="0" w:color="auto"/>
                            <w:right w:val="none" w:sz="0" w:space="0" w:color="auto"/>
                          </w:divBdr>
                        </w:div>
                        <w:div w:id="312028645">
                          <w:marLeft w:val="0"/>
                          <w:marRight w:val="0"/>
                          <w:marTop w:val="0"/>
                          <w:marBottom w:val="0"/>
                          <w:divBdr>
                            <w:top w:val="none" w:sz="0" w:space="0" w:color="auto"/>
                            <w:left w:val="none" w:sz="0" w:space="0" w:color="auto"/>
                            <w:bottom w:val="none" w:sz="0" w:space="0" w:color="auto"/>
                            <w:right w:val="none" w:sz="0" w:space="0" w:color="auto"/>
                          </w:divBdr>
                          <w:divsChild>
                            <w:div w:id="609314138">
                              <w:marLeft w:val="0"/>
                              <w:marRight w:val="0"/>
                              <w:marTop w:val="0"/>
                              <w:marBottom w:val="0"/>
                              <w:divBdr>
                                <w:top w:val="none" w:sz="0" w:space="0" w:color="auto"/>
                                <w:left w:val="none" w:sz="0" w:space="0" w:color="auto"/>
                                <w:bottom w:val="none" w:sz="0" w:space="0" w:color="auto"/>
                                <w:right w:val="none" w:sz="0" w:space="0" w:color="auto"/>
                              </w:divBdr>
                              <w:divsChild>
                                <w:div w:id="487408939">
                                  <w:marLeft w:val="0"/>
                                  <w:marRight w:val="0"/>
                                  <w:marTop w:val="0"/>
                                  <w:marBottom w:val="0"/>
                                  <w:divBdr>
                                    <w:top w:val="none" w:sz="0" w:space="0" w:color="auto"/>
                                    <w:left w:val="none" w:sz="0" w:space="0" w:color="auto"/>
                                    <w:bottom w:val="none" w:sz="0" w:space="0" w:color="auto"/>
                                    <w:right w:val="none" w:sz="0" w:space="0" w:color="auto"/>
                                  </w:divBdr>
                                </w:div>
                                <w:div w:id="761410152">
                                  <w:marLeft w:val="0"/>
                                  <w:marRight w:val="0"/>
                                  <w:marTop w:val="0"/>
                                  <w:marBottom w:val="0"/>
                                  <w:divBdr>
                                    <w:top w:val="none" w:sz="0" w:space="0" w:color="auto"/>
                                    <w:left w:val="none" w:sz="0" w:space="0" w:color="auto"/>
                                    <w:bottom w:val="none" w:sz="0" w:space="0" w:color="auto"/>
                                    <w:right w:val="none" w:sz="0" w:space="0" w:color="auto"/>
                                  </w:divBdr>
                                </w:div>
                                <w:div w:id="1682120437">
                                  <w:marLeft w:val="0"/>
                                  <w:marRight w:val="0"/>
                                  <w:marTop w:val="0"/>
                                  <w:marBottom w:val="0"/>
                                  <w:divBdr>
                                    <w:top w:val="none" w:sz="0" w:space="0" w:color="auto"/>
                                    <w:left w:val="none" w:sz="0" w:space="0" w:color="auto"/>
                                    <w:bottom w:val="none" w:sz="0" w:space="0" w:color="auto"/>
                                    <w:right w:val="none" w:sz="0" w:space="0" w:color="auto"/>
                                  </w:divBdr>
                                </w:div>
                                <w:div w:id="535042381">
                                  <w:marLeft w:val="0"/>
                                  <w:marRight w:val="0"/>
                                  <w:marTop w:val="0"/>
                                  <w:marBottom w:val="0"/>
                                  <w:divBdr>
                                    <w:top w:val="none" w:sz="0" w:space="0" w:color="auto"/>
                                    <w:left w:val="none" w:sz="0" w:space="0" w:color="auto"/>
                                    <w:bottom w:val="none" w:sz="0" w:space="0" w:color="auto"/>
                                    <w:right w:val="none" w:sz="0" w:space="0" w:color="auto"/>
                                  </w:divBdr>
                                </w:div>
                                <w:div w:id="736049610">
                                  <w:marLeft w:val="0"/>
                                  <w:marRight w:val="0"/>
                                  <w:marTop w:val="0"/>
                                  <w:marBottom w:val="0"/>
                                  <w:divBdr>
                                    <w:top w:val="none" w:sz="0" w:space="0" w:color="auto"/>
                                    <w:left w:val="none" w:sz="0" w:space="0" w:color="auto"/>
                                    <w:bottom w:val="none" w:sz="0" w:space="0" w:color="auto"/>
                                    <w:right w:val="none" w:sz="0" w:space="0" w:color="auto"/>
                                  </w:divBdr>
                                </w:div>
                                <w:div w:id="12999565">
                                  <w:marLeft w:val="0"/>
                                  <w:marRight w:val="0"/>
                                  <w:marTop w:val="0"/>
                                  <w:marBottom w:val="0"/>
                                  <w:divBdr>
                                    <w:top w:val="none" w:sz="0" w:space="0" w:color="auto"/>
                                    <w:left w:val="none" w:sz="0" w:space="0" w:color="auto"/>
                                    <w:bottom w:val="none" w:sz="0" w:space="0" w:color="auto"/>
                                    <w:right w:val="none" w:sz="0" w:space="0" w:color="auto"/>
                                  </w:divBdr>
                                </w:div>
                                <w:div w:id="1086921570">
                                  <w:marLeft w:val="0"/>
                                  <w:marRight w:val="0"/>
                                  <w:marTop w:val="0"/>
                                  <w:marBottom w:val="0"/>
                                  <w:divBdr>
                                    <w:top w:val="none" w:sz="0" w:space="0" w:color="auto"/>
                                    <w:left w:val="none" w:sz="0" w:space="0" w:color="auto"/>
                                    <w:bottom w:val="none" w:sz="0" w:space="0" w:color="auto"/>
                                    <w:right w:val="none" w:sz="0" w:space="0" w:color="auto"/>
                                  </w:divBdr>
                                </w:div>
                                <w:div w:id="80494191">
                                  <w:marLeft w:val="0"/>
                                  <w:marRight w:val="0"/>
                                  <w:marTop w:val="0"/>
                                  <w:marBottom w:val="0"/>
                                  <w:divBdr>
                                    <w:top w:val="none" w:sz="0" w:space="0" w:color="auto"/>
                                    <w:left w:val="none" w:sz="0" w:space="0" w:color="auto"/>
                                    <w:bottom w:val="none" w:sz="0" w:space="0" w:color="auto"/>
                                    <w:right w:val="none" w:sz="0" w:space="0" w:color="auto"/>
                                  </w:divBdr>
                                </w:div>
                                <w:div w:id="814880329">
                                  <w:marLeft w:val="0"/>
                                  <w:marRight w:val="0"/>
                                  <w:marTop w:val="0"/>
                                  <w:marBottom w:val="0"/>
                                  <w:divBdr>
                                    <w:top w:val="none" w:sz="0" w:space="0" w:color="auto"/>
                                    <w:left w:val="none" w:sz="0" w:space="0" w:color="auto"/>
                                    <w:bottom w:val="none" w:sz="0" w:space="0" w:color="auto"/>
                                    <w:right w:val="none" w:sz="0" w:space="0" w:color="auto"/>
                                  </w:divBdr>
                                </w:div>
                                <w:div w:id="2006125643">
                                  <w:marLeft w:val="0"/>
                                  <w:marRight w:val="0"/>
                                  <w:marTop w:val="0"/>
                                  <w:marBottom w:val="0"/>
                                  <w:divBdr>
                                    <w:top w:val="none" w:sz="0" w:space="0" w:color="auto"/>
                                    <w:left w:val="none" w:sz="0" w:space="0" w:color="auto"/>
                                    <w:bottom w:val="none" w:sz="0" w:space="0" w:color="auto"/>
                                    <w:right w:val="none" w:sz="0" w:space="0" w:color="auto"/>
                                  </w:divBdr>
                                </w:div>
                                <w:div w:id="742803173">
                                  <w:marLeft w:val="0"/>
                                  <w:marRight w:val="0"/>
                                  <w:marTop w:val="0"/>
                                  <w:marBottom w:val="0"/>
                                  <w:divBdr>
                                    <w:top w:val="none" w:sz="0" w:space="0" w:color="auto"/>
                                    <w:left w:val="none" w:sz="0" w:space="0" w:color="auto"/>
                                    <w:bottom w:val="none" w:sz="0" w:space="0" w:color="auto"/>
                                    <w:right w:val="none" w:sz="0" w:space="0" w:color="auto"/>
                                  </w:divBdr>
                                </w:div>
                                <w:div w:id="1378239287">
                                  <w:marLeft w:val="0"/>
                                  <w:marRight w:val="0"/>
                                  <w:marTop w:val="0"/>
                                  <w:marBottom w:val="0"/>
                                  <w:divBdr>
                                    <w:top w:val="none" w:sz="0" w:space="0" w:color="auto"/>
                                    <w:left w:val="none" w:sz="0" w:space="0" w:color="auto"/>
                                    <w:bottom w:val="none" w:sz="0" w:space="0" w:color="auto"/>
                                    <w:right w:val="none" w:sz="0" w:space="0" w:color="auto"/>
                                  </w:divBdr>
                                </w:div>
                                <w:div w:id="728191357">
                                  <w:marLeft w:val="0"/>
                                  <w:marRight w:val="0"/>
                                  <w:marTop w:val="0"/>
                                  <w:marBottom w:val="0"/>
                                  <w:divBdr>
                                    <w:top w:val="none" w:sz="0" w:space="0" w:color="auto"/>
                                    <w:left w:val="none" w:sz="0" w:space="0" w:color="auto"/>
                                    <w:bottom w:val="none" w:sz="0" w:space="0" w:color="auto"/>
                                    <w:right w:val="none" w:sz="0" w:space="0" w:color="auto"/>
                                  </w:divBdr>
                                </w:div>
                                <w:div w:id="1046031597">
                                  <w:marLeft w:val="0"/>
                                  <w:marRight w:val="0"/>
                                  <w:marTop w:val="0"/>
                                  <w:marBottom w:val="0"/>
                                  <w:divBdr>
                                    <w:top w:val="none" w:sz="0" w:space="0" w:color="auto"/>
                                    <w:left w:val="none" w:sz="0" w:space="0" w:color="auto"/>
                                    <w:bottom w:val="none" w:sz="0" w:space="0" w:color="auto"/>
                                    <w:right w:val="none" w:sz="0" w:space="0" w:color="auto"/>
                                  </w:divBdr>
                                </w:div>
                                <w:div w:id="475950859">
                                  <w:marLeft w:val="0"/>
                                  <w:marRight w:val="0"/>
                                  <w:marTop w:val="0"/>
                                  <w:marBottom w:val="0"/>
                                  <w:divBdr>
                                    <w:top w:val="none" w:sz="0" w:space="0" w:color="auto"/>
                                    <w:left w:val="none" w:sz="0" w:space="0" w:color="auto"/>
                                    <w:bottom w:val="none" w:sz="0" w:space="0" w:color="auto"/>
                                    <w:right w:val="none" w:sz="0" w:space="0" w:color="auto"/>
                                  </w:divBdr>
                                </w:div>
                                <w:div w:id="689918740">
                                  <w:marLeft w:val="0"/>
                                  <w:marRight w:val="0"/>
                                  <w:marTop w:val="0"/>
                                  <w:marBottom w:val="0"/>
                                  <w:divBdr>
                                    <w:top w:val="none" w:sz="0" w:space="0" w:color="auto"/>
                                    <w:left w:val="none" w:sz="0" w:space="0" w:color="auto"/>
                                    <w:bottom w:val="none" w:sz="0" w:space="0" w:color="auto"/>
                                    <w:right w:val="none" w:sz="0" w:space="0" w:color="auto"/>
                                  </w:divBdr>
                                </w:div>
                                <w:div w:id="973172102">
                                  <w:marLeft w:val="0"/>
                                  <w:marRight w:val="0"/>
                                  <w:marTop w:val="0"/>
                                  <w:marBottom w:val="0"/>
                                  <w:divBdr>
                                    <w:top w:val="none" w:sz="0" w:space="0" w:color="auto"/>
                                    <w:left w:val="none" w:sz="0" w:space="0" w:color="auto"/>
                                    <w:bottom w:val="none" w:sz="0" w:space="0" w:color="auto"/>
                                    <w:right w:val="none" w:sz="0" w:space="0" w:color="auto"/>
                                  </w:divBdr>
                                </w:div>
                                <w:div w:id="1623266898">
                                  <w:marLeft w:val="0"/>
                                  <w:marRight w:val="0"/>
                                  <w:marTop w:val="0"/>
                                  <w:marBottom w:val="0"/>
                                  <w:divBdr>
                                    <w:top w:val="none" w:sz="0" w:space="0" w:color="auto"/>
                                    <w:left w:val="none" w:sz="0" w:space="0" w:color="auto"/>
                                    <w:bottom w:val="none" w:sz="0" w:space="0" w:color="auto"/>
                                    <w:right w:val="none" w:sz="0" w:space="0" w:color="auto"/>
                                  </w:divBdr>
                                </w:div>
                                <w:div w:id="1333295697">
                                  <w:marLeft w:val="0"/>
                                  <w:marRight w:val="0"/>
                                  <w:marTop w:val="0"/>
                                  <w:marBottom w:val="0"/>
                                  <w:divBdr>
                                    <w:top w:val="none" w:sz="0" w:space="0" w:color="auto"/>
                                    <w:left w:val="none" w:sz="0" w:space="0" w:color="auto"/>
                                    <w:bottom w:val="none" w:sz="0" w:space="0" w:color="auto"/>
                                    <w:right w:val="none" w:sz="0" w:space="0" w:color="auto"/>
                                  </w:divBdr>
                                </w:div>
                                <w:div w:id="442966884">
                                  <w:marLeft w:val="0"/>
                                  <w:marRight w:val="0"/>
                                  <w:marTop w:val="0"/>
                                  <w:marBottom w:val="0"/>
                                  <w:divBdr>
                                    <w:top w:val="none" w:sz="0" w:space="0" w:color="auto"/>
                                    <w:left w:val="none" w:sz="0" w:space="0" w:color="auto"/>
                                    <w:bottom w:val="none" w:sz="0" w:space="0" w:color="auto"/>
                                    <w:right w:val="none" w:sz="0" w:space="0" w:color="auto"/>
                                  </w:divBdr>
                                </w:div>
                                <w:div w:id="982006795">
                                  <w:marLeft w:val="0"/>
                                  <w:marRight w:val="0"/>
                                  <w:marTop w:val="0"/>
                                  <w:marBottom w:val="0"/>
                                  <w:divBdr>
                                    <w:top w:val="none" w:sz="0" w:space="0" w:color="auto"/>
                                    <w:left w:val="none" w:sz="0" w:space="0" w:color="auto"/>
                                    <w:bottom w:val="none" w:sz="0" w:space="0" w:color="auto"/>
                                    <w:right w:val="none" w:sz="0" w:space="0" w:color="auto"/>
                                  </w:divBdr>
                                </w:div>
                                <w:div w:id="520779795">
                                  <w:marLeft w:val="0"/>
                                  <w:marRight w:val="0"/>
                                  <w:marTop w:val="0"/>
                                  <w:marBottom w:val="0"/>
                                  <w:divBdr>
                                    <w:top w:val="none" w:sz="0" w:space="0" w:color="auto"/>
                                    <w:left w:val="none" w:sz="0" w:space="0" w:color="auto"/>
                                    <w:bottom w:val="none" w:sz="0" w:space="0" w:color="auto"/>
                                    <w:right w:val="none" w:sz="0" w:space="0" w:color="auto"/>
                                  </w:divBdr>
                                </w:div>
                                <w:div w:id="436104371">
                                  <w:marLeft w:val="0"/>
                                  <w:marRight w:val="0"/>
                                  <w:marTop w:val="0"/>
                                  <w:marBottom w:val="0"/>
                                  <w:divBdr>
                                    <w:top w:val="none" w:sz="0" w:space="0" w:color="auto"/>
                                    <w:left w:val="none" w:sz="0" w:space="0" w:color="auto"/>
                                    <w:bottom w:val="none" w:sz="0" w:space="0" w:color="auto"/>
                                    <w:right w:val="none" w:sz="0" w:space="0" w:color="auto"/>
                                  </w:divBdr>
                                </w:div>
                                <w:div w:id="715470063">
                                  <w:marLeft w:val="0"/>
                                  <w:marRight w:val="0"/>
                                  <w:marTop w:val="0"/>
                                  <w:marBottom w:val="0"/>
                                  <w:divBdr>
                                    <w:top w:val="none" w:sz="0" w:space="0" w:color="auto"/>
                                    <w:left w:val="none" w:sz="0" w:space="0" w:color="auto"/>
                                    <w:bottom w:val="none" w:sz="0" w:space="0" w:color="auto"/>
                                    <w:right w:val="none" w:sz="0" w:space="0" w:color="auto"/>
                                  </w:divBdr>
                                </w:div>
                                <w:div w:id="1418559360">
                                  <w:marLeft w:val="0"/>
                                  <w:marRight w:val="0"/>
                                  <w:marTop w:val="0"/>
                                  <w:marBottom w:val="0"/>
                                  <w:divBdr>
                                    <w:top w:val="none" w:sz="0" w:space="0" w:color="auto"/>
                                    <w:left w:val="none" w:sz="0" w:space="0" w:color="auto"/>
                                    <w:bottom w:val="none" w:sz="0" w:space="0" w:color="auto"/>
                                    <w:right w:val="none" w:sz="0" w:space="0" w:color="auto"/>
                                  </w:divBdr>
                                </w:div>
                                <w:div w:id="2063600967">
                                  <w:marLeft w:val="0"/>
                                  <w:marRight w:val="0"/>
                                  <w:marTop w:val="0"/>
                                  <w:marBottom w:val="0"/>
                                  <w:divBdr>
                                    <w:top w:val="none" w:sz="0" w:space="0" w:color="auto"/>
                                    <w:left w:val="none" w:sz="0" w:space="0" w:color="auto"/>
                                    <w:bottom w:val="none" w:sz="0" w:space="0" w:color="auto"/>
                                    <w:right w:val="none" w:sz="0" w:space="0" w:color="auto"/>
                                  </w:divBdr>
                                </w:div>
                                <w:div w:id="1693072607">
                                  <w:marLeft w:val="0"/>
                                  <w:marRight w:val="0"/>
                                  <w:marTop w:val="0"/>
                                  <w:marBottom w:val="0"/>
                                  <w:divBdr>
                                    <w:top w:val="none" w:sz="0" w:space="0" w:color="auto"/>
                                    <w:left w:val="none" w:sz="0" w:space="0" w:color="auto"/>
                                    <w:bottom w:val="none" w:sz="0" w:space="0" w:color="auto"/>
                                    <w:right w:val="none" w:sz="0" w:space="0" w:color="auto"/>
                                  </w:divBdr>
                                </w:div>
                                <w:div w:id="1409033842">
                                  <w:marLeft w:val="0"/>
                                  <w:marRight w:val="0"/>
                                  <w:marTop w:val="0"/>
                                  <w:marBottom w:val="0"/>
                                  <w:divBdr>
                                    <w:top w:val="none" w:sz="0" w:space="0" w:color="auto"/>
                                    <w:left w:val="none" w:sz="0" w:space="0" w:color="auto"/>
                                    <w:bottom w:val="none" w:sz="0" w:space="0" w:color="auto"/>
                                    <w:right w:val="none" w:sz="0" w:space="0" w:color="auto"/>
                                  </w:divBdr>
                                </w:div>
                                <w:div w:id="1925607191">
                                  <w:marLeft w:val="0"/>
                                  <w:marRight w:val="0"/>
                                  <w:marTop w:val="0"/>
                                  <w:marBottom w:val="0"/>
                                  <w:divBdr>
                                    <w:top w:val="none" w:sz="0" w:space="0" w:color="auto"/>
                                    <w:left w:val="none" w:sz="0" w:space="0" w:color="auto"/>
                                    <w:bottom w:val="none" w:sz="0" w:space="0" w:color="auto"/>
                                    <w:right w:val="none" w:sz="0" w:space="0" w:color="auto"/>
                                  </w:divBdr>
                                </w:div>
                                <w:div w:id="1760559543">
                                  <w:marLeft w:val="0"/>
                                  <w:marRight w:val="0"/>
                                  <w:marTop w:val="0"/>
                                  <w:marBottom w:val="0"/>
                                  <w:divBdr>
                                    <w:top w:val="none" w:sz="0" w:space="0" w:color="auto"/>
                                    <w:left w:val="none" w:sz="0" w:space="0" w:color="auto"/>
                                    <w:bottom w:val="none" w:sz="0" w:space="0" w:color="auto"/>
                                    <w:right w:val="none" w:sz="0" w:space="0" w:color="auto"/>
                                  </w:divBdr>
                                </w:div>
                                <w:div w:id="1212502713">
                                  <w:marLeft w:val="0"/>
                                  <w:marRight w:val="0"/>
                                  <w:marTop w:val="0"/>
                                  <w:marBottom w:val="0"/>
                                  <w:divBdr>
                                    <w:top w:val="none" w:sz="0" w:space="0" w:color="auto"/>
                                    <w:left w:val="none" w:sz="0" w:space="0" w:color="auto"/>
                                    <w:bottom w:val="none" w:sz="0" w:space="0" w:color="auto"/>
                                    <w:right w:val="none" w:sz="0" w:space="0" w:color="auto"/>
                                  </w:divBdr>
                                </w:div>
                                <w:div w:id="357857088">
                                  <w:marLeft w:val="0"/>
                                  <w:marRight w:val="0"/>
                                  <w:marTop w:val="0"/>
                                  <w:marBottom w:val="0"/>
                                  <w:divBdr>
                                    <w:top w:val="none" w:sz="0" w:space="0" w:color="auto"/>
                                    <w:left w:val="none" w:sz="0" w:space="0" w:color="auto"/>
                                    <w:bottom w:val="none" w:sz="0" w:space="0" w:color="auto"/>
                                    <w:right w:val="none" w:sz="0" w:space="0" w:color="auto"/>
                                  </w:divBdr>
                                </w:div>
                                <w:div w:id="1890148898">
                                  <w:marLeft w:val="0"/>
                                  <w:marRight w:val="0"/>
                                  <w:marTop w:val="0"/>
                                  <w:marBottom w:val="0"/>
                                  <w:divBdr>
                                    <w:top w:val="none" w:sz="0" w:space="0" w:color="auto"/>
                                    <w:left w:val="none" w:sz="0" w:space="0" w:color="auto"/>
                                    <w:bottom w:val="none" w:sz="0" w:space="0" w:color="auto"/>
                                    <w:right w:val="none" w:sz="0" w:space="0" w:color="auto"/>
                                  </w:divBdr>
                                </w:div>
                                <w:div w:id="1595748575">
                                  <w:marLeft w:val="0"/>
                                  <w:marRight w:val="0"/>
                                  <w:marTop w:val="0"/>
                                  <w:marBottom w:val="0"/>
                                  <w:divBdr>
                                    <w:top w:val="none" w:sz="0" w:space="0" w:color="auto"/>
                                    <w:left w:val="none" w:sz="0" w:space="0" w:color="auto"/>
                                    <w:bottom w:val="none" w:sz="0" w:space="0" w:color="auto"/>
                                    <w:right w:val="none" w:sz="0" w:space="0" w:color="auto"/>
                                  </w:divBdr>
                                </w:div>
                                <w:div w:id="1708992836">
                                  <w:marLeft w:val="0"/>
                                  <w:marRight w:val="0"/>
                                  <w:marTop w:val="0"/>
                                  <w:marBottom w:val="0"/>
                                  <w:divBdr>
                                    <w:top w:val="none" w:sz="0" w:space="0" w:color="auto"/>
                                    <w:left w:val="none" w:sz="0" w:space="0" w:color="auto"/>
                                    <w:bottom w:val="none" w:sz="0" w:space="0" w:color="auto"/>
                                    <w:right w:val="none" w:sz="0" w:space="0" w:color="auto"/>
                                  </w:divBdr>
                                </w:div>
                                <w:div w:id="486047313">
                                  <w:marLeft w:val="0"/>
                                  <w:marRight w:val="0"/>
                                  <w:marTop w:val="0"/>
                                  <w:marBottom w:val="0"/>
                                  <w:divBdr>
                                    <w:top w:val="none" w:sz="0" w:space="0" w:color="auto"/>
                                    <w:left w:val="none" w:sz="0" w:space="0" w:color="auto"/>
                                    <w:bottom w:val="none" w:sz="0" w:space="0" w:color="auto"/>
                                    <w:right w:val="none" w:sz="0" w:space="0" w:color="auto"/>
                                  </w:divBdr>
                                </w:div>
                                <w:div w:id="677738549">
                                  <w:marLeft w:val="0"/>
                                  <w:marRight w:val="0"/>
                                  <w:marTop w:val="0"/>
                                  <w:marBottom w:val="0"/>
                                  <w:divBdr>
                                    <w:top w:val="none" w:sz="0" w:space="0" w:color="auto"/>
                                    <w:left w:val="none" w:sz="0" w:space="0" w:color="auto"/>
                                    <w:bottom w:val="none" w:sz="0" w:space="0" w:color="auto"/>
                                    <w:right w:val="none" w:sz="0" w:space="0" w:color="auto"/>
                                  </w:divBdr>
                                </w:div>
                                <w:div w:id="812257640">
                                  <w:marLeft w:val="0"/>
                                  <w:marRight w:val="0"/>
                                  <w:marTop w:val="0"/>
                                  <w:marBottom w:val="0"/>
                                  <w:divBdr>
                                    <w:top w:val="none" w:sz="0" w:space="0" w:color="auto"/>
                                    <w:left w:val="none" w:sz="0" w:space="0" w:color="auto"/>
                                    <w:bottom w:val="none" w:sz="0" w:space="0" w:color="auto"/>
                                    <w:right w:val="none" w:sz="0" w:space="0" w:color="auto"/>
                                  </w:divBdr>
                                </w:div>
                                <w:div w:id="1600024828">
                                  <w:marLeft w:val="0"/>
                                  <w:marRight w:val="0"/>
                                  <w:marTop w:val="0"/>
                                  <w:marBottom w:val="0"/>
                                  <w:divBdr>
                                    <w:top w:val="none" w:sz="0" w:space="0" w:color="auto"/>
                                    <w:left w:val="none" w:sz="0" w:space="0" w:color="auto"/>
                                    <w:bottom w:val="none" w:sz="0" w:space="0" w:color="auto"/>
                                    <w:right w:val="none" w:sz="0" w:space="0" w:color="auto"/>
                                  </w:divBdr>
                                </w:div>
                                <w:div w:id="686979270">
                                  <w:marLeft w:val="0"/>
                                  <w:marRight w:val="0"/>
                                  <w:marTop w:val="0"/>
                                  <w:marBottom w:val="0"/>
                                  <w:divBdr>
                                    <w:top w:val="none" w:sz="0" w:space="0" w:color="auto"/>
                                    <w:left w:val="none" w:sz="0" w:space="0" w:color="auto"/>
                                    <w:bottom w:val="none" w:sz="0" w:space="0" w:color="auto"/>
                                    <w:right w:val="none" w:sz="0" w:space="0" w:color="auto"/>
                                  </w:divBdr>
                                </w:div>
                                <w:div w:id="2139296489">
                                  <w:marLeft w:val="0"/>
                                  <w:marRight w:val="0"/>
                                  <w:marTop w:val="0"/>
                                  <w:marBottom w:val="0"/>
                                  <w:divBdr>
                                    <w:top w:val="none" w:sz="0" w:space="0" w:color="auto"/>
                                    <w:left w:val="none" w:sz="0" w:space="0" w:color="auto"/>
                                    <w:bottom w:val="none" w:sz="0" w:space="0" w:color="auto"/>
                                    <w:right w:val="none" w:sz="0" w:space="0" w:color="auto"/>
                                  </w:divBdr>
                                </w:div>
                                <w:div w:id="162165889">
                                  <w:marLeft w:val="0"/>
                                  <w:marRight w:val="0"/>
                                  <w:marTop w:val="0"/>
                                  <w:marBottom w:val="0"/>
                                  <w:divBdr>
                                    <w:top w:val="none" w:sz="0" w:space="0" w:color="auto"/>
                                    <w:left w:val="none" w:sz="0" w:space="0" w:color="auto"/>
                                    <w:bottom w:val="none" w:sz="0" w:space="0" w:color="auto"/>
                                    <w:right w:val="none" w:sz="0" w:space="0" w:color="auto"/>
                                  </w:divBdr>
                                </w:div>
                                <w:div w:id="558370724">
                                  <w:marLeft w:val="0"/>
                                  <w:marRight w:val="0"/>
                                  <w:marTop w:val="0"/>
                                  <w:marBottom w:val="0"/>
                                  <w:divBdr>
                                    <w:top w:val="none" w:sz="0" w:space="0" w:color="auto"/>
                                    <w:left w:val="none" w:sz="0" w:space="0" w:color="auto"/>
                                    <w:bottom w:val="none" w:sz="0" w:space="0" w:color="auto"/>
                                    <w:right w:val="none" w:sz="0" w:space="0" w:color="auto"/>
                                  </w:divBdr>
                                </w:div>
                                <w:div w:id="540439612">
                                  <w:marLeft w:val="0"/>
                                  <w:marRight w:val="0"/>
                                  <w:marTop w:val="0"/>
                                  <w:marBottom w:val="0"/>
                                  <w:divBdr>
                                    <w:top w:val="none" w:sz="0" w:space="0" w:color="auto"/>
                                    <w:left w:val="none" w:sz="0" w:space="0" w:color="auto"/>
                                    <w:bottom w:val="none" w:sz="0" w:space="0" w:color="auto"/>
                                    <w:right w:val="none" w:sz="0" w:space="0" w:color="auto"/>
                                  </w:divBdr>
                                </w:div>
                                <w:div w:id="1351567586">
                                  <w:marLeft w:val="0"/>
                                  <w:marRight w:val="0"/>
                                  <w:marTop w:val="0"/>
                                  <w:marBottom w:val="0"/>
                                  <w:divBdr>
                                    <w:top w:val="none" w:sz="0" w:space="0" w:color="auto"/>
                                    <w:left w:val="none" w:sz="0" w:space="0" w:color="auto"/>
                                    <w:bottom w:val="none" w:sz="0" w:space="0" w:color="auto"/>
                                    <w:right w:val="none" w:sz="0" w:space="0" w:color="auto"/>
                                  </w:divBdr>
                                </w:div>
                                <w:div w:id="370763245">
                                  <w:marLeft w:val="0"/>
                                  <w:marRight w:val="0"/>
                                  <w:marTop w:val="0"/>
                                  <w:marBottom w:val="0"/>
                                  <w:divBdr>
                                    <w:top w:val="none" w:sz="0" w:space="0" w:color="auto"/>
                                    <w:left w:val="none" w:sz="0" w:space="0" w:color="auto"/>
                                    <w:bottom w:val="none" w:sz="0" w:space="0" w:color="auto"/>
                                    <w:right w:val="none" w:sz="0" w:space="0" w:color="auto"/>
                                  </w:divBdr>
                                </w:div>
                                <w:div w:id="1784838762">
                                  <w:marLeft w:val="0"/>
                                  <w:marRight w:val="0"/>
                                  <w:marTop w:val="0"/>
                                  <w:marBottom w:val="0"/>
                                  <w:divBdr>
                                    <w:top w:val="none" w:sz="0" w:space="0" w:color="auto"/>
                                    <w:left w:val="none" w:sz="0" w:space="0" w:color="auto"/>
                                    <w:bottom w:val="none" w:sz="0" w:space="0" w:color="auto"/>
                                    <w:right w:val="none" w:sz="0" w:space="0" w:color="auto"/>
                                  </w:divBdr>
                                </w:div>
                                <w:div w:id="1749424309">
                                  <w:marLeft w:val="0"/>
                                  <w:marRight w:val="0"/>
                                  <w:marTop w:val="0"/>
                                  <w:marBottom w:val="0"/>
                                  <w:divBdr>
                                    <w:top w:val="none" w:sz="0" w:space="0" w:color="auto"/>
                                    <w:left w:val="none" w:sz="0" w:space="0" w:color="auto"/>
                                    <w:bottom w:val="none" w:sz="0" w:space="0" w:color="auto"/>
                                    <w:right w:val="none" w:sz="0" w:space="0" w:color="auto"/>
                                  </w:divBdr>
                                </w:div>
                                <w:div w:id="149903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622642">
                          <w:marLeft w:val="0"/>
                          <w:marRight w:val="0"/>
                          <w:marTop w:val="0"/>
                          <w:marBottom w:val="0"/>
                          <w:divBdr>
                            <w:top w:val="none" w:sz="0" w:space="0" w:color="auto"/>
                            <w:left w:val="none" w:sz="0" w:space="0" w:color="auto"/>
                            <w:bottom w:val="none" w:sz="0" w:space="0" w:color="auto"/>
                            <w:right w:val="none" w:sz="0" w:space="0" w:color="auto"/>
                          </w:divBdr>
                        </w:div>
                        <w:div w:id="251084086">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987904">
              <w:marLeft w:val="0"/>
              <w:marRight w:val="0"/>
              <w:marTop w:val="0"/>
              <w:marBottom w:val="0"/>
              <w:divBdr>
                <w:top w:val="none" w:sz="0" w:space="0" w:color="auto"/>
                <w:left w:val="none" w:sz="0" w:space="0" w:color="auto"/>
                <w:bottom w:val="none" w:sz="0" w:space="0" w:color="auto"/>
                <w:right w:val="none" w:sz="0" w:space="0" w:color="auto"/>
              </w:divBdr>
              <w:divsChild>
                <w:div w:id="595553575">
                  <w:marLeft w:val="0"/>
                  <w:marRight w:val="0"/>
                  <w:marTop w:val="0"/>
                  <w:marBottom w:val="300"/>
                  <w:divBdr>
                    <w:top w:val="single" w:sz="6" w:space="0" w:color="DFDACC"/>
                    <w:left w:val="single" w:sz="36" w:space="0" w:color="DFDACC"/>
                    <w:bottom w:val="single" w:sz="6" w:space="0" w:color="DFDACC"/>
                    <w:right w:val="single" w:sz="6" w:space="0" w:color="DFDACC"/>
                  </w:divBdr>
                  <w:divsChild>
                    <w:div w:id="210046312">
                      <w:marLeft w:val="0"/>
                      <w:marRight w:val="0"/>
                      <w:marTop w:val="0"/>
                      <w:marBottom w:val="0"/>
                      <w:divBdr>
                        <w:top w:val="none" w:sz="0" w:space="8" w:color="DDDDDD"/>
                        <w:left w:val="none" w:sz="0" w:space="11" w:color="DDDDDD"/>
                        <w:bottom w:val="dotted" w:sz="12" w:space="8" w:color="DFDACC"/>
                        <w:right w:val="none" w:sz="0" w:space="11" w:color="DDDDDD"/>
                      </w:divBdr>
                      <w:divsChild>
                        <w:div w:id="1681084792">
                          <w:marLeft w:val="0"/>
                          <w:marRight w:val="0"/>
                          <w:marTop w:val="0"/>
                          <w:marBottom w:val="0"/>
                          <w:divBdr>
                            <w:top w:val="none" w:sz="0" w:space="0" w:color="auto"/>
                            <w:left w:val="none" w:sz="0" w:space="0" w:color="auto"/>
                            <w:bottom w:val="none" w:sz="0" w:space="0" w:color="auto"/>
                            <w:right w:val="none" w:sz="0" w:space="0" w:color="auto"/>
                          </w:divBdr>
                          <w:divsChild>
                            <w:div w:id="154163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54501">
                      <w:marLeft w:val="0"/>
                      <w:marRight w:val="0"/>
                      <w:marTop w:val="0"/>
                      <w:marBottom w:val="0"/>
                      <w:divBdr>
                        <w:top w:val="none" w:sz="0" w:space="0" w:color="auto"/>
                        <w:left w:val="none" w:sz="0" w:space="0" w:color="auto"/>
                        <w:bottom w:val="none" w:sz="0" w:space="0" w:color="auto"/>
                        <w:right w:val="none" w:sz="0" w:space="0" w:color="auto"/>
                      </w:divBdr>
                      <w:divsChild>
                        <w:div w:id="2105833134">
                          <w:marLeft w:val="0"/>
                          <w:marRight w:val="0"/>
                          <w:marTop w:val="240"/>
                          <w:marBottom w:val="0"/>
                          <w:divBdr>
                            <w:top w:val="none" w:sz="0" w:space="0" w:color="auto"/>
                            <w:left w:val="none" w:sz="0" w:space="0" w:color="auto"/>
                            <w:bottom w:val="none" w:sz="0" w:space="0" w:color="auto"/>
                            <w:right w:val="none" w:sz="0" w:space="0" w:color="auto"/>
                          </w:divBdr>
                          <w:divsChild>
                            <w:div w:id="7543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17501">
                  <w:marLeft w:val="0"/>
                  <w:marRight w:val="0"/>
                  <w:marTop w:val="0"/>
                  <w:marBottom w:val="300"/>
                  <w:divBdr>
                    <w:top w:val="single" w:sz="6" w:space="0" w:color="DFDACC"/>
                    <w:left w:val="single" w:sz="36" w:space="0" w:color="DFDACC"/>
                    <w:bottom w:val="single" w:sz="6" w:space="0" w:color="DFDACC"/>
                    <w:right w:val="single" w:sz="6" w:space="0" w:color="DFDACC"/>
                  </w:divBdr>
                  <w:divsChild>
                    <w:div w:id="1475561569">
                      <w:marLeft w:val="0"/>
                      <w:marRight w:val="0"/>
                      <w:marTop w:val="0"/>
                      <w:marBottom w:val="0"/>
                      <w:divBdr>
                        <w:top w:val="none" w:sz="0" w:space="8" w:color="DDDDDD"/>
                        <w:left w:val="none" w:sz="0" w:space="11" w:color="DDDDDD"/>
                        <w:bottom w:val="dotted" w:sz="12" w:space="8" w:color="DFDACC"/>
                        <w:right w:val="none" w:sz="0" w:space="11" w:color="DDDDDD"/>
                      </w:divBdr>
                      <w:divsChild>
                        <w:div w:id="561722554">
                          <w:marLeft w:val="0"/>
                          <w:marRight w:val="0"/>
                          <w:marTop w:val="0"/>
                          <w:marBottom w:val="0"/>
                          <w:divBdr>
                            <w:top w:val="none" w:sz="0" w:space="0" w:color="auto"/>
                            <w:left w:val="none" w:sz="0" w:space="0" w:color="auto"/>
                            <w:bottom w:val="none" w:sz="0" w:space="0" w:color="auto"/>
                            <w:right w:val="none" w:sz="0" w:space="0" w:color="auto"/>
                          </w:divBdr>
                        </w:div>
                      </w:divsChild>
                    </w:div>
                    <w:div w:id="20159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0479">
      <w:bodyDiv w:val="1"/>
      <w:marLeft w:val="0"/>
      <w:marRight w:val="0"/>
      <w:marTop w:val="0"/>
      <w:marBottom w:val="0"/>
      <w:divBdr>
        <w:top w:val="none" w:sz="0" w:space="0" w:color="auto"/>
        <w:left w:val="none" w:sz="0" w:space="0" w:color="auto"/>
        <w:bottom w:val="none" w:sz="0" w:space="0" w:color="auto"/>
        <w:right w:val="none" w:sz="0" w:space="0" w:color="auto"/>
      </w:divBdr>
    </w:div>
    <w:div w:id="1641105747">
      <w:bodyDiv w:val="1"/>
      <w:marLeft w:val="0"/>
      <w:marRight w:val="0"/>
      <w:marTop w:val="0"/>
      <w:marBottom w:val="0"/>
      <w:divBdr>
        <w:top w:val="none" w:sz="0" w:space="0" w:color="auto"/>
        <w:left w:val="none" w:sz="0" w:space="0" w:color="auto"/>
        <w:bottom w:val="none" w:sz="0" w:space="0" w:color="auto"/>
        <w:right w:val="none" w:sz="0" w:space="0" w:color="auto"/>
      </w:divBdr>
      <w:divsChild>
        <w:div w:id="1908101465">
          <w:marLeft w:val="-225"/>
          <w:marRight w:val="-225"/>
          <w:marTop w:val="0"/>
          <w:marBottom w:val="0"/>
          <w:divBdr>
            <w:top w:val="none" w:sz="0" w:space="0" w:color="auto"/>
            <w:left w:val="none" w:sz="0" w:space="0" w:color="auto"/>
            <w:bottom w:val="none" w:sz="0" w:space="0" w:color="auto"/>
            <w:right w:val="none" w:sz="0" w:space="0" w:color="auto"/>
          </w:divBdr>
          <w:divsChild>
            <w:div w:id="1808470692">
              <w:marLeft w:val="0"/>
              <w:marRight w:val="0"/>
              <w:marTop w:val="240"/>
              <w:marBottom w:val="240"/>
              <w:divBdr>
                <w:top w:val="none" w:sz="0" w:space="0" w:color="auto"/>
                <w:left w:val="none" w:sz="0" w:space="0" w:color="auto"/>
                <w:bottom w:val="none" w:sz="0" w:space="0" w:color="auto"/>
                <w:right w:val="none" w:sz="0" w:space="0" w:color="auto"/>
              </w:divBdr>
              <w:divsChild>
                <w:div w:id="1388148422">
                  <w:marLeft w:val="0"/>
                  <w:marRight w:val="0"/>
                  <w:marTop w:val="0"/>
                  <w:marBottom w:val="72"/>
                  <w:divBdr>
                    <w:top w:val="none" w:sz="0" w:space="0" w:color="auto"/>
                    <w:left w:val="none" w:sz="0" w:space="0" w:color="auto"/>
                    <w:bottom w:val="none" w:sz="0" w:space="0" w:color="auto"/>
                    <w:right w:val="none" w:sz="0" w:space="0" w:color="auto"/>
                  </w:divBdr>
                  <w:divsChild>
                    <w:div w:id="95832461">
                      <w:marLeft w:val="1275"/>
                      <w:marRight w:val="0"/>
                      <w:marTop w:val="0"/>
                      <w:marBottom w:val="0"/>
                      <w:divBdr>
                        <w:top w:val="none" w:sz="0" w:space="0" w:color="auto"/>
                        <w:left w:val="none" w:sz="0" w:space="0" w:color="auto"/>
                        <w:bottom w:val="none" w:sz="0" w:space="0" w:color="auto"/>
                        <w:right w:val="none" w:sz="0" w:space="0" w:color="auto"/>
                      </w:divBdr>
                    </w:div>
                  </w:divsChild>
                </w:div>
                <w:div w:id="1586766436">
                  <w:marLeft w:val="0"/>
                  <w:marRight w:val="0"/>
                  <w:marTop w:val="0"/>
                  <w:marBottom w:val="72"/>
                  <w:divBdr>
                    <w:top w:val="none" w:sz="0" w:space="0" w:color="auto"/>
                    <w:left w:val="none" w:sz="0" w:space="0" w:color="auto"/>
                    <w:bottom w:val="none" w:sz="0" w:space="0" w:color="auto"/>
                    <w:right w:val="none" w:sz="0" w:space="0" w:color="auto"/>
                  </w:divBdr>
                  <w:divsChild>
                    <w:div w:id="1006899977">
                      <w:marLeft w:val="1275"/>
                      <w:marRight w:val="0"/>
                      <w:marTop w:val="0"/>
                      <w:marBottom w:val="0"/>
                      <w:divBdr>
                        <w:top w:val="none" w:sz="0" w:space="0" w:color="auto"/>
                        <w:left w:val="none" w:sz="0" w:space="0" w:color="auto"/>
                        <w:bottom w:val="none" w:sz="0" w:space="0" w:color="auto"/>
                        <w:right w:val="none" w:sz="0" w:space="0" w:color="auto"/>
                      </w:divBdr>
                    </w:div>
                  </w:divsChild>
                </w:div>
                <w:div w:id="500970510">
                  <w:marLeft w:val="0"/>
                  <w:marRight w:val="0"/>
                  <w:marTop w:val="0"/>
                  <w:marBottom w:val="72"/>
                  <w:divBdr>
                    <w:top w:val="none" w:sz="0" w:space="0" w:color="auto"/>
                    <w:left w:val="none" w:sz="0" w:space="0" w:color="auto"/>
                    <w:bottom w:val="none" w:sz="0" w:space="0" w:color="auto"/>
                    <w:right w:val="none" w:sz="0" w:space="0" w:color="auto"/>
                  </w:divBdr>
                  <w:divsChild>
                    <w:div w:id="1540121394">
                      <w:marLeft w:val="1275"/>
                      <w:marRight w:val="0"/>
                      <w:marTop w:val="0"/>
                      <w:marBottom w:val="0"/>
                      <w:divBdr>
                        <w:top w:val="none" w:sz="0" w:space="0" w:color="auto"/>
                        <w:left w:val="none" w:sz="0" w:space="0" w:color="auto"/>
                        <w:bottom w:val="none" w:sz="0" w:space="0" w:color="auto"/>
                        <w:right w:val="none" w:sz="0" w:space="0" w:color="auto"/>
                      </w:divBdr>
                    </w:div>
                  </w:divsChild>
                </w:div>
                <w:div w:id="392197001">
                  <w:marLeft w:val="0"/>
                  <w:marRight w:val="0"/>
                  <w:marTop w:val="0"/>
                  <w:marBottom w:val="72"/>
                  <w:divBdr>
                    <w:top w:val="none" w:sz="0" w:space="0" w:color="auto"/>
                    <w:left w:val="none" w:sz="0" w:space="0" w:color="auto"/>
                    <w:bottom w:val="none" w:sz="0" w:space="0" w:color="auto"/>
                    <w:right w:val="none" w:sz="0" w:space="0" w:color="auto"/>
                  </w:divBdr>
                  <w:divsChild>
                    <w:div w:id="1292325714">
                      <w:marLeft w:val="1275"/>
                      <w:marRight w:val="0"/>
                      <w:marTop w:val="0"/>
                      <w:marBottom w:val="0"/>
                      <w:divBdr>
                        <w:top w:val="none" w:sz="0" w:space="0" w:color="auto"/>
                        <w:left w:val="none" w:sz="0" w:space="0" w:color="auto"/>
                        <w:bottom w:val="none" w:sz="0" w:space="0" w:color="auto"/>
                        <w:right w:val="none" w:sz="0" w:space="0" w:color="auto"/>
                      </w:divBdr>
                      <w:divsChild>
                        <w:div w:id="245844989">
                          <w:marLeft w:val="0"/>
                          <w:marRight w:val="0"/>
                          <w:marTop w:val="0"/>
                          <w:marBottom w:val="0"/>
                          <w:divBdr>
                            <w:top w:val="none" w:sz="0" w:space="0" w:color="auto"/>
                            <w:left w:val="none" w:sz="0" w:space="0" w:color="auto"/>
                            <w:bottom w:val="none" w:sz="0" w:space="0" w:color="auto"/>
                            <w:right w:val="none" w:sz="0" w:space="0" w:color="auto"/>
                          </w:divBdr>
                        </w:div>
                        <w:div w:id="1328436733">
                          <w:marLeft w:val="0"/>
                          <w:marRight w:val="0"/>
                          <w:marTop w:val="0"/>
                          <w:marBottom w:val="0"/>
                          <w:divBdr>
                            <w:top w:val="none" w:sz="0" w:space="0" w:color="auto"/>
                            <w:left w:val="none" w:sz="0" w:space="0" w:color="auto"/>
                            <w:bottom w:val="none" w:sz="0" w:space="0" w:color="auto"/>
                            <w:right w:val="none" w:sz="0" w:space="0" w:color="auto"/>
                          </w:divBdr>
                        </w:div>
                        <w:div w:id="2093116372">
                          <w:marLeft w:val="0"/>
                          <w:marRight w:val="0"/>
                          <w:marTop w:val="0"/>
                          <w:marBottom w:val="0"/>
                          <w:divBdr>
                            <w:top w:val="none" w:sz="0" w:space="0" w:color="auto"/>
                            <w:left w:val="none" w:sz="0" w:space="0" w:color="auto"/>
                            <w:bottom w:val="none" w:sz="0" w:space="0" w:color="auto"/>
                            <w:right w:val="none" w:sz="0" w:space="0" w:color="auto"/>
                          </w:divBdr>
                        </w:div>
                        <w:div w:id="1583251451">
                          <w:marLeft w:val="0"/>
                          <w:marRight w:val="0"/>
                          <w:marTop w:val="0"/>
                          <w:marBottom w:val="0"/>
                          <w:divBdr>
                            <w:top w:val="none" w:sz="0" w:space="0" w:color="auto"/>
                            <w:left w:val="none" w:sz="0" w:space="0" w:color="auto"/>
                            <w:bottom w:val="none" w:sz="0" w:space="0" w:color="auto"/>
                            <w:right w:val="none" w:sz="0" w:space="0" w:color="auto"/>
                          </w:divBdr>
                        </w:div>
                        <w:div w:id="1773815975">
                          <w:marLeft w:val="0"/>
                          <w:marRight w:val="0"/>
                          <w:marTop w:val="0"/>
                          <w:marBottom w:val="0"/>
                          <w:divBdr>
                            <w:top w:val="none" w:sz="0" w:space="0" w:color="auto"/>
                            <w:left w:val="none" w:sz="0" w:space="0" w:color="auto"/>
                            <w:bottom w:val="none" w:sz="0" w:space="0" w:color="auto"/>
                            <w:right w:val="none" w:sz="0" w:space="0" w:color="auto"/>
                          </w:divBdr>
                        </w:div>
                        <w:div w:id="1526209744">
                          <w:marLeft w:val="0"/>
                          <w:marRight w:val="0"/>
                          <w:marTop w:val="0"/>
                          <w:marBottom w:val="0"/>
                          <w:divBdr>
                            <w:top w:val="none" w:sz="0" w:space="0" w:color="auto"/>
                            <w:left w:val="none" w:sz="0" w:space="0" w:color="auto"/>
                            <w:bottom w:val="none" w:sz="0" w:space="0" w:color="auto"/>
                            <w:right w:val="none" w:sz="0" w:space="0" w:color="auto"/>
                          </w:divBdr>
                        </w:div>
                        <w:div w:id="1631862099">
                          <w:marLeft w:val="0"/>
                          <w:marRight w:val="0"/>
                          <w:marTop w:val="0"/>
                          <w:marBottom w:val="0"/>
                          <w:divBdr>
                            <w:top w:val="none" w:sz="0" w:space="0" w:color="auto"/>
                            <w:left w:val="none" w:sz="0" w:space="0" w:color="auto"/>
                            <w:bottom w:val="none" w:sz="0" w:space="0" w:color="auto"/>
                            <w:right w:val="none" w:sz="0" w:space="0" w:color="auto"/>
                          </w:divBdr>
                        </w:div>
                        <w:div w:id="726419110">
                          <w:marLeft w:val="0"/>
                          <w:marRight w:val="0"/>
                          <w:marTop w:val="0"/>
                          <w:marBottom w:val="0"/>
                          <w:divBdr>
                            <w:top w:val="none" w:sz="0" w:space="0" w:color="auto"/>
                            <w:left w:val="none" w:sz="0" w:space="0" w:color="auto"/>
                            <w:bottom w:val="none" w:sz="0" w:space="0" w:color="auto"/>
                            <w:right w:val="none" w:sz="0" w:space="0" w:color="auto"/>
                          </w:divBdr>
                        </w:div>
                        <w:div w:id="1872456207">
                          <w:marLeft w:val="0"/>
                          <w:marRight w:val="0"/>
                          <w:marTop w:val="0"/>
                          <w:marBottom w:val="0"/>
                          <w:divBdr>
                            <w:top w:val="none" w:sz="0" w:space="0" w:color="auto"/>
                            <w:left w:val="none" w:sz="0" w:space="0" w:color="auto"/>
                            <w:bottom w:val="none" w:sz="0" w:space="0" w:color="auto"/>
                            <w:right w:val="none" w:sz="0" w:space="0" w:color="auto"/>
                          </w:divBdr>
                        </w:div>
                        <w:div w:id="1512913286">
                          <w:marLeft w:val="0"/>
                          <w:marRight w:val="0"/>
                          <w:marTop w:val="0"/>
                          <w:marBottom w:val="0"/>
                          <w:divBdr>
                            <w:top w:val="none" w:sz="0" w:space="0" w:color="auto"/>
                            <w:left w:val="none" w:sz="0" w:space="0" w:color="auto"/>
                            <w:bottom w:val="none" w:sz="0" w:space="0" w:color="auto"/>
                            <w:right w:val="none" w:sz="0" w:space="0" w:color="auto"/>
                          </w:divBdr>
                        </w:div>
                        <w:div w:id="1693068596">
                          <w:marLeft w:val="0"/>
                          <w:marRight w:val="0"/>
                          <w:marTop w:val="0"/>
                          <w:marBottom w:val="0"/>
                          <w:divBdr>
                            <w:top w:val="none" w:sz="0" w:space="0" w:color="auto"/>
                            <w:left w:val="none" w:sz="0" w:space="0" w:color="auto"/>
                            <w:bottom w:val="none" w:sz="0" w:space="0" w:color="auto"/>
                            <w:right w:val="none" w:sz="0" w:space="0" w:color="auto"/>
                          </w:divBdr>
                        </w:div>
                        <w:div w:id="869338449">
                          <w:marLeft w:val="0"/>
                          <w:marRight w:val="0"/>
                          <w:marTop w:val="0"/>
                          <w:marBottom w:val="0"/>
                          <w:divBdr>
                            <w:top w:val="none" w:sz="0" w:space="0" w:color="auto"/>
                            <w:left w:val="none" w:sz="0" w:space="0" w:color="auto"/>
                            <w:bottom w:val="none" w:sz="0" w:space="0" w:color="auto"/>
                            <w:right w:val="none" w:sz="0" w:space="0" w:color="auto"/>
                          </w:divBdr>
                        </w:div>
                        <w:div w:id="1430081543">
                          <w:marLeft w:val="0"/>
                          <w:marRight w:val="0"/>
                          <w:marTop w:val="0"/>
                          <w:marBottom w:val="0"/>
                          <w:divBdr>
                            <w:top w:val="none" w:sz="0" w:space="0" w:color="auto"/>
                            <w:left w:val="none" w:sz="0" w:space="0" w:color="auto"/>
                            <w:bottom w:val="none" w:sz="0" w:space="0" w:color="auto"/>
                            <w:right w:val="none" w:sz="0" w:space="0" w:color="auto"/>
                          </w:divBdr>
                        </w:div>
                        <w:div w:id="1293365520">
                          <w:marLeft w:val="0"/>
                          <w:marRight w:val="0"/>
                          <w:marTop w:val="0"/>
                          <w:marBottom w:val="0"/>
                          <w:divBdr>
                            <w:top w:val="none" w:sz="0" w:space="0" w:color="auto"/>
                            <w:left w:val="none" w:sz="0" w:space="0" w:color="auto"/>
                            <w:bottom w:val="none" w:sz="0" w:space="0" w:color="auto"/>
                            <w:right w:val="none" w:sz="0" w:space="0" w:color="auto"/>
                          </w:divBdr>
                        </w:div>
                        <w:div w:id="1333022408">
                          <w:marLeft w:val="0"/>
                          <w:marRight w:val="0"/>
                          <w:marTop w:val="0"/>
                          <w:marBottom w:val="0"/>
                          <w:divBdr>
                            <w:top w:val="none" w:sz="0" w:space="0" w:color="auto"/>
                            <w:left w:val="none" w:sz="0" w:space="0" w:color="auto"/>
                            <w:bottom w:val="none" w:sz="0" w:space="0" w:color="auto"/>
                            <w:right w:val="none" w:sz="0" w:space="0" w:color="auto"/>
                          </w:divBdr>
                        </w:div>
                        <w:div w:id="1777630977">
                          <w:marLeft w:val="0"/>
                          <w:marRight w:val="0"/>
                          <w:marTop w:val="0"/>
                          <w:marBottom w:val="0"/>
                          <w:divBdr>
                            <w:top w:val="none" w:sz="0" w:space="0" w:color="auto"/>
                            <w:left w:val="none" w:sz="0" w:space="0" w:color="auto"/>
                            <w:bottom w:val="none" w:sz="0" w:space="0" w:color="auto"/>
                            <w:right w:val="none" w:sz="0" w:space="0" w:color="auto"/>
                          </w:divBdr>
                        </w:div>
                        <w:div w:id="46535441">
                          <w:marLeft w:val="0"/>
                          <w:marRight w:val="0"/>
                          <w:marTop w:val="0"/>
                          <w:marBottom w:val="0"/>
                          <w:divBdr>
                            <w:top w:val="none" w:sz="0" w:space="0" w:color="auto"/>
                            <w:left w:val="none" w:sz="0" w:space="0" w:color="auto"/>
                            <w:bottom w:val="none" w:sz="0" w:space="0" w:color="auto"/>
                            <w:right w:val="none" w:sz="0" w:space="0" w:color="auto"/>
                          </w:divBdr>
                        </w:div>
                        <w:div w:id="311982102">
                          <w:marLeft w:val="0"/>
                          <w:marRight w:val="0"/>
                          <w:marTop w:val="0"/>
                          <w:marBottom w:val="0"/>
                          <w:divBdr>
                            <w:top w:val="none" w:sz="0" w:space="0" w:color="auto"/>
                            <w:left w:val="none" w:sz="0" w:space="0" w:color="auto"/>
                            <w:bottom w:val="none" w:sz="0" w:space="0" w:color="auto"/>
                            <w:right w:val="none" w:sz="0" w:space="0" w:color="auto"/>
                          </w:divBdr>
                        </w:div>
                        <w:div w:id="230622294">
                          <w:marLeft w:val="0"/>
                          <w:marRight w:val="0"/>
                          <w:marTop w:val="0"/>
                          <w:marBottom w:val="0"/>
                          <w:divBdr>
                            <w:top w:val="none" w:sz="0" w:space="0" w:color="auto"/>
                            <w:left w:val="none" w:sz="0" w:space="0" w:color="auto"/>
                            <w:bottom w:val="none" w:sz="0" w:space="0" w:color="auto"/>
                            <w:right w:val="none" w:sz="0" w:space="0" w:color="auto"/>
                          </w:divBdr>
                        </w:div>
                        <w:div w:id="1889488896">
                          <w:marLeft w:val="0"/>
                          <w:marRight w:val="0"/>
                          <w:marTop w:val="0"/>
                          <w:marBottom w:val="0"/>
                          <w:divBdr>
                            <w:top w:val="none" w:sz="0" w:space="0" w:color="auto"/>
                            <w:left w:val="none" w:sz="0" w:space="0" w:color="auto"/>
                            <w:bottom w:val="none" w:sz="0" w:space="0" w:color="auto"/>
                            <w:right w:val="none" w:sz="0" w:space="0" w:color="auto"/>
                          </w:divBdr>
                        </w:div>
                        <w:div w:id="722796899">
                          <w:marLeft w:val="0"/>
                          <w:marRight w:val="0"/>
                          <w:marTop w:val="0"/>
                          <w:marBottom w:val="0"/>
                          <w:divBdr>
                            <w:top w:val="none" w:sz="0" w:space="0" w:color="auto"/>
                            <w:left w:val="none" w:sz="0" w:space="0" w:color="auto"/>
                            <w:bottom w:val="none" w:sz="0" w:space="0" w:color="auto"/>
                            <w:right w:val="none" w:sz="0" w:space="0" w:color="auto"/>
                          </w:divBdr>
                        </w:div>
                        <w:div w:id="1172649570">
                          <w:marLeft w:val="0"/>
                          <w:marRight w:val="0"/>
                          <w:marTop w:val="0"/>
                          <w:marBottom w:val="0"/>
                          <w:divBdr>
                            <w:top w:val="none" w:sz="0" w:space="0" w:color="auto"/>
                            <w:left w:val="none" w:sz="0" w:space="0" w:color="auto"/>
                            <w:bottom w:val="none" w:sz="0" w:space="0" w:color="auto"/>
                            <w:right w:val="none" w:sz="0" w:space="0" w:color="auto"/>
                          </w:divBdr>
                        </w:div>
                        <w:div w:id="1521701370">
                          <w:marLeft w:val="0"/>
                          <w:marRight w:val="0"/>
                          <w:marTop w:val="0"/>
                          <w:marBottom w:val="0"/>
                          <w:divBdr>
                            <w:top w:val="none" w:sz="0" w:space="0" w:color="auto"/>
                            <w:left w:val="none" w:sz="0" w:space="0" w:color="auto"/>
                            <w:bottom w:val="none" w:sz="0" w:space="0" w:color="auto"/>
                            <w:right w:val="none" w:sz="0" w:space="0" w:color="auto"/>
                          </w:divBdr>
                        </w:div>
                        <w:div w:id="301621498">
                          <w:marLeft w:val="0"/>
                          <w:marRight w:val="0"/>
                          <w:marTop w:val="0"/>
                          <w:marBottom w:val="0"/>
                          <w:divBdr>
                            <w:top w:val="none" w:sz="0" w:space="0" w:color="auto"/>
                            <w:left w:val="none" w:sz="0" w:space="0" w:color="auto"/>
                            <w:bottom w:val="none" w:sz="0" w:space="0" w:color="auto"/>
                            <w:right w:val="none" w:sz="0" w:space="0" w:color="auto"/>
                          </w:divBdr>
                        </w:div>
                        <w:div w:id="1820531880">
                          <w:marLeft w:val="0"/>
                          <w:marRight w:val="0"/>
                          <w:marTop w:val="0"/>
                          <w:marBottom w:val="0"/>
                          <w:divBdr>
                            <w:top w:val="none" w:sz="0" w:space="0" w:color="auto"/>
                            <w:left w:val="none" w:sz="0" w:space="0" w:color="auto"/>
                            <w:bottom w:val="none" w:sz="0" w:space="0" w:color="auto"/>
                            <w:right w:val="none" w:sz="0" w:space="0" w:color="auto"/>
                          </w:divBdr>
                        </w:div>
                        <w:div w:id="1582642228">
                          <w:marLeft w:val="0"/>
                          <w:marRight w:val="0"/>
                          <w:marTop w:val="0"/>
                          <w:marBottom w:val="0"/>
                          <w:divBdr>
                            <w:top w:val="none" w:sz="0" w:space="0" w:color="auto"/>
                            <w:left w:val="none" w:sz="0" w:space="0" w:color="auto"/>
                            <w:bottom w:val="none" w:sz="0" w:space="0" w:color="auto"/>
                            <w:right w:val="none" w:sz="0" w:space="0" w:color="auto"/>
                          </w:divBdr>
                        </w:div>
                        <w:div w:id="927081524">
                          <w:marLeft w:val="0"/>
                          <w:marRight w:val="0"/>
                          <w:marTop w:val="0"/>
                          <w:marBottom w:val="0"/>
                          <w:divBdr>
                            <w:top w:val="none" w:sz="0" w:space="0" w:color="auto"/>
                            <w:left w:val="none" w:sz="0" w:space="0" w:color="auto"/>
                            <w:bottom w:val="none" w:sz="0" w:space="0" w:color="auto"/>
                            <w:right w:val="none" w:sz="0" w:space="0" w:color="auto"/>
                          </w:divBdr>
                        </w:div>
                        <w:div w:id="1982035113">
                          <w:marLeft w:val="0"/>
                          <w:marRight w:val="0"/>
                          <w:marTop w:val="0"/>
                          <w:marBottom w:val="0"/>
                          <w:divBdr>
                            <w:top w:val="none" w:sz="0" w:space="0" w:color="auto"/>
                            <w:left w:val="none" w:sz="0" w:space="0" w:color="auto"/>
                            <w:bottom w:val="none" w:sz="0" w:space="0" w:color="auto"/>
                            <w:right w:val="none" w:sz="0" w:space="0" w:color="auto"/>
                          </w:divBdr>
                        </w:div>
                        <w:div w:id="626467580">
                          <w:marLeft w:val="0"/>
                          <w:marRight w:val="0"/>
                          <w:marTop w:val="0"/>
                          <w:marBottom w:val="0"/>
                          <w:divBdr>
                            <w:top w:val="none" w:sz="0" w:space="0" w:color="auto"/>
                            <w:left w:val="none" w:sz="0" w:space="0" w:color="auto"/>
                            <w:bottom w:val="none" w:sz="0" w:space="0" w:color="auto"/>
                            <w:right w:val="none" w:sz="0" w:space="0" w:color="auto"/>
                          </w:divBdr>
                        </w:div>
                        <w:div w:id="546768380">
                          <w:marLeft w:val="0"/>
                          <w:marRight w:val="0"/>
                          <w:marTop w:val="0"/>
                          <w:marBottom w:val="0"/>
                          <w:divBdr>
                            <w:top w:val="none" w:sz="0" w:space="0" w:color="auto"/>
                            <w:left w:val="none" w:sz="0" w:space="0" w:color="auto"/>
                            <w:bottom w:val="none" w:sz="0" w:space="0" w:color="auto"/>
                            <w:right w:val="none" w:sz="0" w:space="0" w:color="auto"/>
                          </w:divBdr>
                        </w:div>
                        <w:div w:id="677539848">
                          <w:marLeft w:val="0"/>
                          <w:marRight w:val="0"/>
                          <w:marTop w:val="0"/>
                          <w:marBottom w:val="0"/>
                          <w:divBdr>
                            <w:top w:val="none" w:sz="0" w:space="0" w:color="auto"/>
                            <w:left w:val="none" w:sz="0" w:space="0" w:color="auto"/>
                            <w:bottom w:val="none" w:sz="0" w:space="0" w:color="auto"/>
                            <w:right w:val="none" w:sz="0" w:space="0" w:color="auto"/>
                          </w:divBdr>
                        </w:div>
                        <w:div w:id="16853141">
                          <w:marLeft w:val="0"/>
                          <w:marRight w:val="0"/>
                          <w:marTop w:val="0"/>
                          <w:marBottom w:val="0"/>
                          <w:divBdr>
                            <w:top w:val="none" w:sz="0" w:space="0" w:color="auto"/>
                            <w:left w:val="none" w:sz="0" w:space="0" w:color="auto"/>
                            <w:bottom w:val="none" w:sz="0" w:space="0" w:color="auto"/>
                            <w:right w:val="none" w:sz="0" w:space="0" w:color="auto"/>
                          </w:divBdr>
                        </w:div>
                        <w:div w:id="1680694145">
                          <w:marLeft w:val="0"/>
                          <w:marRight w:val="0"/>
                          <w:marTop w:val="0"/>
                          <w:marBottom w:val="0"/>
                          <w:divBdr>
                            <w:top w:val="none" w:sz="0" w:space="0" w:color="auto"/>
                            <w:left w:val="none" w:sz="0" w:space="0" w:color="auto"/>
                            <w:bottom w:val="none" w:sz="0" w:space="0" w:color="auto"/>
                            <w:right w:val="none" w:sz="0" w:space="0" w:color="auto"/>
                          </w:divBdr>
                        </w:div>
                        <w:div w:id="416563650">
                          <w:marLeft w:val="0"/>
                          <w:marRight w:val="0"/>
                          <w:marTop w:val="0"/>
                          <w:marBottom w:val="0"/>
                          <w:divBdr>
                            <w:top w:val="none" w:sz="0" w:space="0" w:color="auto"/>
                            <w:left w:val="none" w:sz="0" w:space="0" w:color="auto"/>
                            <w:bottom w:val="none" w:sz="0" w:space="0" w:color="auto"/>
                            <w:right w:val="none" w:sz="0" w:space="0" w:color="auto"/>
                          </w:divBdr>
                        </w:div>
                        <w:div w:id="1159730859">
                          <w:marLeft w:val="0"/>
                          <w:marRight w:val="0"/>
                          <w:marTop w:val="0"/>
                          <w:marBottom w:val="0"/>
                          <w:divBdr>
                            <w:top w:val="none" w:sz="0" w:space="0" w:color="auto"/>
                            <w:left w:val="none" w:sz="0" w:space="0" w:color="auto"/>
                            <w:bottom w:val="none" w:sz="0" w:space="0" w:color="auto"/>
                            <w:right w:val="none" w:sz="0" w:space="0" w:color="auto"/>
                          </w:divBdr>
                        </w:div>
                        <w:div w:id="569851078">
                          <w:marLeft w:val="72"/>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525">
              <w:marLeft w:val="0"/>
              <w:marRight w:val="0"/>
              <w:marTop w:val="0"/>
              <w:marBottom w:val="0"/>
              <w:divBdr>
                <w:top w:val="none" w:sz="0" w:space="0" w:color="auto"/>
                <w:left w:val="none" w:sz="0" w:space="0" w:color="auto"/>
                <w:bottom w:val="none" w:sz="0" w:space="0" w:color="auto"/>
                <w:right w:val="none" w:sz="0" w:space="0" w:color="auto"/>
              </w:divBdr>
              <w:divsChild>
                <w:div w:id="1615869015">
                  <w:marLeft w:val="0"/>
                  <w:marRight w:val="0"/>
                  <w:marTop w:val="0"/>
                  <w:marBottom w:val="300"/>
                  <w:divBdr>
                    <w:top w:val="single" w:sz="6" w:space="0" w:color="DFDACC"/>
                    <w:left w:val="single" w:sz="36" w:space="0" w:color="DFDACC"/>
                    <w:bottom w:val="single" w:sz="6" w:space="0" w:color="DFDACC"/>
                    <w:right w:val="single" w:sz="6" w:space="0" w:color="DFDACC"/>
                  </w:divBdr>
                  <w:divsChild>
                    <w:div w:id="930821980">
                      <w:marLeft w:val="0"/>
                      <w:marRight w:val="0"/>
                      <w:marTop w:val="0"/>
                      <w:marBottom w:val="0"/>
                      <w:divBdr>
                        <w:top w:val="none" w:sz="0" w:space="8" w:color="DDDDDD"/>
                        <w:left w:val="none" w:sz="0" w:space="11" w:color="DDDDDD"/>
                        <w:bottom w:val="dotted" w:sz="12" w:space="8" w:color="DFDACC"/>
                        <w:right w:val="none" w:sz="0" w:space="11" w:color="DDDDDD"/>
                      </w:divBdr>
                      <w:divsChild>
                        <w:div w:id="1994218287">
                          <w:marLeft w:val="0"/>
                          <w:marRight w:val="0"/>
                          <w:marTop w:val="0"/>
                          <w:marBottom w:val="0"/>
                          <w:divBdr>
                            <w:top w:val="none" w:sz="0" w:space="0" w:color="auto"/>
                            <w:left w:val="none" w:sz="0" w:space="0" w:color="auto"/>
                            <w:bottom w:val="none" w:sz="0" w:space="0" w:color="auto"/>
                            <w:right w:val="none" w:sz="0" w:space="0" w:color="auto"/>
                          </w:divBdr>
                          <w:divsChild>
                            <w:div w:id="4468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30302">
                      <w:marLeft w:val="0"/>
                      <w:marRight w:val="0"/>
                      <w:marTop w:val="0"/>
                      <w:marBottom w:val="0"/>
                      <w:divBdr>
                        <w:top w:val="none" w:sz="0" w:space="0" w:color="auto"/>
                        <w:left w:val="none" w:sz="0" w:space="0" w:color="auto"/>
                        <w:bottom w:val="none" w:sz="0" w:space="0" w:color="auto"/>
                        <w:right w:val="none" w:sz="0" w:space="0" w:color="auto"/>
                      </w:divBdr>
                      <w:divsChild>
                        <w:div w:id="811407991">
                          <w:marLeft w:val="0"/>
                          <w:marRight w:val="0"/>
                          <w:marTop w:val="240"/>
                          <w:marBottom w:val="0"/>
                          <w:divBdr>
                            <w:top w:val="none" w:sz="0" w:space="0" w:color="auto"/>
                            <w:left w:val="none" w:sz="0" w:space="0" w:color="auto"/>
                            <w:bottom w:val="none" w:sz="0" w:space="0" w:color="auto"/>
                            <w:right w:val="none" w:sz="0" w:space="0" w:color="auto"/>
                          </w:divBdr>
                          <w:divsChild>
                            <w:div w:id="18970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9016737">
          <w:marLeft w:val="0"/>
          <w:marRight w:val="0"/>
          <w:marTop w:val="60"/>
          <w:marBottom w:val="3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judgment.judicial.gov.tw/FJUD/printHistory.aspx?id=TPSV%2c112%2c%e5%8f%b0%e4%b8%8a%2c2610%2c112%2c%e5%8f%b0%e4%b8%8a%2c2610%2c20240821%2c1&amp;d=20240821" TargetMode="External"/><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www.taiwan.url.tw/phpBB/viewtopic.php?p=26656&amp;sid=29db843ecc04987c91689584ea71e574#p26656"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s://judgment.judicial.gov.tw/FJUD/data.aspx?ty=JD&amp;id=TPSV%2c112%2c%e5%8f%b0%e4%b8%8a%2c2610%2c20240821%2c1" TargetMode="External"/><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judgment.judicial.gov.tw/FJUD/data.aspx?ty=JD&amp;id=TPHV%2c112%2c%e4%b8%8a%2c425%2c20230822%2c1" TargetMode="External"/><Relationship Id="rId23" Type="http://schemas.openxmlformats.org/officeDocument/2006/relationships/hyperlink" Target="http://www.taiwan.url.tw/phpBB/memberlist.php?mode=viewprofile&amp;u=518&amp;sid=29db843ecc04987c91689584ea71e574" TargetMode="External"/><Relationship Id="rId28" Type="http://schemas.openxmlformats.org/officeDocument/2006/relationships/image" Target="media/image14.PNG"/><Relationship Id="rId10" Type="http://schemas.openxmlformats.org/officeDocument/2006/relationships/image" Target="media/image4.jpeg"/><Relationship Id="rId19" Type="http://schemas.openxmlformats.org/officeDocument/2006/relationships/hyperlink" Target="http://www.taiwan.url.tw/phpBB/viewtopic.php?t=5340&amp;p=29016"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judgment.judicial.gov.tw/FJUD/data.aspx?ty=JD&amp;id=TPDV%2c111%2c%e8%a8%b4%2c3887%2c20230209%2c1" TargetMode="External"/><Relationship Id="rId22" Type="http://schemas.openxmlformats.org/officeDocument/2006/relationships/image" Target="media/image1.gif"/><Relationship Id="rId27" Type="http://schemas.openxmlformats.org/officeDocument/2006/relationships/image" Target="media/image13.PN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www.taiwan.url.tw/phpBB/viewtopic.php?p=26656&amp;sid=29db843ecc04987c91689584ea71e574#p26656"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F12D7-3ABF-4F57-A685-FF287670EC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152</Pages>
  <Words>12648</Words>
  <Characters>72096</Characters>
  <Application>Microsoft Office Word</Application>
  <DocSecurity>0</DocSecurity>
  <Lines>600</Lines>
  <Paragraphs>169</Paragraphs>
  <ScaleCrop>false</ScaleCrop>
  <Company/>
  <LinksUpToDate>false</LinksUpToDate>
  <CharactersWithSpaces>84575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Hsu</dc:creator>
  <cp:keywords/>
  <dc:description/>
  <cp:lastModifiedBy>Justin Hsu</cp:lastModifiedBy>
  <cp:revision>3</cp:revision>
  <cp:lastPrinted>2025-01-29T08:00:00Z</cp:lastPrinted>
  <dcterms:created xsi:type="dcterms:W3CDTF">2025-01-29T08:00:00Z</dcterms:created>
  <dcterms:modified xsi:type="dcterms:W3CDTF">2025-01-29T21:46:00Z</dcterms:modified>
</cp:coreProperties>
</file>