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A0" w:rsidRPr="00BB4911" w:rsidRDefault="00AC27A0" w:rsidP="00AC27A0">
      <w:pPr>
        <w:pStyle w:val="20"/>
        <w:kinsoku w:val="0"/>
        <w:overflowPunct w:val="0"/>
        <w:ind w:left="400"/>
        <w:rPr>
          <w:rFonts w:ascii="標楷體" w:eastAsia="標楷體" w:hAnsi="標楷體" w:cs="微軟正黑體"/>
          <w:b/>
          <w:bCs/>
          <w:szCs w:val="24"/>
        </w:rPr>
      </w:pPr>
      <w:r w:rsidRPr="00BB4911">
        <w:rPr>
          <w:rFonts w:ascii="標楷體" w:eastAsia="標楷體" w:hAnsi="標楷體" w:cs="微軟正黑體" w:hint="eastAsia"/>
          <w:b/>
          <w:bCs/>
          <w:szCs w:val="24"/>
        </w:rPr>
        <w:t>【行政函釋】</w:t>
      </w:r>
    </w:p>
    <w:p w:rsidR="00AC27A0" w:rsidRPr="00BB4911" w:rsidRDefault="00AC27A0" w:rsidP="00AC27A0">
      <w:pPr>
        <w:pStyle w:val="20"/>
        <w:kinsoku w:val="0"/>
        <w:overflowPunct w:val="0"/>
        <w:spacing w:line="380" w:lineRule="exact"/>
        <w:ind w:left="400"/>
        <w:rPr>
          <w:rFonts w:ascii="標楷體" w:eastAsia="標楷體" w:hAnsi="標楷體" w:cs="微軟正黑體"/>
          <w:b/>
          <w:bCs/>
          <w:szCs w:val="24"/>
        </w:rPr>
      </w:pPr>
      <w:r>
        <w:rPr>
          <w:rFonts w:ascii="標楷體" w:eastAsia="標楷體" w:hAnsi="標楷體" w:cs="微軟正黑體" w:hint="eastAsia"/>
          <w:b/>
          <w:bCs/>
          <w:szCs w:val="24"/>
        </w:rPr>
        <w:t>1351272-信12-</w:t>
      </w:r>
      <w:r w:rsidRPr="00BB4911">
        <w:rPr>
          <w:rFonts w:ascii="標楷體" w:eastAsia="標楷體" w:hAnsi="標楷體" w:hint="eastAsia"/>
          <w:spacing w:val="-8"/>
          <w:szCs w:val="24"/>
        </w:rPr>
        <w:t>信託法第</w:t>
      </w:r>
      <w:r w:rsidRPr="00BB4911">
        <w:rPr>
          <w:rFonts w:ascii="標楷體" w:eastAsia="標楷體" w:hAnsi="標楷體"/>
          <w:spacing w:val="-8"/>
          <w:szCs w:val="24"/>
        </w:rPr>
        <w:t xml:space="preserve"> </w:t>
      </w:r>
      <w:r w:rsidRPr="00BB4911">
        <w:rPr>
          <w:rFonts w:ascii="標楷體" w:eastAsia="標楷體" w:hAnsi="標楷體"/>
          <w:szCs w:val="24"/>
        </w:rPr>
        <w:t>12</w:t>
      </w:r>
      <w:r w:rsidRPr="00BB4911">
        <w:rPr>
          <w:rFonts w:ascii="標楷體" w:eastAsia="標楷體" w:hAnsi="標楷體"/>
          <w:spacing w:val="-31"/>
          <w:szCs w:val="24"/>
        </w:rPr>
        <w:t xml:space="preserve"> </w:t>
      </w:r>
      <w:r w:rsidRPr="00BB4911">
        <w:rPr>
          <w:rFonts w:ascii="標楷體" w:eastAsia="標楷體" w:hAnsi="標楷體" w:hint="eastAsia"/>
          <w:spacing w:val="-31"/>
          <w:szCs w:val="24"/>
        </w:rPr>
        <w:t>條第</w:t>
      </w:r>
      <w:r w:rsidRPr="00BB4911">
        <w:rPr>
          <w:rFonts w:ascii="標楷體" w:eastAsia="標楷體" w:hAnsi="標楷體"/>
          <w:spacing w:val="-31"/>
          <w:szCs w:val="24"/>
        </w:rPr>
        <w:t xml:space="preserve"> </w:t>
      </w:r>
      <w:r w:rsidRPr="00BB4911">
        <w:rPr>
          <w:rFonts w:ascii="標楷體" w:eastAsia="標楷體" w:hAnsi="標楷體"/>
          <w:szCs w:val="24"/>
        </w:rPr>
        <w:t>1</w:t>
      </w:r>
      <w:r w:rsidRPr="00BB4911">
        <w:rPr>
          <w:rFonts w:ascii="標楷體" w:eastAsia="標楷體" w:hAnsi="標楷體"/>
          <w:spacing w:val="-14"/>
          <w:szCs w:val="24"/>
        </w:rPr>
        <w:t xml:space="preserve"> </w:t>
      </w:r>
      <w:r w:rsidRPr="00BB4911">
        <w:rPr>
          <w:rFonts w:ascii="標楷體" w:eastAsia="標楷體" w:hAnsi="標楷體" w:hint="eastAsia"/>
          <w:spacing w:val="-14"/>
          <w:szCs w:val="24"/>
        </w:rPr>
        <w:t>項規定：「對信託財產不得強制執行。但基</w:t>
      </w:r>
      <w:r w:rsidRPr="00BB4911">
        <w:rPr>
          <w:rFonts w:ascii="標楷體" w:eastAsia="標楷體" w:hAnsi="標楷體" w:hint="eastAsia"/>
          <w:spacing w:val="6"/>
          <w:szCs w:val="24"/>
        </w:rPr>
        <w:t>於信託前存在於該財產之權利、因處理信託事務所生之權利或</w:t>
      </w:r>
      <w:r w:rsidRPr="00BB4911">
        <w:rPr>
          <w:rFonts w:ascii="標楷體" w:eastAsia="標楷體" w:hAnsi="標楷體" w:hint="eastAsia"/>
          <w:szCs w:val="24"/>
        </w:rPr>
        <w:t>其他法律另有規定者，不在此限。」其立法理由在於信託財產名</w:t>
      </w:r>
      <w:r w:rsidRPr="00BB4911">
        <w:rPr>
          <w:rFonts w:ascii="標楷體" w:eastAsia="標楷體" w:hAnsi="標楷體" w:hint="eastAsia"/>
          <w:spacing w:val="15"/>
          <w:szCs w:val="24"/>
        </w:rPr>
        <w:t>義上雖屬受託人所有，但受託人係為受益人之利益管理處分</w:t>
      </w:r>
      <w:r w:rsidRPr="00BB4911">
        <w:rPr>
          <w:rFonts w:ascii="標楷體" w:eastAsia="標楷體" w:hAnsi="標楷體" w:hint="eastAsia"/>
          <w:spacing w:val="6"/>
          <w:szCs w:val="24"/>
        </w:rPr>
        <w:t>之，故原則上任何人對信託財產不得強制執行。</w:t>
      </w:r>
      <w:r w:rsidRPr="00BB4911">
        <w:rPr>
          <w:rFonts w:ascii="標楷體" w:eastAsia="標楷體" w:hAnsi="標楷體" w:cs="微軟正黑體" w:hint="eastAsia"/>
          <w:b/>
          <w:bCs/>
          <w:w w:val="99"/>
          <w:szCs w:val="24"/>
        </w:rPr>
        <w:t>法務部</w:t>
      </w:r>
      <w:r w:rsidRPr="00BB4911">
        <w:rPr>
          <w:rFonts w:ascii="標楷體" w:eastAsia="標楷體" w:hAnsi="標楷體" w:cs="微軟正黑體"/>
          <w:b/>
          <w:bCs/>
          <w:szCs w:val="24"/>
        </w:rPr>
        <w:t xml:space="preserve"> </w:t>
      </w:r>
      <w:r w:rsidRPr="00BB4911">
        <w:rPr>
          <w:rFonts w:ascii="標楷體" w:eastAsia="標楷體" w:hAnsi="標楷體" w:cs="微軟正黑體"/>
          <w:b/>
          <w:bCs/>
          <w:w w:val="93"/>
          <w:szCs w:val="24"/>
        </w:rPr>
        <w:t>100</w:t>
      </w:r>
      <w:r w:rsidRPr="00BB4911">
        <w:rPr>
          <w:rFonts w:ascii="標楷體" w:eastAsia="標楷體" w:hAnsi="標楷體" w:cs="微軟正黑體"/>
          <w:b/>
          <w:bCs/>
          <w:spacing w:val="1"/>
          <w:szCs w:val="24"/>
        </w:rPr>
        <w:t xml:space="preserve"> </w:t>
      </w:r>
      <w:r w:rsidRPr="00BB4911">
        <w:rPr>
          <w:rFonts w:ascii="標楷體" w:eastAsia="標楷體" w:hAnsi="標楷體" w:cs="微軟正黑體" w:hint="eastAsia"/>
          <w:b/>
          <w:bCs/>
          <w:w w:val="99"/>
          <w:szCs w:val="24"/>
        </w:rPr>
        <w:t>年</w:t>
      </w:r>
      <w:r w:rsidRPr="00BB4911">
        <w:rPr>
          <w:rFonts w:ascii="標楷體" w:eastAsia="標楷體" w:hAnsi="標楷體" w:cs="微軟正黑體"/>
          <w:b/>
          <w:bCs/>
          <w:szCs w:val="24"/>
        </w:rPr>
        <w:t xml:space="preserve"> </w:t>
      </w:r>
      <w:r w:rsidRPr="00BB4911">
        <w:rPr>
          <w:rFonts w:ascii="標楷體" w:eastAsia="標楷體" w:hAnsi="標楷體" w:cs="微軟正黑體"/>
          <w:b/>
          <w:bCs/>
          <w:w w:val="93"/>
          <w:szCs w:val="24"/>
        </w:rPr>
        <w:t>9</w:t>
      </w:r>
      <w:r w:rsidRPr="00BB4911">
        <w:rPr>
          <w:rFonts w:ascii="標楷體" w:eastAsia="標楷體" w:hAnsi="標楷體" w:cs="微軟正黑體"/>
          <w:b/>
          <w:bCs/>
          <w:spacing w:val="1"/>
          <w:szCs w:val="24"/>
        </w:rPr>
        <w:t xml:space="preserve"> </w:t>
      </w:r>
      <w:r w:rsidRPr="00BB4911">
        <w:rPr>
          <w:rFonts w:ascii="標楷體" w:eastAsia="標楷體" w:hAnsi="標楷體" w:cs="微軟正黑體" w:hint="eastAsia"/>
          <w:b/>
          <w:bCs/>
          <w:w w:val="99"/>
          <w:szCs w:val="24"/>
        </w:rPr>
        <w:t>月</w:t>
      </w:r>
      <w:r w:rsidRPr="00BB4911">
        <w:rPr>
          <w:rFonts w:ascii="標楷體" w:eastAsia="標楷體" w:hAnsi="標楷體" w:cs="微軟正黑體"/>
          <w:b/>
          <w:bCs/>
          <w:szCs w:val="24"/>
        </w:rPr>
        <w:t xml:space="preserve"> </w:t>
      </w:r>
      <w:r w:rsidRPr="00BB4911">
        <w:rPr>
          <w:rFonts w:ascii="標楷體" w:eastAsia="標楷體" w:hAnsi="標楷體" w:cs="微軟正黑體"/>
          <w:b/>
          <w:bCs/>
          <w:spacing w:val="-2"/>
          <w:w w:val="93"/>
          <w:szCs w:val="24"/>
        </w:rPr>
        <w:t>2</w:t>
      </w:r>
      <w:r w:rsidRPr="00BB4911">
        <w:rPr>
          <w:rFonts w:ascii="標楷體" w:eastAsia="標楷體" w:hAnsi="標楷體" w:cs="微軟正黑體"/>
          <w:b/>
          <w:bCs/>
          <w:w w:val="93"/>
          <w:szCs w:val="24"/>
        </w:rPr>
        <w:t>8</w:t>
      </w:r>
      <w:r w:rsidRPr="00BB4911">
        <w:rPr>
          <w:rFonts w:ascii="標楷體" w:eastAsia="標楷體" w:hAnsi="標楷體" w:cs="微軟正黑體"/>
          <w:b/>
          <w:bCs/>
          <w:spacing w:val="1"/>
          <w:szCs w:val="24"/>
        </w:rPr>
        <w:t xml:space="preserve"> </w:t>
      </w:r>
      <w:r w:rsidRPr="00BB4911">
        <w:rPr>
          <w:rFonts w:ascii="標楷體" w:eastAsia="標楷體" w:hAnsi="標楷體" w:cs="微軟正黑體" w:hint="eastAsia"/>
          <w:b/>
          <w:bCs/>
          <w:w w:val="99"/>
          <w:szCs w:val="24"/>
        </w:rPr>
        <w:t>日法律決字第</w:t>
      </w:r>
      <w:r w:rsidRPr="00BB4911">
        <w:rPr>
          <w:rFonts w:ascii="標楷體" w:eastAsia="標楷體" w:hAnsi="標楷體" w:cs="微軟正黑體"/>
          <w:b/>
          <w:bCs/>
          <w:szCs w:val="24"/>
        </w:rPr>
        <w:t xml:space="preserve"> </w:t>
      </w:r>
      <w:r w:rsidRPr="00BB4911">
        <w:rPr>
          <w:rFonts w:ascii="標楷體" w:eastAsia="標楷體" w:hAnsi="標楷體" w:cs="微軟正黑體"/>
          <w:b/>
          <w:bCs/>
          <w:w w:val="93"/>
          <w:szCs w:val="24"/>
        </w:rPr>
        <w:t>1000</w:t>
      </w:r>
      <w:r w:rsidRPr="00BB4911">
        <w:rPr>
          <w:rFonts w:ascii="標楷體" w:eastAsia="標楷體" w:hAnsi="標楷體" w:cs="微軟正黑體"/>
          <w:b/>
          <w:bCs/>
          <w:spacing w:val="-2"/>
          <w:w w:val="93"/>
          <w:szCs w:val="24"/>
        </w:rPr>
        <w:t>0</w:t>
      </w:r>
      <w:r w:rsidRPr="00BB4911">
        <w:rPr>
          <w:rFonts w:ascii="標楷體" w:eastAsia="標楷體" w:hAnsi="標楷體" w:cs="微軟正黑體"/>
          <w:b/>
          <w:bCs/>
          <w:w w:val="93"/>
          <w:szCs w:val="24"/>
        </w:rPr>
        <w:t>220</w:t>
      </w:r>
      <w:r w:rsidRPr="00BB4911">
        <w:rPr>
          <w:rFonts w:ascii="標楷體" w:eastAsia="標楷體" w:hAnsi="標楷體" w:cs="微軟正黑體"/>
          <w:b/>
          <w:bCs/>
          <w:spacing w:val="-2"/>
          <w:w w:val="93"/>
          <w:szCs w:val="24"/>
        </w:rPr>
        <w:t>6</w:t>
      </w:r>
      <w:r w:rsidRPr="00BB4911">
        <w:rPr>
          <w:rFonts w:ascii="標楷體" w:eastAsia="標楷體" w:hAnsi="標楷體" w:cs="微軟正黑體"/>
          <w:b/>
          <w:bCs/>
          <w:w w:val="93"/>
          <w:szCs w:val="24"/>
        </w:rPr>
        <w:t>6</w:t>
      </w:r>
      <w:r w:rsidRPr="00BB4911">
        <w:rPr>
          <w:rFonts w:ascii="標楷體" w:eastAsia="標楷體" w:hAnsi="標楷體" w:cs="微軟正黑體"/>
          <w:b/>
          <w:bCs/>
          <w:spacing w:val="1"/>
          <w:szCs w:val="24"/>
        </w:rPr>
        <w:t xml:space="preserve"> </w:t>
      </w:r>
      <w:r w:rsidRPr="00BB4911">
        <w:rPr>
          <w:rFonts w:ascii="標楷體" w:eastAsia="標楷體" w:hAnsi="標楷體" w:cs="微軟正黑體" w:hint="eastAsia"/>
          <w:b/>
          <w:bCs/>
          <w:w w:val="99"/>
          <w:szCs w:val="24"/>
        </w:rPr>
        <w:t>號</w:t>
      </w:r>
    </w:p>
    <w:p w:rsidR="00AC27A0" w:rsidRPr="00BB4911" w:rsidRDefault="00AC27A0" w:rsidP="00AC27A0">
      <w:pPr>
        <w:pStyle w:val="20"/>
        <w:kinsoku w:val="0"/>
        <w:overflowPunct w:val="0"/>
        <w:spacing w:before="14"/>
        <w:ind w:left="400"/>
        <w:rPr>
          <w:rFonts w:ascii="標楷體" w:eastAsia="標楷體" w:hAnsi="標楷體" w:cs="微軟正黑體"/>
          <w:b/>
          <w:bCs/>
          <w:szCs w:val="24"/>
        </w:rPr>
      </w:pPr>
    </w:p>
    <w:p w:rsidR="00AC27A0" w:rsidRPr="00BB4911" w:rsidRDefault="00AC27A0" w:rsidP="00AC27A0">
      <w:pPr>
        <w:pStyle w:val="20"/>
        <w:kinsoku w:val="0"/>
        <w:overflowPunct w:val="0"/>
        <w:ind w:left="400"/>
        <w:rPr>
          <w:rFonts w:ascii="標楷體" w:eastAsia="標楷體" w:hAnsi="標楷體" w:cs="微軟正黑體"/>
          <w:b/>
          <w:bCs/>
          <w:szCs w:val="24"/>
        </w:rPr>
      </w:pPr>
      <w:r w:rsidRPr="00BB4911">
        <w:rPr>
          <w:rFonts w:ascii="標楷體" w:eastAsia="標楷體" w:hAnsi="標楷體" w:cs="微軟正黑體" w:hint="eastAsia"/>
          <w:b/>
          <w:bCs/>
          <w:szCs w:val="24"/>
        </w:rPr>
        <w:t>【行政函釋】</w:t>
      </w:r>
    </w:p>
    <w:p w:rsidR="00AC27A0" w:rsidRPr="00BB4911" w:rsidRDefault="00AC27A0" w:rsidP="00AC27A0">
      <w:pPr>
        <w:pStyle w:val="20"/>
        <w:kinsoku w:val="0"/>
        <w:overflowPunct w:val="0"/>
        <w:spacing w:before="151"/>
        <w:ind w:left="400"/>
        <w:outlineLvl w:val="2"/>
        <w:rPr>
          <w:rFonts w:ascii="標楷體" w:eastAsia="標楷體" w:hAnsi="標楷體" w:cs="微軟正黑體"/>
          <w:b/>
          <w:bCs/>
          <w:w w:val="99"/>
          <w:szCs w:val="24"/>
        </w:rPr>
      </w:pPr>
      <w:bookmarkStart w:id="0" w:name="_Toc128286851"/>
      <w:r w:rsidRPr="00BB4911">
        <w:rPr>
          <w:rFonts w:ascii="標楷體" w:eastAsia="標楷體" w:hAnsi="標楷體" w:cs="微軟正黑體"/>
          <w:b/>
          <w:bCs/>
          <w:w w:val="83"/>
          <w:szCs w:val="24"/>
        </w:rPr>
        <w:t>1</w:t>
      </w:r>
      <w:r w:rsidRPr="00BB4911">
        <w:rPr>
          <w:rFonts w:ascii="標楷體" w:eastAsia="標楷體" w:hAnsi="標楷體" w:cs="微軟正黑體"/>
          <w:b/>
          <w:bCs/>
          <w:w w:val="196"/>
          <w:szCs w:val="24"/>
        </w:rPr>
        <w:t>.</w:t>
      </w:r>
      <w:r w:rsidRPr="00BB4911">
        <w:rPr>
          <w:rFonts w:ascii="標楷體" w:eastAsia="標楷體" w:hAnsi="標楷體" w:cs="微軟正黑體" w:hint="eastAsia"/>
          <w:b/>
          <w:bCs/>
          <w:w w:val="99"/>
          <w:szCs w:val="24"/>
        </w:rPr>
        <w:t>【法務部</w:t>
      </w:r>
      <w:r w:rsidRPr="00BB4911">
        <w:rPr>
          <w:rFonts w:ascii="標楷體" w:eastAsia="標楷體" w:hAnsi="標楷體" w:cs="微軟正黑體"/>
          <w:b/>
          <w:bCs/>
          <w:szCs w:val="24"/>
        </w:rPr>
        <w:t xml:space="preserve"> </w:t>
      </w:r>
      <w:r w:rsidRPr="00BB4911">
        <w:rPr>
          <w:rFonts w:ascii="標楷體" w:eastAsia="標楷體" w:hAnsi="標楷體" w:cs="微軟正黑體"/>
          <w:b/>
          <w:bCs/>
          <w:w w:val="93"/>
          <w:szCs w:val="24"/>
        </w:rPr>
        <w:t>100</w:t>
      </w:r>
      <w:r w:rsidRPr="00BB4911">
        <w:rPr>
          <w:rFonts w:ascii="標楷體" w:eastAsia="標楷體" w:hAnsi="標楷體" w:cs="微軟正黑體"/>
          <w:b/>
          <w:bCs/>
          <w:spacing w:val="1"/>
          <w:szCs w:val="24"/>
        </w:rPr>
        <w:t xml:space="preserve"> </w:t>
      </w:r>
      <w:r w:rsidRPr="00BB4911">
        <w:rPr>
          <w:rFonts w:ascii="標楷體" w:eastAsia="標楷體" w:hAnsi="標楷體" w:cs="微軟正黑體" w:hint="eastAsia"/>
          <w:b/>
          <w:bCs/>
          <w:w w:val="99"/>
          <w:szCs w:val="24"/>
        </w:rPr>
        <w:t>年</w:t>
      </w:r>
      <w:r w:rsidRPr="00BB4911">
        <w:rPr>
          <w:rFonts w:ascii="標楷體" w:eastAsia="標楷體" w:hAnsi="標楷體" w:cs="微軟正黑體"/>
          <w:b/>
          <w:bCs/>
          <w:szCs w:val="24"/>
        </w:rPr>
        <w:t xml:space="preserve"> </w:t>
      </w:r>
      <w:r w:rsidRPr="00BB4911">
        <w:rPr>
          <w:rFonts w:ascii="標楷體" w:eastAsia="標楷體" w:hAnsi="標楷體" w:cs="微軟正黑體"/>
          <w:b/>
          <w:bCs/>
          <w:w w:val="93"/>
          <w:szCs w:val="24"/>
        </w:rPr>
        <w:t>9</w:t>
      </w:r>
      <w:r w:rsidRPr="00BB4911">
        <w:rPr>
          <w:rFonts w:ascii="標楷體" w:eastAsia="標楷體" w:hAnsi="標楷體" w:cs="微軟正黑體"/>
          <w:b/>
          <w:bCs/>
          <w:spacing w:val="1"/>
          <w:szCs w:val="24"/>
        </w:rPr>
        <w:t xml:space="preserve"> </w:t>
      </w:r>
      <w:r w:rsidRPr="00BB4911">
        <w:rPr>
          <w:rFonts w:ascii="標楷體" w:eastAsia="標楷體" w:hAnsi="標楷體" w:cs="微軟正黑體" w:hint="eastAsia"/>
          <w:b/>
          <w:bCs/>
          <w:w w:val="99"/>
          <w:szCs w:val="24"/>
        </w:rPr>
        <w:t>月</w:t>
      </w:r>
      <w:r w:rsidRPr="00BB4911">
        <w:rPr>
          <w:rFonts w:ascii="標楷體" w:eastAsia="標楷體" w:hAnsi="標楷體" w:cs="微軟正黑體"/>
          <w:b/>
          <w:bCs/>
          <w:szCs w:val="24"/>
        </w:rPr>
        <w:t xml:space="preserve"> </w:t>
      </w:r>
      <w:r w:rsidRPr="00BB4911">
        <w:rPr>
          <w:rFonts w:ascii="標楷體" w:eastAsia="標楷體" w:hAnsi="標楷體" w:cs="微軟正黑體"/>
          <w:b/>
          <w:bCs/>
          <w:spacing w:val="-2"/>
          <w:w w:val="93"/>
          <w:szCs w:val="24"/>
        </w:rPr>
        <w:t>2</w:t>
      </w:r>
      <w:r w:rsidRPr="00BB4911">
        <w:rPr>
          <w:rFonts w:ascii="標楷體" w:eastAsia="標楷體" w:hAnsi="標楷體" w:cs="微軟正黑體"/>
          <w:b/>
          <w:bCs/>
          <w:w w:val="93"/>
          <w:szCs w:val="24"/>
        </w:rPr>
        <w:t>8</w:t>
      </w:r>
      <w:r w:rsidRPr="00BB4911">
        <w:rPr>
          <w:rFonts w:ascii="標楷體" w:eastAsia="標楷體" w:hAnsi="標楷體" w:cs="微軟正黑體"/>
          <w:b/>
          <w:bCs/>
          <w:spacing w:val="1"/>
          <w:szCs w:val="24"/>
        </w:rPr>
        <w:t xml:space="preserve"> </w:t>
      </w:r>
      <w:r w:rsidRPr="00BB4911">
        <w:rPr>
          <w:rFonts w:ascii="標楷體" w:eastAsia="標楷體" w:hAnsi="標楷體" w:cs="微軟正黑體" w:hint="eastAsia"/>
          <w:b/>
          <w:bCs/>
          <w:w w:val="99"/>
          <w:szCs w:val="24"/>
        </w:rPr>
        <w:t>日法律決字第</w:t>
      </w:r>
      <w:r w:rsidRPr="00BB4911">
        <w:rPr>
          <w:rFonts w:ascii="標楷體" w:eastAsia="標楷體" w:hAnsi="標楷體" w:cs="微軟正黑體"/>
          <w:b/>
          <w:bCs/>
          <w:szCs w:val="24"/>
        </w:rPr>
        <w:t xml:space="preserve"> </w:t>
      </w:r>
      <w:r w:rsidRPr="00BB4911">
        <w:rPr>
          <w:rFonts w:ascii="標楷體" w:eastAsia="標楷體" w:hAnsi="標楷體" w:cs="微軟正黑體"/>
          <w:b/>
          <w:bCs/>
          <w:w w:val="93"/>
          <w:szCs w:val="24"/>
        </w:rPr>
        <w:t>1000</w:t>
      </w:r>
      <w:r w:rsidRPr="00BB4911">
        <w:rPr>
          <w:rFonts w:ascii="標楷體" w:eastAsia="標楷體" w:hAnsi="標楷體" w:cs="微軟正黑體"/>
          <w:b/>
          <w:bCs/>
          <w:spacing w:val="-2"/>
          <w:w w:val="93"/>
          <w:szCs w:val="24"/>
        </w:rPr>
        <w:t>0</w:t>
      </w:r>
      <w:r w:rsidRPr="00BB4911">
        <w:rPr>
          <w:rFonts w:ascii="標楷體" w:eastAsia="標楷體" w:hAnsi="標楷體" w:cs="微軟正黑體"/>
          <w:b/>
          <w:bCs/>
          <w:w w:val="93"/>
          <w:szCs w:val="24"/>
        </w:rPr>
        <w:t>220</w:t>
      </w:r>
      <w:r w:rsidRPr="00BB4911">
        <w:rPr>
          <w:rFonts w:ascii="標楷體" w:eastAsia="標楷體" w:hAnsi="標楷體" w:cs="微軟正黑體"/>
          <w:b/>
          <w:bCs/>
          <w:spacing w:val="-2"/>
          <w:w w:val="93"/>
          <w:szCs w:val="24"/>
        </w:rPr>
        <w:t>6</w:t>
      </w:r>
      <w:r w:rsidRPr="00BB4911">
        <w:rPr>
          <w:rFonts w:ascii="標楷體" w:eastAsia="標楷體" w:hAnsi="標楷體" w:cs="微軟正黑體"/>
          <w:b/>
          <w:bCs/>
          <w:w w:val="93"/>
          <w:szCs w:val="24"/>
        </w:rPr>
        <w:t>6</w:t>
      </w:r>
      <w:r w:rsidRPr="00BB4911">
        <w:rPr>
          <w:rFonts w:ascii="標楷體" w:eastAsia="標楷體" w:hAnsi="標楷體" w:cs="微軟正黑體"/>
          <w:b/>
          <w:bCs/>
          <w:spacing w:val="1"/>
          <w:szCs w:val="24"/>
        </w:rPr>
        <w:t xml:space="preserve"> </w:t>
      </w:r>
      <w:r w:rsidRPr="00BB4911">
        <w:rPr>
          <w:rFonts w:ascii="標楷體" w:eastAsia="標楷體" w:hAnsi="標楷體" w:cs="微軟正黑體" w:hint="eastAsia"/>
          <w:b/>
          <w:bCs/>
          <w:w w:val="99"/>
          <w:szCs w:val="24"/>
        </w:rPr>
        <w:t>號】</w:t>
      </w:r>
      <w:bookmarkEnd w:id="0"/>
    </w:p>
    <w:p w:rsidR="000A416A" w:rsidRDefault="00AC27A0" w:rsidP="00D32BDD">
      <w:pPr>
        <w:pStyle w:val="20"/>
        <w:kinsoku w:val="0"/>
        <w:overflowPunct w:val="0"/>
        <w:spacing w:before="3"/>
        <w:ind w:left="400"/>
        <w:rPr>
          <w:rFonts w:ascii="標楷體" w:eastAsia="標楷體" w:hAnsi="標楷體" w:hint="eastAsia"/>
          <w:szCs w:val="24"/>
        </w:rPr>
      </w:pPr>
      <w:r w:rsidRPr="00BB4911">
        <w:rPr>
          <w:rFonts w:ascii="標楷體" w:eastAsia="標楷體" w:hAnsi="標楷體" w:hint="eastAsia"/>
          <w:szCs w:val="24"/>
        </w:rPr>
        <w:t>要旨：參照信託法第</w:t>
      </w:r>
      <w:r w:rsidRPr="00BB4911">
        <w:rPr>
          <w:rFonts w:ascii="標楷體" w:eastAsia="標楷體" w:hAnsi="標楷體"/>
          <w:szCs w:val="24"/>
        </w:rPr>
        <w:t xml:space="preserve"> 12 </w:t>
      </w:r>
      <w:r w:rsidRPr="00BB4911">
        <w:rPr>
          <w:rFonts w:ascii="標楷體" w:eastAsia="標楷體" w:hAnsi="標楷體" w:hint="eastAsia"/>
          <w:szCs w:val="24"/>
        </w:rPr>
        <w:t>條、行政院金融監督管理委員會</w:t>
      </w:r>
      <w:r w:rsidRPr="00BB4911">
        <w:rPr>
          <w:rFonts w:ascii="標楷體" w:eastAsia="標楷體" w:hAnsi="標楷體"/>
          <w:szCs w:val="24"/>
        </w:rPr>
        <w:t xml:space="preserve"> 97.10.22 </w:t>
      </w:r>
      <w:r w:rsidRPr="00BB4911">
        <w:rPr>
          <w:rFonts w:ascii="標楷體" w:eastAsia="標楷體" w:hAnsi="標楷體" w:hint="eastAsia"/>
          <w:szCs w:val="24"/>
        </w:rPr>
        <w:t>日金管</w:t>
      </w:r>
    </w:p>
    <w:p w:rsidR="000A416A" w:rsidRDefault="000A416A" w:rsidP="00D32BDD">
      <w:pPr>
        <w:pStyle w:val="20"/>
        <w:kinsoku w:val="0"/>
        <w:overflowPunct w:val="0"/>
        <w:spacing w:before="3"/>
        <w:ind w:left="400"/>
        <w:rPr>
          <w:rFonts w:ascii="標楷體" w:eastAsia="標楷體" w:hAnsi="標楷體" w:hint="eastAsia"/>
          <w:spacing w:val="-8"/>
          <w:szCs w:val="24"/>
        </w:rPr>
      </w:pPr>
      <w:r>
        <w:rPr>
          <w:rFonts w:ascii="標楷體" w:eastAsia="標楷體" w:hAnsi="標楷體" w:hint="eastAsia"/>
          <w:szCs w:val="24"/>
        </w:rPr>
        <w:t xml:space="preserve">      </w:t>
      </w:r>
      <w:r w:rsidR="00AC27A0" w:rsidRPr="00BB4911">
        <w:rPr>
          <w:rFonts w:ascii="標楷體" w:eastAsia="標楷體" w:hAnsi="標楷體" w:hint="eastAsia"/>
          <w:szCs w:val="24"/>
        </w:rPr>
        <w:t>證</w:t>
      </w:r>
      <w:r w:rsidR="00AC27A0" w:rsidRPr="00BB4911">
        <w:rPr>
          <w:rFonts w:ascii="標楷體" w:eastAsia="標楷體" w:hAnsi="標楷體" w:hint="eastAsia"/>
          <w:spacing w:val="-16"/>
          <w:szCs w:val="24"/>
        </w:rPr>
        <w:t>四字第</w:t>
      </w:r>
      <w:r w:rsidR="00AC27A0" w:rsidRPr="00BB4911">
        <w:rPr>
          <w:rFonts w:ascii="標楷體" w:eastAsia="標楷體" w:hAnsi="標楷體"/>
          <w:spacing w:val="-16"/>
          <w:szCs w:val="24"/>
        </w:rPr>
        <w:t xml:space="preserve"> </w:t>
      </w:r>
      <w:r w:rsidR="00AC27A0" w:rsidRPr="00BB4911">
        <w:rPr>
          <w:rFonts w:ascii="標楷體" w:eastAsia="標楷體" w:hAnsi="標楷體"/>
          <w:szCs w:val="24"/>
        </w:rPr>
        <w:t>0970049609</w:t>
      </w:r>
      <w:r w:rsidR="00AC27A0" w:rsidRPr="00BB4911">
        <w:rPr>
          <w:rFonts w:ascii="標楷體" w:eastAsia="標楷體" w:hAnsi="標楷體"/>
          <w:spacing w:val="-8"/>
          <w:szCs w:val="24"/>
        </w:rPr>
        <w:t xml:space="preserve"> </w:t>
      </w:r>
      <w:r w:rsidR="00AC27A0" w:rsidRPr="00BB4911">
        <w:rPr>
          <w:rFonts w:ascii="標楷體" w:eastAsia="標楷體" w:hAnsi="標楷體" w:hint="eastAsia"/>
          <w:spacing w:val="-8"/>
          <w:szCs w:val="24"/>
        </w:rPr>
        <w:t>號令等規定，如屆時發生基金借款違約情事，借款</w:t>
      </w:r>
    </w:p>
    <w:p w:rsidR="000A416A" w:rsidRDefault="000A416A" w:rsidP="00D32BDD">
      <w:pPr>
        <w:pStyle w:val="20"/>
        <w:kinsoku w:val="0"/>
        <w:overflowPunct w:val="0"/>
        <w:spacing w:before="3"/>
        <w:ind w:left="400"/>
        <w:rPr>
          <w:rFonts w:ascii="標楷體" w:eastAsia="標楷體" w:hAnsi="標楷體" w:hint="eastAsia"/>
          <w:szCs w:val="24"/>
        </w:rPr>
      </w:pPr>
      <w:r>
        <w:rPr>
          <w:rFonts w:ascii="標楷體" w:eastAsia="標楷體" w:hAnsi="標楷體" w:hint="eastAsia"/>
          <w:spacing w:val="-8"/>
          <w:szCs w:val="24"/>
        </w:rPr>
        <w:t xml:space="preserve">       </w:t>
      </w:r>
      <w:r w:rsidR="00AC27A0" w:rsidRPr="00BB4911">
        <w:rPr>
          <w:rFonts w:ascii="標楷體" w:eastAsia="標楷體" w:hAnsi="標楷體" w:hint="eastAsia"/>
          <w:szCs w:val="24"/>
        </w:rPr>
        <w:t>金融機構得否就基金資產強制執行，尚應視借款行為是否符合信託本</w:t>
      </w:r>
    </w:p>
    <w:p w:rsidR="00AC27A0" w:rsidRPr="00BB4911" w:rsidRDefault="000A416A" w:rsidP="00D32BDD">
      <w:pPr>
        <w:pStyle w:val="20"/>
        <w:kinsoku w:val="0"/>
        <w:overflowPunct w:val="0"/>
        <w:spacing w:before="3"/>
        <w:ind w:left="400"/>
        <w:rPr>
          <w:rFonts w:ascii="標楷體" w:eastAsia="標楷體" w:hAnsi="標楷體"/>
          <w:szCs w:val="24"/>
        </w:rPr>
      </w:pPr>
      <w:r>
        <w:rPr>
          <w:rFonts w:ascii="標楷體" w:eastAsia="標楷體" w:hAnsi="標楷體" w:hint="eastAsia"/>
          <w:szCs w:val="24"/>
        </w:rPr>
        <w:t xml:space="preserve">      </w:t>
      </w:r>
      <w:r w:rsidR="00AC27A0" w:rsidRPr="00BB4911">
        <w:rPr>
          <w:rFonts w:ascii="標楷體" w:eastAsia="標楷體" w:hAnsi="標楷體" w:hint="eastAsia"/>
          <w:szCs w:val="24"/>
        </w:rPr>
        <w:t>旨並為達成信託目的而定</w:t>
      </w:r>
      <w:r w:rsidRPr="00BB4911">
        <w:rPr>
          <w:rFonts w:ascii="標楷體" w:eastAsia="標楷體" w:hAnsi="標楷體" w:hint="eastAsia"/>
          <w:szCs w:val="24"/>
        </w:rPr>
        <w:t>。</w:t>
      </w:r>
    </w:p>
    <w:p w:rsidR="00AC27A0" w:rsidRPr="00BB4911" w:rsidRDefault="00AC27A0" w:rsidP="00AC27A0">
      <w:pPr>
        <w:pStyle w:val="20"/>
        <w:kinsoku w:val="0"/>
        <w:overflowPunct w:val="0"/>
        <w:spacing w:before="3" w:line="256" w:lineRule="auto"/>
        <w:ind w:left="1032" w:right="226" w:hanging="632"/>
        <w:rPr>
          <w:rFonts w:ascii="標楷體" w:eastAsia="標楷體" w:hAnsi="標楷體"/>
          <w:szCs w:val="24"/>
        </w:rPr>
      </w:pPr>
      <w:r w:rsidRPr="00BB4911">
        <w:rPr>
          <w:rFonts w:ascii="標楷體" w:eastAsia="標楷體" w:hAnsi="標楷體" w:hint="eastAsia"/>
          <w:szCs w:val="24"/>
        </w:rPr>
        <w:t>主旨：有關證券投資信託事業指示證券投資信託基金保管機構向金融機構借</w:t>
      </w:r>
      <w:r w:rsidRPr="00BB4911">
        <w:rPr>
          <w:rFonts w:ascii="標楷體" w:eastAsia="標楷體" w:hAnsi="標楷體" w:hint="eastAsia"/>
          <w:spacing w:val="-4"/>
          <w:szCs w:val="24"/>
        </w:rPr>
        <w:t>款，該借款債權是否屬於信託法第</w:t>
      </w:r>
      <w:r w:rsidRPr="00BB4911">
        <w:rPr>
          <w:rFonts w:ascii="標楷體" w:eastAsia="標楷體" w:hAnsi="標楷體"/>
          <w:spacing w:val="-4"/>
          <w:szCs w:val="24"/>
        </w:rPr>
        <w:t xml:space="preserve"> </w:t>
      </w:r>
      <w:r w:rsidRPr="00BB4911">
        <w:rPr>
          <w:rFonts w:ascii="標楷體" w:eastAsia="標楷體" w:hAnsi="標楷體"/>
          <w:szCs w:val="24"/>
        </w:rPr>
        <w:t>12</w:t>
      </w:r>
      <w:r w:rsidRPr="00BB4911">
        <w:rPr>
          <w:rFonts w:ascii="標楷體" w:eastAsia="標楷體" w:hAnsi="標楷體"/>
          <w:spacing w:val="-31"/>
          <w:szCs w:val="24"/>
        </w:rPr>
        <w:t xml:space="preserve"> </w:t>
      </w:r>
      <w:r w:rsidRPr="00BB4911">
        <w:rPr>
          <w:rFonts w:ascii="標楷體" w:eastAsia="標楷體" w:hAnsi="標楷體" w:hint="eastAsia"/>
          <w:spacing w:val="-31"/>
          <w:szCs w:val="24"/>
        </w:rPr>
        <w:t>條第</w:t>
      </w:r>
      <w:r w:rsidRPr="00BB4911">
        <w:rPr>
          <w:rFonts w:ascii="標楷體" w:eastAsia="標楷體" w:hAnsi="標楷體"/>
          <w:spacing w:val="-31"/>
          <w:szCs w:val="24"/>
        </w:rPr>
        <w:t xml:space="preserve"> </w:t>
      </w:r>
      <w:r w:rsidRPr="00BB4911">
        <w:rPr>
          <w:rFonts w:ascii="標楷體" w:eastAsia="標楷體" w:hAnsi="標楷體"/>
          <w:szCs w:val="24"/>
        </w:rPr>
        <w:t>1</w:t>
      </w:r>
      <w:r w:rsidRPr="00BB4911">
        <w:rPr>
          <w:rFonts w:ascii="標楷體" w:eastAsia="標楷體" w:hAnsi="標楷體"/>
          <w:spacing w:val="-8"/>
          <w:szCs w:val="24"/>
        </w:rPr>
        <w:t xml:space="preserve"> </w:t>
      </w:r>
      <w:r w:rsidRPr="00BB4911">
        <w:rPr>
          <w:rFonts w:ascii="標楷體" w:eastAsia="標楷體" w:hAnsi="標楷體" w:hint="eastAsia"/>
          <w:spacing w:val="-8"/>
          <w:szCs w:val="24"/>
        </w:rPr>
        <w:t>項但書規定，借款債權人</w:t>
      </w:r>
      <w:r w:rsidRPr="00BB4911">
        <w:rPr>
          <w:rFonts w:ascii="標楷體" w:eastAsia="標楷體" w:hAnsi="標楷體" w:hint="eastAsia"/>
          <w:spacing w:val="3"/>
          <w:szCs w:val="24"/>
        </w:rPr>
        <w:t>可否對基金</w:t>
      </w:r>
      <w:r w:rsidRPr="00BB4911">
        <w:rPr>
          <w:rFonts w:ascii="標楷體" w:eastAsia="標楷體" w:hAnsi="標楷體" w:hint="eastAsia"/>
          <w:spacing w:val="4"/>
          <w:szCs w:val="24"/>
        </w:rPr>
        <w:t>（</w:t>
      </w:r>
      <w:r w:rsidRPr="00BB4911">
        <w:rPr>
          <w:rFonts w:ascii="標楷體" w:eastAsia="標楷體" w:hAnsi="標楷體" w:hint="eastAsia"/>
          <w:spacing w:val="1"/>
          <w:szCs w:val="24"/>
        </w:rPr>
        <w:t>信託財產</w:t>
      </w:r>
      <w:r w:rsidRPr="00BB4911">
        <w:rPr>
          <w:rFonts w:ascii="標楷體" w:eastAsia="標楷體" w:hAnsi="標楷體" w:hint="eastAsia"/>
          <w:spacing w:val="4"/>
          <w:szCs w:val="24"/>
        </w:rPr>
        <w:t>）</w:t>
      </w:r>
      <w:r w:rsidRPr="00BB4911">
        <w:rPr>
          <w:rFonts w:ascii="標楷體" w:eastAsia="標楷體" w:hAnsi="標楷體" w:hint="eastAsia"/>
          <w:szCs w:val="24"/>
        </w:rPr>
        <w:t>強制執行疑義乙案，復如說明二至四。請查照。</w:t>
      </w:r>
    </w:p>
    <w:p w:rsidR="00D32BDD" w:rsidRDefault="00AC27A0" w:rsidP="00D32BDD">
      <w:pPr>
        <w:pStyle w:val="20"/>
        <w:kinsoku w:val="0"/>
        <w:overflowPunct w:val="0"/>
        <w:spacing w:before="3"/>
        <w:ind w:left="400"/>
        <w:rPr>
          <w:rFonts w:ascii="標楷體" w:eastAsia="標楷體" w:hAnsi="標楷體" w:hint="eastAsia"/>
          <w:spacing w:val="-9"/>
          <w:szCs w:val="24"/>
        </w:rPr>
      </w:pPr>
      <w:r w:rsidRPr="00BB4911">
        <w:rPr>
          <w:rFonts w:ascii="標楷體" w:eastAsia="標楷體" w:hAnsi="標楷體" w:hint="eastAsia"/>
          <w:spacing w:val="-7"/>
          <w:szCs w:val="24"/>
        </w:rPr>
        <w:t>說明：一、復貴公會</w:t>
      </w:r>
      <w:r w:rsidRPr="00BB4911">
        <w:rPr>
          <w:rFonts w:ascii="標楷體" w:eastAsia="標楷體" w:hAnsi="標楷體"/>
          <w:spacing w:val="-7"/>
          <w:szCs w:val="24"/>
        </w:rPr>
        <w:t xml:space="preserve"> </w:t>
      </w:r>
      <w:r w:rsidRPr="00BB4911">
        <w:rPr>
          <w:rFonts w:ascii="標楷體" w:eastAsia="標楷體" w:hAnsi="標楷體"/>
          <w:szCs w:val="24"/>
        </w:rPr>
        <w:t>100</w:t>
      </w:r>
      <w:r w:rsidRPr="00BB4911">
        <w:rPr>
          <w:rFonts w:ascii="標楷體" w:eastAsia="標楷體" w:hAnsi="標楷體"/>
          <w:spacing w:val="-40"/>
          <w:szCs w:val="24"/>
        </w:rPr>
        <w:t xml:space="preserve"> </w:t>
      </w:r>
      <w:r w:rsidRPr="00BB4911">
        <w:rPr>
          <w:rFonts w:ascii="標楷體" w:eastAsia="標楷體" w:hAnsi="標楷體" w:hint="eastAsia"/>
          <w:spacing w:val="-40"/>
          <w:szCs w:val="24"/>
        </w:rPr>
        <w:t>年</w:t>
      </w:r>
      <w:r w:rsidRPr="00BB4911">
        <w:rPr>
          <w:rFonts w:ascii="標楷體" w:eastAsia="標楷體" w:hAnsi="標楷體"/>
          <w:spacing w:val="-40"/>
          <w:szCs w:val="24"/>
        </w:rPr>
        <w:t xml:space="preserve"> </w:t>
      </w:r>
      <w:r w:rsidRPr="00BB4911">
        <w:rPr>
          <w:rFonts w:ascii="標楷體" w:eastAsia="標楷體" w:hAnsi="標楷體"/>
          <w:szCs w:val="24"/>
        </w:rPr>
        <w:t>8</w:t>
      </w:r>
      <w:r w:rsidRPr="00BB4911">
        <w:rPr>
          <w:rFonts w:ascii="標楷體" w:eastAsia="標楷體" w:hAnsi="標楷體"/>
          <w:spacing w:val="-40"/>
          <w:szCs w:val="24"/>
        </w:rPr>
        <w:t xml:space="preserve"> </w:t>
      </w:r>
      <w:r w:rsidRPr="00BB4911">
        <w:rPr>
          <w:rFonts w:ascii="標楷體" w:eastAsia="標楷體" w:hAnsi="標楷體" w:hint="eastAsia"/>
          <w:spacing w:val="-40"/>
          <w:szCs w:val="24"/>
        </w:rPr>
        <w:t>月</w:t>
      </w:r>
      <w:r w:rsidRPr="00BB4911">
        <w:rPr>
          <w:rFonts w:ascii="標楷體" w:eastAsia="標楷體" w:hAnsi="標楷體"/>
          <w:spacing w:val="-40"/>
          <w:szCs w:val="24"/>
        </w:rPr>
        <w:t xml:space="preserve"> </w:t>
      </w:r>
      <w:r w:rsidRPr="00BB4911">
        <w:rPr>
          <w:rFonts w:ascii="標楷體" w:eastAsia="標楷體" w:hAnsi="標楷體"/>
          <w:szCs w:val="24"/>
        </w:rPr>
        <w:t>10</w:t>
      </w:r>
      <w:r w:rsidRPr="00BB4911">
        <w:rPr>
          <w:rFonts w:ascii="標楷體" w:eastAsia="標楷體" w:hAnsi="標楷體"/>
          <w:spacing w:val="-21"/>
          <w:szCs w:val="24"/>
        </w:rPr>
        <w:t xml:space="preserve"> </w:t>
      </w:r>
      <w:r w:rsidRPr="00BB4911">
        <w:rPr>
          <w:rFonts w:ascii="標楷體" w:eastAsia="標楷體" w:hAnsi="標楷體" w:hint="eastAsia"/>
          <w:spacing w:val="-21"/>
          <w:szCs w:val="24"/>
        </w:rPr>
        <w:t>日補發之</w:t>
      </w:r>
      <w:r w:rsidRPr="00BB4911">
        <w:rPr>
          <w:rFonts w:ascii="標楷體" w:eastAsia="標楷體" w:hAnsi="標楷體"/>
          <w:spacing w:val="-21"/>
          <w:szCs w:val="24"/>
        </w:rPr>
        <w:t xml:space="preserve"> </w:t>
      </w:r>
      <w:r w:rsidRPr="00BB4911">
        <w:rPr>
          <w:rFonts w:ascii="標楷體" w:eastAsia="標楷體" w:hAnsi="標楷體"/>
          <w:szCs w:val="24"/>
        </w:rPr>
        <w:t>99</w:t>
      </w:r>
      <w:r w:rsidRPr="00BB4911">
        <w:rPr>
          <w:rFonts w:ascii="標楷體" w:eastAsia="標楷體" w:hAnsi="標楷體"/>
          <w:spacing w:val="-40"/>
          <w:szCs w:val="24"/>
        </w:rPr>
        <w:t xml:space="preserve"> </w:t>
      </w:r>
      <w:r w:rsidRPr="00BB4911">
        <w:rPr>
          <w:rFonts w:ascii="標楷體" w:eastAsia="標楷體" w:hAnsi="標楷體" w:hint="eastAsia"/>
          <w:spacing w:val="-40"/>
          <w:szCs w:val="24"/>
        </w:rPr>
        <w:t>年</w:t>
      </w:r>
      <w:r w:rsidRPr="00BB4911">
        <w:rPr>
          <w:rFonts w:ascii="標楷體" w:eastAsia="標楷體" w:hAnsi="標楷體"/>
          <w:spacing w:val="-40"/>
          <w:szCs w:val="24"/>
        </w:rPr>
        <w:t xml:space="preserve"> </w:t>
      </w:r>
      <w:r w:rsidRPr="00BB4911">
        <w:rPr>
          <w:rFonts w:ascii="標楷體" w:eastAsia="標楷體" w:hAnsi="標楷體"/>
          <w:szCs w:val="24"/>
        </w:rPr>
        <w:t>12</w:t>
      </w:r>
      <w:r w:rsidRPr="00BB4911">
        <w:rPr>
          <w:rFonts w:ascii="標楷體" w:eastAsia="標楷體" w:hAnsi="標楷體"/>
          <w:spacing w:val="-41"/>
          <w:szCs w:val="24"/>
        </w:rPr>
        <w:t xml:space="preserve"> </w:t>
      </w:r>
      <w:r w:rsidRPr="00BB4911">
        <w:rPr>
          <w:rFonts w:ascii="標楷體" w:eastAsia="標楷體" w:hAnsi="標楷體" w:hint="eastAsia"/>
          <w:spacing w:val="-41"/>
          <w:szCs w:val="24"/>
        </w:rPr>
        <w:t>月</w:t>
      </w:r>
      <w:r w:rsidRPr="00BB4911">
        <w:rPr>
          <w:rFonts w:ascii="標楷體" w:eastAsia="標楷體" w:hAnsi="標楷體"/>
          <w:spacing w:val="-41"/>
          <w:szCs w:val="24"/>
        </w:rPr>
        <w:t xml:space="preserve"> </w:t>
      </w:r>
      <w:r w:rsidRPr="00BB4911">
        <w:rPr>
          <w:rFonts w:ascii="標楷體" w:eastAsia="標楷體" w:hAnsi="標楷體"/>
          <w:szCs w:val="24"/>
        </w:rPr>
        <w:t>28</w:t>
      </w:r>
      <w:r w:rsidRPr="00BB4911">
        <w:rPr>
          <w:rFonts w:ascii="標楷體" w:eastAsia="標楷體" w:hAnsi="標楷體"/>
          <w:spacing w:val="-9"/>
          <w:szCs w:val="24"/>
        </w:rPr>
        <w:t xml:space="preserve"> </w:t>
      </w:r>
      <w:r w:rsidRPr="00BB4911">
        <w:rPr>
          <w:rFonts w:ascii="標楷體" w:eastAsia="標楷體" w:hAnsi="標楷體" w:hint="eastAsia"/>
          <w:spacing w:val="-9"/>
          <w:szCs w:val="24"/>
        </w:rPr>
        <w:t>日中託查字第</w:t>
      </w:r>
    </w:p>
    <w:p w:rsidR="00AC27A0" w:rsidRPr="00BB4911" w:rsidRDefault="00D32BDD" w:rsidP="00D32BDD">
      <w:pPr>
        <w:pStyle w:val="20"/>
        <w:kinsoku w:val="0"/>
        <w:overflowPunct w:val="0"/>
        <w:spacing w:before="3"/>
        <w:ind w:left="400"/>
        <w:rPr>
          <w:rFonts w:ascii="標楷體" w:eastAsia="標楷體" w:hAnsi="標楷體"/>
          <w:szCs w:val="24"/>
        </w:rPr>
      </w:pPr>
      <w:r>
        <w:rPr>
          <w:rFonts w:ascii="標楷體" w:eastAsia="標楷體" w:hAnsi="標楷體" w:hint="eastAsia"/>
          <w:spacing w:val="-9"/>
          <w:szCs w:val="24"/>
        </w:rPr>
        <w:t xml:space="preserve">           </w:t>
      </w:r>
      <w:r w:rsidR="00AC27A0" w:rsidRPr="00BB4911">
        <w:rPr>
          <w:rFonts w:ascii="標楷體" w:eastAsia="標楷體" w:hAnsi="標楷體"/>
          <w:szCs w:val="24"/>
        </w:rPr>
        <w:t>0990000829</w:t>
      </w:r>
      <w:r w:rsidR="00AC27A0" w:rsidRPr="00BB4911">
        <w:rPr>
          <w:rFonts w:ascii="標楷體" w:eastAsia="標楷體" w:hAnsi="標楷體" w:hint="eastAsia"/>
          <w:szCs w:val="24"/>
        </w:rPr>
        <w:t>號函（原函未達）。</w:t>
      </w:r>
    </w:p>
    <w:p w:rsidR="00D32BDD" w:rsidRDefault="00D32BDD" w:rsidP="00AC27A0">
      <w:pPr>
        <w:pStyle w:val="20"/>
        <w:kinsoku w:val="0"/>
        <w:overflowPunct w:val="0"/>
        <w:spacing w:before="24" w:line="256" w:lineRule="auto"/>
        <w:ind w:left="940" w:right="224" w:hanging="540"/>
        <w:rPr>
          <w:rFonts w:ascii="標楷體" w:eastAsia="標楷體" w:hAnsi="標楷體" w:hint="eastAsia"/>
          <w:spacing w:val="6"/>
          <w:szCs w:val="24"/>
        </w:rPr>
      </w:pPr>
      <w:r>
        <w:rPr>
          <w:rFonts w:ascii="標楷體" w:eastAsia="標楷體" w:hAnsi="標楷體" w:hint="eastAsia"/>
          <w:spacing w:val="-8"/>
          <w:szCs w:val="24"/>
        </w:rPr>
        <w:t xml:space="preserve">      </w:t>
      </w:r>
      <w:r w:rsidR="00AC27A0" w:rsidRPr="00BB4911">
        <w:rPr>
          <w:rFonts w:ascii="標楷體" w:eastAsia="標楷體" w:hAnsi="標楷體" w:hint="eastAsia"/>
          <w:spacing w:val="-8"/>
          <w:szCs w:val="24"/>
        </w:rPr>
        <w:t>二、按信託法第</w:t>
      </w:r>
      <w:r w:rsidR="00AC27A0" w:rsidRPr="00BB4911">
        <w:rPr>
          <w:rFonts w:ascii="標楷體" w:eastAsia="標楷體" w:hAnsi="標楷體"/>
          <w:spacing w:val="-8"/>
          <w:szCs w:val="24"/>
        </w:rPr>
        <w:t xml:space="preserve"> </w:t>
      </w:r>
      <w:r w:rsidR="00AC27A0" w:rsidRPr="00BB4911">
        <w:rPr>
          <w:rFonts w:ascii="標楷體" w:eastAsia="標楷體" w:hAnsi="標楷體"/>
          <w:szCs w:val="24"/>
        </w:rPr>
        <w:t>12</w:t>
      </w:r>
      <w:r w:rsidR="00AC27A0" w:rsidRPr="00BB4911">
        <w:rPr>
          <w:rFonts w:ascii="標楷體" w:eastAsia="標楷體" w:hAnsi="標楷體"/>
          <w:spacing w:val="-31"/>
          <w:szCs w:val="24"/>
        </w:rPr>
        <w:t xml:space="preserve"> </w:t>
      </w:r>
      <w:r w:rsidR="00AC27A0" w:rsidRPr="00BB4911">
        <w:rPr>
          <w:rFonts w:ascii="標楷體" w:eastAsia="標楷體" w:hAnsi="標楷體" w:hint="eastAsia"/>
          <w:spacing w:val="-31"/>
          <w:szCs w:val="24"/>
        </w:rPr>
        <w:t>條第</w:t>
      </w:r>
      <w:r w:rsidR="00AC27A0" w:rsidRPr="00BB4911">
        <w:rPr>
          <w:rFonts w:ascii="標楷體" w:eastAsia="標楷體" w:hAnsi="標楷體"/>
          <w:spacing w:val="-31"/>
          <w:szCs w:val="24"/>
        </w:rPr>
        <w:t xml:space="preserve"> </w:t>
      </w:r>
      <w:r w:rsidR="00AC27A0" w:rsidRPr="00BB4911">
        <w:rPr>
          <w:rFonts w:ascii="標楷體" w:eastAsia="標楷體" w:hAnsi="標楷體"/>
          <w:szCs w:val="24"/>
        </w:rPr>
        <w:t>1</w:t>
      </w:r>
      <w:r w:rsidR="00AC27A0" w:rsidRPr="00BB4911">
        <w:rPr>
          <w:rFonts w:ascii="標楷體" w:eastAsia="標楷體" w:hAnsi="標楷體" w:hint="eastAsia"/>
          <w:spacing w:val="-14"/>
          <w:szCs w:val="24"/>
        </w:rPr>
        <w:t>項規定：「對信託財產不得強制執行。但基</w:t>
      </w:r>
      <w:r w:rsidR="00AC27A0" w:rsidRPr="00BB4911">
        <w:rPr>
          <w:rFonts w:ascii="標楷體" w:eastAsia="標楷體" w:hAnsi="標楷體" w:hint="eastAsia"/>
          <w:spacing w:val="6"/>
          <w:szCs w:val="24"/>
        </w:rPr>
        <w:t>於信</w:t>
      </w:r>
    </w:p>
    <w:p w:rsidR="00D32BDD" w:rsidRDefault="00D32BDD" w:rsidP="00AC27A0">
      <w:pPr>
        <w:pStyle w:val="20"/>
        <w:kinsoku w:val="0"/>
        <w:overflowPunct w:val="0"/>
        <w:spacing w:before="24" w:line="256" w:lineRule="auto"/>
        <w:ind w:left="940" w:right="224" w:hanging="540"/>
        <w:rPr>
          <w:rFonts w:ascii="標楷體" w:eastAsia="標楷體" w:hAnsi="標楷體" w:hint="eastAsia"/>
          <w:szCs w:val="24"/>
        </w:rPr>
      </w:pPr>
      <w:r>
        <w:rPr>
          <w:rFonts w:ascii="標楷體" w:eastAsia="標楷體" w:hAnsi="標楷體" w:hint="eastAsia"/>
          <w:spacing w:val="6"/>
          <w:szCs w:val="24"/>
        </w:rPr>
        <w:t xml:space="preserve">        </w:t>
      </w:r>
      <w:r w:rsidR="00AC27A0" w:rsidRPr="00BB4911">
        <w:rPr>
          <w:rFonts w:ascii="標楷體" w:eastAsia="標楷體" w:hAnsi="標楷體" w:hint="eastAsia"/>
          <w:spacing w:val="6"/>
          <w:szCs w:val="24"/>
        </w:rPr>
        <w:t>託前存在於該財產之權利、因處理信託事務所生之權利或</w:t>
      </w:r>
      <w:r w:rsidR="00AC27A0" w:rsidRPr="00BB4911">
        <w:rPr>
          <w:rFonts w:ascii="標楷體" w:eastAsia="標楷體" w:hAnsi="標楷體" w:hint="eastAsia"/>
          <w:szCs w:val="24"/>
        </w:rPr>
        <w:t>其</w:t>
      </w:r>
    </w:p>
    <w:p w:rsidR="00D32BDD" w:rsidRDefault="00D32BDD" w:rsidP="00AC27A0">
      <w:pPr>
        <w:pStyle w:val="20"/>
        <w:kinsoku w:val="0"/>
        <w:overflowPunct w:val="0"/>
        <w:spacing w:before="24" w:line="256" w:lineRule="auto"/>
        <w:ind w:left="940" w:right="224" w:hanging="540"/>
        <w:rPr>
          <w:rFonts w:ascii="標楷體" w:eastAsia="標楷體" w:hAnsi="標楷體" w:hint="eastAsia"/>
          <w:szCs w:val="24"/>
        </w:rPr>
      </w:pPr>
      <w:r>
        <w:rPr>
          <w:rFonts w:ascii="標楷體" w:eastAsia="標楷體" w:hAnsi="標楷體" w:hint="eastAsia"/>
          <w:szCs w:val="24"/>
        </w:rPr>
        <w:t xml:space="preserve">         </w:t>
      </w:r>
      <w:r w:rsidR="00AC27A0" w:rsidRPr="00BB4911">
        <w:rPr>
          <w:rFonts w:ascii="標楷體" w:eastAsia="標楷體" w:hAnsi="標楷體" w:hint="eastAsia"/>
          <w:szCs w:val="24"/>
        </w:rPr>
        <w:t>他法律另有規定者，不在此限。」其立法理由在於信託財產名</w:t>
      </w:r>
    </w:p>
    <w:p w:rsidR="00D32BDD" w:rsidRDefault="00D32BDD" w:rsidP="00AC27A0">
      <w:pPr>
        <w:pStyle w:val="20"/>
        <w:kinsoku w:val="0"/>
        <w:overflowPunct w:val="0"/>
        <w:spacing w:before="24" w:line="256" w:lineRule="auto"/>
        <w:ind w:left="940" w:right="224" w:hanging="540"/>
        <w:rPr>
          <w:rFonts w:ascii="標楷體" w:eastAsia="標楷體" w:hAnsi="標楷體" w:hint="eastAsia"/>
          <w:spacing w:val="15"/>
          <w:szCs w:val="24"/>
        </w:rPr>
      </w:pPr>
      <w:r>
        <w:rPr>
          <w:rFonts w:ascii="標楷體" w:eastAsia="標楷體" w:hAnsi="標楷體" w:hint="eastAsia"/>
          <w:szCs w:val="24"/>
        </w:rPr>
        <w:t xml:space="preserve">         </w:t>
      </w:r>
      <w:r w:rsidR="00AC27A0" w:rsidRPr="00BB4911">
        <w:rPr>
          <w:rFonts w:ascii="標楷體" w:eastAsia="標楷體" w:hAnsi="標楷體" w:hint="eastAsia"/>
          <w:spacing w:val="15"/>
          <w:szCs w:val="24"/>
        </w:rPr>
        <w:t>義上雖屬受託人所有，但受託人係為受益人之利益管理</w:t>
      </w:r>
    </w:p>
    <w:p w:rsidR="00D32BDD" w:rsidRDefault="00D32BDD" w:rsidP="00D32BDD">
      <w:pPr>
        <w:pStyle w:val="20"/>
        <w:kinsoku w:val="0"/>
        <w:overflowPunct w:val="0"/>
        <w:spacing w:before="24" w:line="256" w:lineRule="auto"/>
        <w:ind w:left="940" w:right="224" w:hanging="540"/>
        <w:rPr>
          <w:rFonts w:ascii="標楷體" w:eastAsia="標楷體" w:hAnsi="標楷體" w:hint="eastAsia"/>
          <w:spacing w:val="6"/>
          <w:szCs w:val="24"/>
        </w:rPr>
      </w:pPr>
      <w:r>
        <w:rPr>
          <w:rFonts w:ascii="標楷體" w:eastAsia="標楷體" w:hAnsi="標楷體" w:hint="eastAsia"/>
          <w:spacing w:val="15"/>
          <w:szCs w:val="24"/>
        </w:rPr>
        <w:t xml:space="preserve">       </w:t>
      </w:r>
      <w:r w:rsidR="00AC27A0" w:rsidRPr="00BB4911">
        <w:rPr>
          <w:rFonts w:ascii="標楷體" w:eastAsia="標楷體" w:hAnsi="標楷體" w:hint="eastAsia"/>
          <w:spacing w:val="15"/>
          <w:szCs w:val="24"/>
        </w:rPr>
        <w:t>處分</w:t>
      </w:r>
      <w:r w:rsidR="00AC27A0" w:rsidRPr="00BB4911">
        <w:rPr>
          <w:rFonts w:ascii="標楷體" w:eastAsia="標楷體" w:hAnsi="標楷體" w:hint="eastAsia"/>
          <w:spacing w:val="6"/>
          <w:szCs w:val="24"/>
        </w:rPr>
        <w:t>之，故原則上任何人對信託財產不得強制執行。但為保</w:t>
      </w:r>
    </w:p>
    <w:p w:rsidR="00D32BDD" w:rsidRDefault="00D32BDD" w:rsidP="00D32BDD">
      <w:pPr>
        <w:pStyle w:val="20"/>
        <w:kinsoku w:val="0"/>
        <w:overflowPunct w:val="0"/>
        <w:spacing w:before="24" w:line="256" w:lineRule="auto"/>
        <w:ind w:left="940" w:right="224" w:hanging="540"/>
        <w:rPr>
          <w:rFonts w:ascii="標楷體" w:eastAsia="標楷體" w:hAnsi="標楷體" w:hint="eastAsia"/>
          <w:spacing w:val="6"/>
          <w:szCs w:val="24"/>
        </w:rPr>
      </w:pPr>
      <w:r>
        <w:rPr>
          <w:rFonts w:ascii="標楷體" w:eastAsia="標楷體" w:hAnsi="標楷體" w:hint="eastAsia"/>
          <w:spacing w:val="6"/>
          <w:szCs w:val="24"/>
        </w:rPr>
        <w:t xml:space="preserve">        </w:t>
      </w:r>
      <w:r w:rsidR="00AC27A0" w:rsidRPr="00BB4911">
        <w:rPr>
          <w:rFonts w:ascii="標楷體" w:eastAsia="標楷體" w:hAnsi="標楷體" w:hint="eastAsia"/>
          <w:spacing w:val="6"/>
          <w:szCs w:val="24"/>
        </w:rPr>
        <w:t>障信託關係發生前已生之權利及因信託財產所生或處理信託</w:t>
      </w:r>
    </w:p>
    <w:p w:rsidR="00D32BDD" w:rsidRDefault="00D32BDD" w:rsidP="00D32BDD">
      <w:pPr>
        <w:pStyle w:val="20"/>
        <w:kinsoku w:val="0"/>
        <w:overflowPunct w:val="0"/>
        <w:spacing w:before="24" w:line="256" w:lineRule="auto"/>
        <w:ind w:left="940" w:right="224" w:hanging="540"/>
        <w:rPr>
          <w:rFonts w:ascii="標楷體" w:eastAsia="標楷體" w:hAnsi="標楷體" w:hint="eastAsia"/>
          <w:spacing w:val="6"/>
          <w:szCs w:val="24"/>
        </w:rPr>
      </w:pPr>
      <w:r>
        <w:rPr>
          <w:rFonts w:ascii="標楷體" w:eastAsia="標楷體" w:hAnsi="標楷體" w:hint="eastAsia"/>
          <w:spacing w:val="6"/>
          <w:szCs w:val="24"/>
        </w:rPr>
        <w:t xml:space="preserve">        </w:t>
      </w:r>
      <w:r w:rsidR="00AC27A0" w:rsidRPr="00BB4911">
        <w:rPr>
          <w:rFonts w:ascii="標楷體" w:eastAsia="標楷體" w:hAnsi="標楷體" w:hint="eastAsia"/>
          <w:spacing w:val="6"/>
          <w:szCs w:val="24"/>
        </w:rPr>
        <w:t>事務發生之稅捐、債權，依下列權利取得之執行名義可例外</w:t>
      </w:r>
    </w:p>
    <w:p w:rsidR="00D32BDD" w:rsidRDefault="00D32BDD" w:rsidP="00D32BDD">
      <w:pPr>
        <w:pStyle w:val="20"/>
        <w:kinsoku w:val="0"/>
        <w:overflowPunct w:val="0"/>
        <w:spacing w:before="24" w:line="256" w:lineRule="auto"/>
        <w:ind w:left="940" w:right="224" w:hanging="540"/>
        <w:rPr>
          <w:rFonts w:ascii="標楷體" w:eastAsia="標楷體" w:hAnsi="標楷體" w:hint="eastAsia"/>
          <w:spacing w:val="6"/>
          <w:szCs w:val="24"/>
        </w:rPr>
      </w:pPr>
      <w:r>
        <w:rPr>
          <w:rFonts w:ascii="標楷體" w:eastAsia="標楷體" w:hAnsi="標楷體" w:hint="eastAsia"/>
          <w:spacing w:val="6"/>
          <w:szCs w:val="24"/>
        </w:rPr>
        <w:t xml:space="preserve">        </w:t>
      </w:r>
      <w:r w:rsidR="00AC27A0" w:rsidRPr="00BB4911">
        <w:rPr>
          <w:rFonts w:ascii="標楷體" w:eastAsia="標楷體" w:hAnsi="標楷體" w:hint="eastAsia"/>
          <w:spacing w:val="6"/>
          <w:szCs w:val="24"/>
        </w:rPr>
        <w:t>對信託財產強制執行：一就信託財產因信託前存在於該財產</w:t>
      </w:r>
    </w:p>
    <w:p w:rsidR="00D32BDD" w:rsidRDefault="00D32BDD" w:rsidP="00D32BDD">
      <w:pPr>
        <w:pStyle w:val="20"/>
        <w:kinsoku w:val="0"/>
        <w:overflowPunct w:val="0"/>
        <w:spacing w:before="24" w:line="256" w:lineRule="auto"/>
        <w:ind w:left="940" w:right="224" w:hanging="540"/>
        <w:rPr>
          <w:rFonts w:ascii="標楷體" w:eastAsia="標楷體" w:hAnsi="標楷體" w:hint="eastAsia"/>
          <w:spacing w:val="6"/>
          <w:szCs w:val="24"/>
        </w:rPr>
      </w:pPr>
      <w:r>
        <w:rPr>
          <w:rFonts w:ascii="標楷體" w:eastAsia="標楷體" w:hAnsi="標楷體" w:hint="eastAsia"/>
          <w:spacing w:val="6"/>
          <w:szCs w:val="24"/>
        </w:rPr>
        <w:t xml:space="preserve">        </w:t>
      </w:r>
      <w:r w:rsidR="00AC27A0" w:rsidRPr="00BB4911">
        <w:rPr>
          <w:rFonts w:ascii="標楷體" w:eastAsia="標楷體" w:hAnsi="標楷體" w:hint="eastAsia"/>
          <w:spacing w:val="6"/>
          <w:szCs w:val="24"/>
        </w:rPr>
        <w:t>之權利；二因處理信託事務所生之權利；三其他法律有特別</w:t>
      </w:r>
    </w:p>
    <w:p w:rsidR="00D32BDD" w:rsidRDefault="00D32BDD" w:rsidP="00D32BDD">
      <w:pPr>
        <w:pStyle w:val="20"/>
        <w:kinsoku w:val="0"/>
        <w:overflowPunct w:val="0"/>
        <w:spacing w:before="24" w:line="256" w:lineRule="auto"/>
        <w:ind w:left="940" w:right="224" w:hanging="540"/>
        <w:rPr>
          <w:rFonts w:ascii="標楷體" w:eastAsia="標楷體" w:hAnsi="標楷體" w:hint="eastAsia"/>
          <w:spacing w:val="-1"/>
          <w:szCs w:val="24"/>
        </w:rPr>
      </w:pPr>
      <w:r>
        <w:rPr>
          <w:rFonts w:ascii="標楷體" w:eastAsia="標楷體" w:hAnsi="標楷體" w:hint="eastAsia"/>
          <w:spacing w:val="6"/>
          <w:szCs w:val="24"/>
        </w:rPr>
        <w:t xml:space="preserve">        </w:t>
      </w:r>
      <w:r w:rsidR="00AC27A0" w:rsidRPr="00BB4911">
        <w:rPr>
          <w:rFonts w:ascii="標楷體" w:eastAsia="標楷體" w:hAnsi="標楷體" w:hint="eastAsia"/>
          <w:spacing w:val="6"/>
          <w:szCs w:val="24"/>
        </w:rPr>
        <w:t>規定得對信託財</w:t>
      </w:r>
      <w:r w:rsidR="00AC27A0" w:rsidRPr="00BB4911">
        <w:rPr>
          <w:rFonts w:ascii="標楷體" w:eastAsia="標楷體" w:hAnsi="標楷體" w:hint="eastAsia"/>
          <w:spacing w:val="-1"/>
          <w:szCs w:val="24"/>
        </w:rPr>
        <w:t>產強制執行之權利。上開所稱「因處理信託事</w:t>
      </w:r>
    </w:p>
    <w:p w:rsidR="00D32BDD" w:rsidRDefault="00D32BDD" w:rsidP="00D32BDD">
      <w:pPr>
        <w:pStyle w:val="20"/>
        <w:kinsoku w:val="0"/>
        <w:overflowPunct w:val="0"/>
        <w:spacing w:before="24" w:line="256" w:lineRule="auto"/>
        <w:ind w:left="940" w:right="224" w:hanging="540"/>
        <w:rPr>
          <w:rFonts w:ascii="標楷體" w:eastAsia="標楷體" w:hAnsi="標楷體" w:hint="eastAsia"/>
          <w:spacing w:val="15"/>
          <w:szCs w:val="24"/>
        </w:rPr>
      </w:pPr>
      <w:r>
        <w:rPr>
          <w:rFonts w:ascii="標楷體" w:eastAsia="標楷體" w:hAnsi="標楷體" w:hint="eastAsia"/>
          <w:spacing w:val="-1"/>
          <w:szCs w:val="24"/>
        </w:rPr>
        <w:t xml:space="preserve">         </w:t>
      </w:r>
      <w:r w:rsidR="00AC27A0" w:rsidRPr="00BB4911">
        <w:rPr>
          <w:rFonts w:ascii="標楷體" w:eastAsia="標楷體" w:hAnsi="標楷體" w:hint="eastAsia"/>
          <w:spacing w:val="-1"/>
          <w:szCs w:val="24"/>
        </w:rPr>
        <w:t>務所生之權利」，</w:t>
      </w:r>
      <w:r w:rsidR="00AC27A0" w:rsidRPr="00BB4911">
        <w:rPr>
          <w:rFonts w:ascii="標楷體" w:eastAsia="標楷體" w:hAnsi="標楷體" w:hint="eastAsia"/>
          <w:spacing w:val="15"/>
          <w:szCs w:val="24"/>
        </w:rPr>
        <w:t>一般係指受託人因管理、處分信託財產</w:t>
      </w:r>
    </w:p>
    <w:p w:rsidR="00D32BDD" w:rsidRDefault="00D32BDD" w:rsidP="00D32BDD">
      <w:pPr>
        <w:pStyle w:val="20"/>
        <w:kinsoku w:val="0"/>
        <w:overflowPunct w:val="0"/>
        <w:spacing w:before="24" w:line="256" w:lineRule="auto"/>
        <w:ind w:left="940" w:right="224" w:hanging="540"/>
        <w:rPr>
          <w:rFonts w:ascii="標楷體" w:eastAsia="標楷體" w:hAnsi="標楷體" w:hint="eastAsia"/>
          <w:spacing w:val="6"/>
          <w:szCs w:val="24"/>
        </w:rPr>
      </w:pPr>
      <w:r>
        <w:rPr>
          <w:rFonts w:ascii="標楷體" w:eastAsia="標楷體" w:hAnsi="標楷體" w:hint="eastAsia"/>
          <w:spacing w:val="15"/>
          <w:szCs w:val="24"/>
        </w:rPr>
        <w:t xml:space="preserve">       </w:t>
      </w:r>
      <w:r w:rsidR="00AC27A0" w:rsidRPr="00BB4911">
        <w:rPr>
          <w:rFonts w:ascii="標楷體" w:eastAsia="標楷體" w:hAnsi="標楷體" w:hint="eastAsia"/>
          <w:spacing w:val="15"/>
          <w:szCs w:val="24"/>
        </w:rPr>
        <w:t>，而由他人取得之權</w:t>
      </w:r>
      <w:r w:rsidR="00AC27A0" w:rsidRPr="00BB4911">
        <w:rPr>
          <w:rFonts w:ascii="標楷體" w:eastAsia="標楷體" w:hAnsi="標楷體" w:hint="eastAsia"/>
          <w:spacing w:val="6"/>
          <w:szCs w:val="24"/>
        </w:rPr>
        <w:t>利。例如受託人僱人修繕屬信託財產之</w:t>
      </w:r>
    </w:p>
    <w:p w:rsidR="00D32BDD" w:rsidRDefault="00D32BDD" w:rsidP="00D32BDD">
      <w:pPr>
        <w:pStyle w:val="20"/>
        <w:kinsoku w:val="0"/>
        <w:overflowPunct w:val="0"/>
        <w:spacing w:before="24" w:line="256" w:lineRule="auto"/>
        <w:ind w:left="940" w:right="224" w:hanging="540"/>
        <w:rPr>
          <w:rFonts w:ascii="標楷體" w:eastAsia="標楷體" w:hAnsi="標楷體" w:hint="eastAsia"/>
          <w:spacing w:val="6"/>
          <w:szCs w:val="24"/>
        </w:rPr>
      </w:pPr>
      <w:r>
        <w:rPr>
          <w:rFonts w:ascii="標楷體" w:eastAsia="標楷體" w:hAnsi="標楷體" w:hint="eastAsia"/>
          <w:spacing w:val="6"/>
          <w:szCs w:val="24"/>
        </w:rPr>
        <w:t xml:space="preserve">        </w:t>
      </w:r>
      <w:r w:rsidR="00AC27A0" w:rsidRPr="00BB4911">
        <w:rPr>
          <w:rFonts w:ascii="標楷體" w:eastAsia="標楷體" w:hAnsi="標楷體" w:hint="eastAsia"/>
          <w:spacing w:val="6"/>
          <w:szCs w:val="24"/>
        </w:rPr>
        <w:t>房屋，修繕者因其修繕行為所取得修繕費債權；或受託人在</w:t>
      </w:r>
    </w:p>
    <w:p w:rsidR="00AC27A0" w:rsidRPr="00BB4911" w:rsidRDefault="00D32BDD" w:rsidP="00D32BDD">
      <w:pPr>
        <w:pStyle w:val="20"/>
        <w:kinsoku w:val="0"/>
        <w:overflowPunct w:val="0"/>
        <w:spacing w:before="24" w:line="256" w:lineRule="auto"/>
        <w:ind w:left="940" w:right="224" w:hanging="540"/>
        <w:rPr>
          <w:rFonts w:ascii="標楷體" w:eastAsia="標楷體" w:hAnsi="標楷體"/>
          <w:spacing w:val="-18"/>
          <w:szCs w:val="24"/>
        </w:rPr>
      </w:pPr>
      <w:r>
        <w:rPr>
          <w:rFonts w:ascii="標楷體" w:eastAsia="標楷體" w:hAnsi="標楷體" w:hint="eastAsia"/>
          <w:spacing w:val="6"/>
          <w:szCs w:val="24"/>
        </w:rPr>
        <w:t xml:space="preserve">        </w:t>
      </w:r>
      <w:r w:rsidR="00AC27A0" w:rsidRPr="00BB4911">
        <w:rPr>
          <w:rFonts w:ascii="標楷體" w:eastAsia="標楷體" w:hAnsi="標楷體" w:hint="eastAsia"/>
          <w:spacing w:val="6"/>
          <w:szCs w:val="24"/>
        </w:rPr>
        <w:t>信託契約授權範圍內，所為符合信託本旨，為達成信託目的對外之適法借款，貸與人因其借款所取得之借款債權等，均屬因處理信託事務所生之權利（賴○○、王○○著「現代信託法論」</w:t>
      </w:r>
      <w:r w:rsidR="00AC27A0" w:rsidRPr="00BB4911">
        <w:rPr>
          <w:rFonts w:ascii="標楷體" w:eastAsia="標楷體" w:hAnsi="標楷體"/>
          <w:spacing w:val="6"/>
          <w:szCs w:val="24"/>
        </w:rPr>
        <w:lastRenderedPageBreak/>
        <w:t>2002</w:t>
      </w:r>
      <w:r w:rsidR="00AC27A0" w:rsidRPr="00BB4911">
        <w:rPr>
          <w:rFonts w:ascii="標楷體" w:eastAsia="標楷體" w:hAnsi="標楷體"/>
          <w:spacing w:val="-20"/>
          <w:szCs w:val="24"/>
        </w:rPr>
        <w:t xml:space="preserve"> </w:t>
      </w:r>
      <w:r w:rsidR="00AC27A0" w:rsidRPr="00BB4911">
        <w:rPr>
          <w:rFonts w:ascii="標楷體" w:eastAsia="標楷體" w:hAnsi="標楷體" w:hint="eastAsia"/>
          <w:spacing w:val="-20"/>
          <w:szCs w:val="24"/>
        </w:rPr>
        <w:t>年</w:t>
      </w:r>
      <w:r w:rsidR="00AC27A0" w:rsidRPr="00BB4911">
        <w:rPr>
          <w:rFonts w:ascii="標楷體" w:eastAsia="標楷體" w:hAnsi="標楷體"/>
          <w:spacing w:val="-20"/>
          <w:szCs w:val="24"/>
        </w:rPr>
        <w:t xml:space="preserve"> </w:t>
      </w:r>
      <w:r w:rsidR="00AC27A0" w:rsidRPr="00BB4911">
        <w:rPr>
          <w:rFonts w:ascii="標楷體" w:eastAsia="標楷體" w:hAnsi="標楷體"/>
          <w:szCs w:val="24"/>
        </w:rPr>
        <w:t>8</w:t>
      </w:r>
      <w:r w:rsidR="00AC27A0" w:rsidRPr="00BB4911">
        <w:rPr>
          <w:rFonts w:ascii="標楷體" w:eastAsia="標楷體" w:hAnsi="標楷體"/>
          <w:spacing w:val="-21"/>
          <w:szCs w:val="24"/>
        </w:rPr>
        <w:t xml:space="preserve"> </w:t>
      </w:r>
      <w:r w:rsidR="00AC27A0" w:rsidRPr="00BB4911">
        <w:rPr>
          <w:rFonts w:ascii="標楷體" w:eastAsia="標楷體" w:hAnsi="標楷體" w:hint="eastAsia"/>
          <w:spacing w:val="-21"/>
          <w:szCs w:val="24"/>
        </w:rPr>
        <w:t>月</w:t>
      </w:r>
      <w:r w:rsidR="00AC27A0" w:rsidRPr="00BB4911">
        <w:rPr>
          <w:rFonts w:ascii="標楷體" w:eastAsia="標楷體" w:hAnsi="標楷體"/>
          <w:spacing w:val="-21"/>
          <w:szCs w:val="24"/>
        </w:rPr>
        <w:t xml:space="preserve"> </w:t>
      </w:r>
      <w:r w:rsidR="00AC27A0" w:rsidRPr="00BB4911">
        <w:rPr>
          <w:rFonts w:ascii="標楷體" w:eastAsia="標楷體" w:hAnsi="標楷體"/>
          <w:szCs w:val="24"/>
        </w:rPr>
        <w:t>3</w:t>
      </w:r>
      <w:r w:rsidR="00AC27A0" w:rsidRPr="00BB4911">
        <w:rPr>
          <w:rFonts w:ascii="標楷體" w:eastAsia="標楷體" w:hAnsi="標楷體"/>
          <w:spacing w:val="-8"/>
          <w:szCs w:val="24"/>
        </w:rPr>
        <w:t xml:space="preserve"> </w:t>
      </w:r>
      <w:r w:rsidR="00AC27A0" w:rsidRPr="00BB4911">
        <w:rPr>
          <w:rFonts w:ascii="標楷體" w:eastAsia="標楷體" w:hAnsi="標楷體" w:hint="eastAsia"/>
          <w:spacing w:val="-8"/>
          <w:szCs w:val="24"/>
        </w:rPr>
        <w:t>版，第</w:t>
      </w:r>
      <w:r w:rsidR="00AC27A0" w:rsidRPr="00BB4911">
        <w:rPr>
          <w:rFonts w:ascii="標楷體" w:eastAsia="標楷體" w:hAnsi="標楷體"/>
          <w:spacing w:val="-8"/>
          <w:szCs w:val="24"/>
        </w:rPr>
        <w:t>70</w:t>
      </w:r>
      <w:r w:rsidR="00AC27A0" w:rsidRPr="00BB4911">
        <w:rPr>
          <w:rFonts w:ascii="標楷體" w:eastAsia="標楷體" w:hAnsi="標楷體"/>
          <w:spacing w:val="-29"/>
          <w:szCs w:val="24"/>
        </w:rPr>
        <w:t xml:space="preserve"> </w:t>
      </w:r>
      <w:r w:rsidR="00AC27A0" w:rsidRPr="00BB4911">
        <w:rPr>
          <w:rFonts w:ascii="標楷體" w:eastAsia="標楷體" w:hAnsi="標楷體" w:hint="eastAsia"/>
          <w:spacing w:val="-29"/>
          <w:szCs w:val="24"/>
        </w:rPr>
        <w:t>頁；謝○○著「信託法」</w:t>
      </w:r>
      <w:r w:rsidR="00AC27A0" w:rsidRPr="00BB4911">
        <w:rPr>
          <w:rFonts w:ascii="標楷體" w:eastAsia="標楷體" w:hAnsi="標楷體"/>
          <w:szCs w:val="24"/>
        </w:rPr>
        <w:t>2009</w:t>
      </w:r>
      <w:r w:rsidR="00AC27A0" w:rsidRPr="00BB4911">
        <w:rPr>
          <w:rFonts w:ascii="標楷體" w:eastAsia="標楷體" w:hAnsi="標楷體"/>
          <w:spacing w:val="-47"/>
          <w:szCs w:val="24"/>
        </w:rPr>
        <w:t xml:space="preserve"> </w:t>
      </w:r>
      <w:r w:rsidR="00AC27A0" w:rsidRPr="00BB4911">
        <w:rPr>
          <w:rFonts w:ascii="標楷體" w:eastAsia="標楷體" w:hAnsi="標楷體" w:hint="eastAsia"/>
          <w:spacing w:val="-47"/>
          <w:szCs w:val="24"/>
        </w:rPr>
        <w:t>年</w:t>
      </w:r>
      <w:r w:rsidR="00AC27A0" w:rsidRPr="00BB4911">
        <w:rPr>
          <w:rFonts w:ascii="標楷體" w:eastAsia="標楷體" w:hAnsi="標楷體"/>
          <w:spacing w:val="-47"/>
          <w:szCs w:val="24"/>
        </w:rPr>
        <w:t xml:space="preserve"> </w:t>
      </w:r>
      <w:r w:rsidR="00AC27A0" w:rsidRPr="00BB4911">
        <w:rPr>
          <w:rFonts w:ascii="標楷體" w:eastAsia="標楷體" w:hAnsi="標楷體"/>
          <w:szCs w:val="24"/>
        </w:rPr>
        <w:t>3</w:t>
      </w:r>
      <w:r w:rsidR="00AC27A0" w:rsidRPr="00BB4911">
        <w:rPr>
          <w:rFonts w:ascii="標楷體" w:eastAsia="標楷體" w:hAnsi="標楷體"/>
          <w:spacing w:val="-47"/>
          <w:szCs w:val="24"/>
        </w:rPr>
        <w:t xml:space="preserve"> </w:t>
      </w:r>
      <w:r w:rsidR="00AC27A0" w:rsidRPr="00BB4911">
        <w:rPr>
          <w:rFonts w:ascii="標楷體" w:eastAsia="標楷體" w:hAnsi="標楷體" w:hint="eastAsia"/>
          <w:spacing w:val="-47"/>
          <w:szCs w:val="24"/>
        </w:rPr>
        <w:t>月</w:t>
      </w:r>
      <w:r w:rsidR="00AC27A0" w:rsidRPr="00BB4911">
        <w:rPr>
          <w:rFonts w:ascii="標楷體" w:eastAsia="標楷體" w:hAnsi="標楷體"/>
          <w:spacing w:val="-47"/>
          <w:szCs w:val="24"/>
        </w:rPr>
        <w:t xml:space="preserve"> </w:t>
      </w:r>
      <w:r w:rsidR="00AC27A0" w:rsidRPr="00BB4911">
        <w:rPr>
          <w:rFonts w:ascii="標楷體" w:eastAsia="標楷體" w:hAnsi="標楷體"/>
          <w:szCs w:val="24"/>
        </w:rPr>
        <w:t>3</w:t>
      </w:r>
      <w:r w:rsidR="00AC27A0" w:rsidRPr="00BB4911">
        <w:rPr>
          <w:rFonts w:ascii="標楷體" w:eastAsia="標楷體" w:hAnsi="標楷體"/>
          <w:spacing w:val="-29"/>
          <w:szCs w:val="24"/>
        </w:rPr>
        <w:t xml:space="preserve"> </w:t>
      </w:r>
      <w:r w:rsidR="00AC27A0" w:rsidRPr="00BB4911">
        <w:rPr>
          <w:rFonts w:ascii="標楷體" w:eastAsia="標楷體" w:hAnsi="標楷體" w:hint="eastAsia"/>
          <w:spacing w:val="-29"/>
          <w:szCs w:val="24"/>
        </w:rPr>
        <w:t>版，第</w:t>
      </w:r>
      <w:r w:rsidR="00AC27A0" w:rsidRPr="00BB4911">
        <w:rPr>
          <w:rFonts w:ascii="標楷體" w:eastAsia="標楷體" w:hAnsi="標楷體"/>
          <w:spacing w:val="-29"/>
          <w:szCs w:val="24"/>
        </w:rPr>
        <w:t xml:space="preserve"> </w:t>
      </w:r>
      <w:r w:rsidR="00AC27A0" w:rsidRPr="00BB4911">
        <w:rPr>
          <w:rFonts w:ascii="標楷體" w:eastAsia="標楷體" w:hAnsi="標楷體"/>
          <w:szCs w:val="24"/>
        </w:rPr>
        <w:t>115</w:t>
      </w:r>
      <w:r w:rsidR="00AC27A0" w:rsidRPr="00BB4911">
        <w:rPr>
          <w:rFonts w:ascii="標楷體" w:eastAsia="標楷體" w:hAnsi="標楷體" w:hint="eastAsia"/>
          <w:szCs w:val="24"/>
        </w:rPr>
        <w:t>～</w:t>
      </w:r>
      <w:r w:rsidR="00AC27A0" w:rsidRPr="00BB4911">
        <w:rPr>
          <w:rFonts w:ascii="標楷體" w:eastAsia="標楷體" w:hAnsi="標楷體" w:hint="eastAsia"/>
          <w:spacing w:val="-36"/>
          <w:szCs w:val="24"/>
        </w:rPr>
        <w:t>第</w:t>
      </w:r>
      <w:r w:rsidR="00AC27A0" w:rsidRPr="00BB4911">
        <w:rPr>
          <w:rFonts w:ascii="標楷體" w:eastAsia="標楷體" w:hAnsi="標楷體"/>
          <w:spacing w:val="-36"/>
          <w:szCs w:val="24"/>
        </w:rPr>
        <w:t xml:space="preserve"> </w:t>
      </w:r>
      <w:r w:rsidR="00AC27A0" w:rsidRPr="00BB4911">
        <w:rPr>
          <w:rFonts w:ascii="標楷體" w:eastAsia="標楷體" w:hAnsi="標楷體"/>
          <w:szCs w:val="24"/>
        </w:rPr>
        <w:t>116</w:t>
      </w:r>
      <w:r w:rsidR="00AC27A0" w:rsidRPr="00BB4911">
        <w:rPr>
          <w:rFonts w:ascii="標楷體" w:eastAsia="標楷體" w:hAnsi="標楷體"/>
          <w:spacing w:val="-24"/>
          <w:szCs w:val="24"/>
        </w:rPr>
        <w:t xml:space="preserve"> </w:t>
      </w:r>
      <w:r w:rsidR="00AC27A0" w:rsidRPr="00BB4911">
        <w:rPr>
          <w:rFonts w:ascii="標楷體" w:eastAsia="標楷體" w:hAnsi="標楷體" w:hint="eastAsia"/>
          <w:spacing w:val="-24"/>
          <w:szCs w:val="24"/>
        </w:rPr>
        <w:t>頁；</w:t>
      </w:r>
      <w:r w:rsidR="00AC27A0" w:rsidRPr="00BB4911">
        <w:rPr>
          <w:rFonts w:ascii="標楷體" w:eastAsia="標楷體" w:hAnsi="標楷體"/>
          <w:spacing w:val="-24"/>
          <w:szCs w:val="24"/>
        </w:rPr>
        <w:t xml:space="preserve"> </w:t>
      </w:r>
      <w:r w:rsidR="00AC27A0" w:rsidRPr="00BB4911">
        <w:rPr>
          <w:rFonts w:ascii="標楷體" w:eastAsia="標楷體" w:hAnsi="標楷體" w:hint="eastAsia"/>
          <w:spacing w:val="-24"/>
          <w:szCs w:val="24"/>
        </w:rPr>
        <w:t>楊○○著「信託法原理與實務」</w:t>
      </w:r>
      <w:r w:rsidR="00AC27A0" w:rsidRPr="00BB4911">
        <w:rPr>
          <w:rFonts w:ascii="標楷體" w:eastAsia="標楷體" w:hAnsi="標楷體"/>
          <w:spacing w:val="-24"/>
          <w:szCs w:val="24"/>
        </w:rPr>
        <w:t>2010</w:t>
      </w:r>
      <w:r w:rsidR="00AC27A0" w:rsidRPr="00BB4911">
        <w:rPr>
          <w:rFonts w:ascii="標楷體" w:eastAsia="標楷體" w:hAnsi="標楷體"/>
          <w:spacing w:val="-36"/>
          <w:szCs w:val="24"/>
        </w:rPr>
        <w:t xml:space="preserve"> </w:t>
      </w:r>
      <w:r w:rsidR="00AC27A0" w:rsidRPr="00BB4911">
        <w:rPr>
          <w:rFonts w:ascii="標楷體" w:eastAsia="標楷體" w:hAnsi="標楷體" w:hint="eastAsia"/>
          <w:spacing w:val="-36"/>
          <w:szCs w:val="24"/>
        </w:rPr>
        <w:t>年</w:t>
      </w:r>
      <w:r w:rsidR="00AC27A0" w:rsidRPr="00BB4911">
        <w:rPr>
          <w:rFonts w:ascii="標楷體" w:eastAsia="標楷體" w:hAnsi="標楷體"/>
          <w:spacing w:val="-36"/>
          <w:szCs w:val="24"/>
        </w:rPr>
        <w:t xml:space="preserve"> </w:t>
      </w:r>
      <w:r w:rsidR="00AC27A0" w:rsidRPr="00BB4911">
        <w:rPr>
          <w:rFonts w:ascii="標楷體" w:eastAsia="標楷體" w:hAnsi="標楷體"/>
          <w:szCs w:val="24"/>
        </w:rPr>
        <w:t>10</w:t>
      </w:r>
      <w:r w:rsidR="00AC27A0" w:rsidRPr="00BB4911">
        <w:rPr>
          <w:rFonts w:ascii="標楷體" w:eastAsia="標楷體" w:hAnsi="標楷體"/>
          <w:spacing w:val="-17"/>
          <w:szCs w:val="24"/>
        </w:rPr>
        <w:t xml:space="preserve"> </w:t>
      </w:r>
      <w:r w:rsidR="00AC27A0" w:rsidRPr="00BB4911">
        <w:rPr>
          <w:rFonts w:ascii="標楷體" w:eastAsia="標楷體" w:hAnsi="標楷體" w:hint="eastAsia"/>
          <w:spacing w:val="-17"/>
          <w:szCs w:val="24"/>
        </w:rPr>
        <w:t>月初版，第</w:t>
      </w:r>
      <w:r w:rsidR="00AC27A0" w:rsidRPr="00BB4911">
        <w:rPr>
          <w:rFonts w:ascii="標楷體" w:eastAsia="標楷體" w:hAnsi="標楷體"/>
          <w:spacing w:val="-17"/>
          <w:szCs w:val="24"/>
        </w:rPr>
        <w:t xml:space="preserve"> </w:t>
      </w:r>
      <w:r w:rsidR="00AC27A0" w:rsidRPr="00BB4911">
        <w:rPr>
          <w:rFonts w:ascii="標楷體" w:eastAsia="標楷體" w:hAnsi="標楷體"/>
          <w:szCs w:val="24"/>
        </w:rPr>
        <w:t>156</w:t>
      </w:r>
      <w:r w:rsidR="00AC27A0" w:rsidRPr="00BB4911">
        <w:rPr>
          <w:rFonts w:ascii="標楷體" w:eastAsia="標楷體" w:hAnsi="標楷體"/>
          <w:spacing w:val="-18"/>
          <w:szCs w:val="24"/>
        </w:rPr>
        <w:t xml:space="preserve"> </w:t>
      </w:r>
      <w:r w:rsidR="00AC27A0" w:rsidRPr="00BB4911">
        <w:rPr>
          <w:rFonts w:ascii="標楷體" w:eastAsia="標楷體" w:hAnsi="標楷體" w:hint="eastAsia"/>
          <w:spacing w:val="-18"/>
          <w:szCs w:val="24"/>
        </w:rPr>
        <w:t>頁參照）。</w:t>
      </w:r>
    </w:p>
    <w:p w:rsidR="00AC27A0" w:rsidRPr="00BB4911" w:rsidRDefault="00AC27A0" w:rsidP="00AC27A0">
      <w:pPr>
        <w:pStyle w:val="20"/>
        <w:kinsoku w:val="0"/>
        <w:overflowPunct w:val="0"/>
        <w:spacing w:before="12" w:line="256" w:lineRule="auto"/>
        <w:ind w:left="940" w:right="109" w:hanging="540"/>
        <w:rPr>
          <w:rFonts w:ascii="標楷體" w:eastAsia="標楷體" w:hAnsi="標楷體"/>
          <w:spacing w:val="6"/>
          <w:szCs w:val="24"/>
        </w:rPr>
      </w:pPr>
      <w:r w:rsidRPr="00BB4911">
        <w:rPr>
          <w:rFonts w:ascii="標楷體" w:eastAsia="標楷體" w:hAnsi="標楷體" w:hint="eastAsia"/>
          <w:szCs w:val="24"/>
        </w:rPr>
        <w:t>三、關於旨揭疑義，因證券投資信託事業係依行政院金融監督管理委</w:t>
      </w:r>
      <w:r w:rsidRPr="00BB4911">
        <w:rPr>
          <w:rFonts w:ascii="標楷體" w:eastAsia="標楷體" w:hAnsi="標楷體" w:hint="eastAsia"/>
          <w:spacing w:val="-22"/>
          <w:szCs w:val="24"/>
        </w:rPr>
        <w:t>員會</w:t>
      </w:r>
      <w:r w:rsidRPr="00BB4911">
        <w:rPr>
          <w:rFonts w:ascii="標楷體" w:eastAsia="標楷體" w:hAnsi="標楷體"/>
          <w:spacing w:val="-22"/>
          <w:szCs w:val="24"/>
        </w:rPr>
        <w:t xml:space="preserve"> </w:t>
      </w:r>
      <w:r w:rsidRPr="00BB4911">
        <w:rPr>
          <w:rFonts w:ascii="標楷體" w:eastAsia="標楷體" w:hAnsi="標楷體"/>
          <w:szCs w:val="24"/>
        </w:rPr>
        <w:t>97</w:t>
      </w:r>
      <w:r w:rsidRPr="00BB4911">
        <w:rPr>
          <w:rFonts w:ascii="標楷體" w:eastAsia="標楷體" w:hAnsi="標楷體"/>
          <w:spacing w:val="-43"/>
          <w:szCs w:val="24"/>
        </w:rPr>
        <w:t xml:space="preserve"> </w:t>
      </w:r>
      <w:r w:rsidRPr="00BB4911">
        <w:rPr>
          <w:rFonts w:ascii="標楷體" w:eastAsia="標楷體" w:hAnsi="標楷體" w:hint="eastAsia"/>
          <w:spacing w:val="-43"/>
          <w:szCs w:val="24"/>
        </w:rPr>
        <w:t>年</w:t>
      </w:r>
      <w:r w:rsidRPr="00BB4911">
        <w:rPr>
          <w:rFonts w:ascii="標楷體" w:eastAsia="標楷體" w:hAnsi="標楷體"/>
          <w:spacing w:val="-43"/>
          <w:szCs w:val="24"/>
        </w:rPr>
        <w:t xml:space="preserve"> </w:t>
      </w:r>
      <w:r w:rsidRPr="00BB4911">
        <w:rPr>
          <w:rFonts w:ascii="標楷體" w:eastAsia="標楷體" w:hAnsi="標楷體"/>
          <w:szCs w:val="24"/>
        </w:rPr>
        <w:t>10</w:t>
      </w:r>
      <w:r w:rsidRPr="00BB4911">
        <w:rPr>
          <w:rFonts w:ascii="標楷體" w:eastAsia="標楷體" w:hAnsi="標楷體"/>
          <w:spacing w:val="-43"/>
          <w:szCs w:val="24"/>
        </w:rPr>
        <w:t xml:space="preserve"> </w:t>
      </w:r>
      <w:r w:rsidRPr="00BB4911">
        <w:rPr>
          <w:rFonts w:ascii="標楷體" w:eastAsia="標楷體" w:hAnsi="標楷體" w:hint="eastAsia"/>
          <w:spacing w:val="-43"/>
          <w:szCs w:val="24"/>
        </w:rPr>
        <w:t>月</w:t>
      </w:r>
      <w:r w:rsidRPr="00BB4911">
        <w:rPr>
          <w:rFonts w:ascii="標楷體" w:eastAsia="標楷體" w:hAnsi="標楷體"/>
          <w:spacing w:val="-43"/>
          <w:szCs w:val="24"/>
        </w:rPr>
        <w:t xml:space="preserve"> </w:t>
      </w:r>
      <w:r w:rsidRPr="00BB4911">
        <w:rPr>
          <w:rFonts w:ascii="標楷體" w:eastAsia="標楷體" w:hAnsi="標楷體"/>
          <w:szCs w:val="24"/>
        </w:rPr>
        <w:t>22</w:t>
      </w:r>
      <w:r w:rsidRPr="00BB4911">
        <w:rPr>
          <w:rFonts w:ascii="標楷體" w:eastAsia="標楷體" w:hAnsi="標楷體"/>
          <w:spacing w:val="-17"/>
          <w:szCs w:val="24"/>
        </w:rPr>
        <w:t xml:space="preserve"> </w:t>
      </w:r>
      <w:r w:rsidRPr="00BB4911">
        <w:rPr>
          <w:rFonts w:ascii="標楷體" w:eastAsia="標楷體" w:hAnsi="標楷體" w:hint="eastAsia"/>
          <w:spacing w:val="-17"/>
          <w:szCs w:val="24"/>
        </w:rPr>
        <w:t>日金管證四字第</w:t>
      </w:r>
      <w:r w:rsidRPr="00BB4911">
        <w:rPr>
          <w:rFonts w:ascii="標楷體" w:eastAsia="標楷體" w:hAnsi="標楷體"/>
          <w:spacing w:val="-17"/>
          <w:szCs w:val="24"/>
        </w:rPr>
        <w:t xml:space="preserve"> </w:t>
      </w:r>
      <w:r w:rsidRPr="00BB4911">
        <w:rPr>
          <w:rFonts w:ascii="標楷體" w:eastAsia="標楷體" w:hAnsi="標楷體"/>
          <w:szCs w:val="24"/>
        </w:rPr>
        <w:t>0970049609</w:t>
      </w:r>
      <w:r w:rsidRPr="00BB4911">
        <w:rPr>
          <w:rFonts w:ascii="標楷體" w:eastAsia="標楷體" w:hAnsi="標楷體"/>
          <w:spacing w:val="-10"/>
          <w:szCs w:val="24"/>
        </w:rPr>
        <w:t xml:space="preserve"> </w:t>
      </w:r>
      <w:r w:rsidRPr="00BB4911">
        <w:rPr>
          <w:rFonts w:ascii="標楷體" w:eastAsia="標楷體" w:hAnsi="標楷體" w:hint="eastAsia"/>
          <w:spacing w:val="-10"/>
          <w:szCs w:val="24"/>
        </w:rPr>
        <w:t>號令規定得指示</w:t>
      </w:r>
      <w:r w:rsidRPr="00BB4911">
        <w:rPr>
          <w:rFonts w:ascii="標楷體" w:eastAsia="標楷體" w:hAnsi="標楷體" w:hint="eastAsia"/>
          <w:spacing w:val="6"/>
          <w:szCs w:val="24"/>
        </w:rPr>
        <w:t>證券投資信託基金保管機構向金融機構借款，該令釋明文規定</w:t>
      </w:r>
      <w:r w:rsidRPr="00BB4911">
        <w:rPr>
          <w:rFonts w:ascii="標楷體" w:eastAsia="標楷體" w:hAnsi="標楷體" w:hint="eastAsia"/>
          <w:spacing w:val="2"/>
          <w:szCs w:val="24"/>
        </w:rPr>
        <w:t>不受證券投資信託基金管理辦法第</w:t>
      </w:r>
      <w:r w:rsidRPr="00BB4911">
        <w:rPr>
          <w:rFonts w:ascii="標楷體" w:eastAsia="標楷體" w:hAnsi="標楷體"/>
          <w:spacing w:val="2"/>
          <w:szCs w:val="24"/>
        </w:rPr>
        <w:t xml:space="preserve"> </w:t>
      </w:r>
      <w:r w:rsidRPr="00BB4911">
        <w:rPr>
          <w:rFonts w:ascii="標楷體" w:eastAsia="標楷體" w:hAnsi="標楷體"/>
          <w:szCs w:val="24"/>
        </w:rPr>
        <w:t>10</w:t>
      </w:r>
      <w:r w:rsidRPr="00BB4911">
        <w:rPr>
          <w:rFonts w:ascii="標楷體" w:eastAsia="標楷體" w:hAnsi="標楷體"/>
          <w:spacing w:val="-24"/>
          <w:szCs w:val="24"/>
        </w:rPr>
        <w:t xml:space="preserve"> </w:t>
      </w:r>
      <w:r w:rsidRPr="00BB4911">
        <w:rPr>
          <w:rFonts w:ascii="標楷體" w:eastAsia="標楷體" w:hAnsi="標楷體" w:hint="eastAsia"/>
          <w:spacing w:val="-24"/>
          <w:szCs w:val="24"/>
        </w:rPr>
        <w:t>條第</w:t>
      </w:r>
      <w:r w:rsidRPr="00BB4911">
        <w:rPr>
          <w:rFonts w:ascii="標楷體" w:eastAsia="標楷體" w:hAnsi="標楷體"/>
          <w:spacing w:val="-24"/>
          <w:szCs w:val="24"/>
        </w:rPr>
        <w:t xml:space="preserve"> </w:t>
      </w:r>
      <w:r w:rsidRPr="00BB4911">
        <w:rPr>
          <w:rFonts w:ascii="標楷體" w:eastAsia="標楷體" w:hAnsi="標楷體"/>
          <w:szCs w:val="24"/>
        </w:rPr>
        <w:t>1</w:t>
      </w:r>
      <w:r w:rsidRPr="00BB4911">
        <w:rPr>
          <w:rFonts w:ascii="標楷體" w:eastAsia="標楷體" w:hAnsi="標楷體"/>
          <w:spacing w:val="-23"/>
          <w:szCs w:val="24"/>
        </w:rPr>
        <w:t xml:space="preserve"> </w:t>
      </w:r>
      <w:r w:rsidRPr="00BB4911">
        <w:rPr>
          <w:rFonts w:ascii="標楷體" w:eastAsia="標楷體" w:hAnsi="標楷體" w:hint="eastAsia"/>
          <w:spacing w:val="-23"/>
          <w:szCs w:val="24"/>
        </w:rPr>
        <w:t>項第</w:t>
      </w:r>
      <w:r w:rsidRPr="00BB4911">
        <w:rPr>
          <w:rFonts w:ascii="標楷體" w:eastAsia="標楷體" w:hAnsi="標楷體"/>
          <w:spacing w:val="-23"/>
          <w:szCs w:val="24"/>
        </w:rPr>
        <w:t xml:space="preserve"> </w:t>
      </w:r>
      <w:r w:rsidRPr="00BB4911">
        <w:rPr>
          <w:rFonts w:ascii="標楷體" w:eastAsia="標楷體" w:hAnsi="標楷體"/>
          <w:szCs w:val="24"/>
        </w:rPr>
        <w:t>2</w:t>
      </w:r>
      <w:r w:rsidRPr="00BB4911">
        <w:rPr>
          <w:rFonts w:ascii="標楷體" w:eastAsia="標楷體" w:hAnsi="標楷體"/>
          <w:spacing w:val="-9"/>
          <w:szCs w:val="24"/>
        </w:rPr>
        <w:t xml:space="preserve"> </w:t>
      </w:r>
      <w:r w:rsidRPr="00BB4911">
        <w:rPr>
          <w:rFonts w:ascii="標楷體" w:eastAsia="標楷體" w:hAnsi="標楷體" w:hint="eastAsia"/>
          <w:spacing w:val="-9"/>
          <w:szCs w:val="24"/>
        </w:rPr>
        <w:t>款限制，且</w:t>
      </w:r>
      <w:r w:rsidRPr="00BB4911">
        <w:rPr>
          <w:rFonts w:ascii="標楷體" w:eastAsia="標楷體" w:hAnsi="標楷體" w:hint="eastAsia"/>
          <w:spacing w:val="6"/>
          <w:szCs w:val="24"/>
        </w:rPr>
        <w:t>規範限定借款期限及借款用途等事項，復未排除證券投資信託</w:t>
      </w:r>
      <w:r w:rsidRPr="00BB4911">
        <w:rPr>
          <w:rFonts w:ascii="標楷體" w:eastAsia="標楷體" w:hAnsi="標楷體" w:hint="eastAsia"/>
          <w:spacing w:val="-3"/>
          <w:szCs w:val="24"/>
        </w:rPr>
        <w:t>及顧問法第</w:t>
      </w:r>
      <w:r w:rsidRPr="00BB4911">
        <w:rPr>
          <w:rFonts w:ascii="標楷體" w:eastAsia="標楷體" w:hAnsi="標楷體"/>
          <w:spacing w:val="-3"/>
          <w:szCs w:val="24"/>
        </w:rPr>
        <w:t xml:space="preserve"> </w:t>
      </w:r>
      <w:r w:rsidRPr="00BB4911">
        <w:rPr>
          <w:rFonts w:ascii="標楷體" w:eastAsia="標楷體" w:hAnsi="標楷體"/>
          <w:szCs w:val="24"/>
        </w:rPr>
        <w:t>19</w:t>
      </w:r>
      <w:r w:rsidRPr="00BB4911">
        <w:rPr>
          <w:rFonts w:ascii="標楷體" w:eastAsia="標楷體" w:hAnsi="標楷體"/>
          <w:spacing w:val="-23"/>
          <w:szCs w:val="24"/>
        </w:rPr>
        <w:t xml:space="preserve"> </w:t>
      </w:r>
      <w:r w:rsidRPr="00BB4911">
        <w:rPr>
          <w:rFonts w:ascii="標楷體" w:eastAsia="標楷體" w:hAnsi="標楷體" w:hint="eastAsia"/>
          <w:spacing w:val="-23"/>
          <w:szCs w:val="24"/>
        </w:rPr>
        <w:t>條第</w:t>
      </w:r>
      <w:r w:rsidRPr="00BB4911">
        <w:rPr>
          <w:rFonts w:ascii="標楷體" w:eastAsia="標楷體" w:hAnsi="標楷體"/>
          <w:spacing w:val="-23"/>
          <w:szCs w:val="24"/>
        </w:rPr>
        <w:t xml:space="preserve"> </w:t>
      </w:r>
      <w:r w:rsidRPr="00BB4911">
        <w:rPr>
          <w:rFonts w:ascii="標楷體" w:eastAsia="標楷體" w:hAnsi="標楷體"/>
          <w:szCs w:val="24"/>
        </w:rPr>
        <w:t>1</w:t>
      </w:r>
      <w:r w:rsidRPr="00BB4911">
        <w:rPr>
          <w:rFonts w:ascii="標楷體" w:eastAsia="標楷體" w:hAnsi="標楷體"/>
          <w:spacing w:val="-23"/>
          <w:szCs w:val="24"/>
        </w:rPr>
        <w:t xml:space="preserve"> </w:t>
      </w:r>
      <w:r w:rsidRPr="00BB4911">
        <w:rPr>
          <w:rFonts w:ascii="標楷體" w:eastAsia="標楷體" w:hAnsi="標楷體" w:hint="eastAsia"/>
          <w:spacing w:val="-23"/>
          <w:szCs w:val="24"/>
        </w:rPr>
        <w:t>項第</w:t>
      </w:r>
      <w:r w:rsidRPr="00BB4911">
        <w:rPr>
          <w:rFonts w:ascii="標楷體" w:eastAsia="標楷體" w:hAnsi="標楷體"/>
          <w:spacing w:val="-23"/>
          <w:szCs w:val="24"/>
        </w:rPr>
        <w:t xml:space="preserve"> </w:t>
      </w:r>
      <w:r w:rsidRPr="00BB4911">
        <w:rPr>
          <w:rFonts w:ascii="標楷體" w:eastAsia="標楷體" w:hAnsi="標楷體"/>
          <w:szCs w:val="24"/>
        </w:rPr>
        <w:t>1</w:t>
      </w:r>
      <w:r w:rsidRPr="00BB4911">
        <w:rPr>
          <w:rFonts w:ascii="標楷體" w:eastAsia="標楷體" w:hAnsi="標楷體" w:hint="eastAsia"/>
          <w:spacing w:val="-7"/>
          <w:szCs w:val="24"/>
        </w:rPr>
        <w:t>款之限制，故如屆時發生基金借款</w:t>
      </w:r>
      <w:r w:rsidRPr="00BB4911">
        <w:rPr>
          <w:rFonts w:ascii="標楷體" w:eastAsia="標楷體" w:hAnsi="標楷體" w:hint="eastAsia"/>
          <w:spacing w:val="-11"/>
          <w:szCs w:val="24"/>
        </w:rPr>
        <w:t>違約情事，借款金融機構</w:t>
      </w:r>
      <w:r w:rsidRPr="00BB4911">
        <w:rPr>
          <w:rFonts w:ascii="標楷體" w:eastAsia="標楷體" w:hAnsi="標楷體" w:hint="eastAsia"/>
          <w:szCs w:val="24"/>
        </w:rPr>
        <w:t>（債權人</w:t>
      </w:r>
      <w:r w:rsidRPr="00BB4911">
        <w:rPr>
          <w:rFonts w:ascii="標楷體" w:eastAsia="標楷體" w:hAnsi="標楷體" w:hint="eastAsia"/>
          <w:spacing w:val="-51"/>
          <w:szCs w:val="24"/>
        </w:rPr>
        <w:t>）</w:t>
      </w:r>
      <w:r w:rsidRPr="00BB4911">
        <w:rPr>
          <w:rFonts w:ascii="標楷體" w:eastAsia="標楷體" w:hAnsi="標楷體" w:hint="eastAsia"/>
          <w:spacing w:val="-8"/>
          <w:szCs w:val="24"/>
        </w:rPr>
        <w:t>得否就基金資產</w:t>
      </w:r>
      <w:r w:rsidRPr="00BB4911">
        <w:rPr>
          <w:rFonts w:ascii="標楷體" w:eastAsia="標楷體" w:hAnsi="標楷體" w:hint="eastAsia"/>
          <w:szCs w:val="24"/>
        </w:rPr>
        <w:t>（信託財產</w:t>
      </w:r>
      <w:r w:rsidRPr="00BB4911">
        <w:rPr>
          <w:rFonts w:ascii="標楷體" w:eastAsia="標楷體" w:hAnsi="標楷體" w:hint="eastAsia"/>
          <w:spacing w:val="-11"/>
          <w:szCs w:val="24"/>
        </w:rPr>
        <w:t>）</w:t>
      </w:r>
      <w:r w:rsidRPr="00BB4911">
        <w:rPr>
          <w:rFonts w:ascii="標楷體" w:eastAsia="標楷體" w:hAnsi="標楷體"/>
          <w:spacing w:val="-11"/>
          <w:szCs w:val="24"/>
        </w:rPr>
        <w:t xml:space="preserve"> </w:t>
      </w:r>
      <w:r w:rsidRPr="00BB4911">
        <w:rPr>
          <w:rFonts w:ascii="標楷體" w:eastAsia="標楷體" w:hAnsi="標楷體" w:hint="eastAsia"/>
          <w:spacing w:val="6"/>
          <w:szCs w:val="24"/>
        </w:rPr>
        <w:t>強制執行，揆諸前揭說明，尚應視該借款行為是否符合信託本旨並係為達成信託目的而定。相關問題於法令及實務上究應如何適用，因涉及證券投資信託及顧問法有關法規規定，建請洽行政院金融監督管理委員會意見。</w:t>
      </w:r>
    </w:p>
    <w:p w:rsidR="00AC27A0" w:rsidRPr="00BB4911" w:rsidRDefault="00AC27A0" w:rsidP="00AC27A0">
      <w:pPr>
        <w:pStyle w:val="20"/>
        <w:kinsoku w:val="0"/>
        <w:overflowPunct w:val="0"/>
        <w:spacing w:before="7"/>
        <w:ind w:left="400"/>
        <w:rPr>
          <w:rFonts w:ascii="標楷體" w:eastAsia="標楷體" w:hAnsi="標楷體"/>
          <w:szCs w:val="24"/>
        </w:rPr>
      </w:pPr>
    </w:p>
    <w:p w:rsidR="00343A25" w:rsidRPr="00AC27A0" w:rsidRDefault="00343A25" w:rsidP="00AC27A0">
      <w:bookmarkStart w:id="1" w:name="_GoBack"/>
      <w:bookmarkEnd w:id="1"/>
    </w:p>
    <w:sectPr w:rsidR="00343A25" w:rsidRPr="00AC27A0">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6B5" w:rsidRDefault="00A276B5" w:rsidP="00CC62D6">
      <w:r>
        <w:separator/>
      </w:r>
    </w:p>
  </w:endnote>
  <w:endnote w:type="continuationSeparator" w:id="0">
    <w:p w:rsidR="00A276B5" w:rsidRDefault="00A276B5" w:rsidP="00C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細明體_HKSCS">
    <w:panose1 w:val="02020500000000000000"/>
    <w:charset w:val="88"/>
    <w:family w:val="roman"/>
    <w:pitch w:val="variable"/>
    <w:sig w:usb0="A00002FF" w:usb1="3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392876"/>
      <w:docPartObj>
        <w:docPartGallery w:val="Page Numbers (Bottom of Page)"/>
        <w:docPartUnique/>
      </w:docPartObj>
    </w:sdtPr>
    <w:sdtEndPr/>
    <w:sdtContent>
      <w:p w:rsidR="00B54398" w:rsidRDefault="00B54398">
        <w:pPr>
          <w:pStyle w:val="a5"/>
          <w:jc w:val="center"/>
        </w:pPr>
        <w:r>
          <w:fldChar w:fldCharType="begin"/>
        </w:r>
        <w:r>
          <w:instrText>PAGE   \* MERGEFORMAT</w:instrText>
        </w:r>
        <w:r>
          <w:fldChar w:fldCharType="separate"/>
        </w:r>
        <w:r w:rsidR="00A276B5" w:rsidRPr="00A276B5">
          <w:rPr>
            <w:noProof/>
            <w:lang w:val="zh-TW"/>
          </w:rPr>
          <w:t>1</w:t>
        </w:r>
        <w:r>
          <w:fldChar w:fldCharType="end"/>
        </w:r>
      </w:p>
    </w:sdtContent>
  </w:sdt>
  <w:p w:rsidR="00B54398" w:rsidRDefault="00B543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6B5" w:rsidRDefault="00A276B5" w:rsidP="00CC62D6">
      <w:r>
        <w:separator/>
      </w:r>
    </w:p>
  </w:footnote>
  <w:footnote w:type="continuationSeparator" w:id="0">
    <w:p w:rsidR="00A276B5" w:rsidRDefault="00A276B5" w:rsidP="00CC6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4E"/>
    <w:multiLevelType w:val="multilevel"/>
    <w:tmpl w:val="6E122F06"/>
    <w:lvl w:ilvl="0">
      <w:start w:val="2"/>
      <w:numFmt w:val="decimal"/>
      <w:pStyle w:val="5"/>
      <w:lvlText w:val="%1."/>
      <w:lvlJc w:val="left"/>
      <w:pPr>
        <w:ind w:left="341" w:hanging="341"/>
      </w:pPr>
      <w:rPr>
        <w:rFonts w:ascii="Calibri" w:hAnsi="Calibri" w:cs="Calibri"/>
        <w:b/>
        <w:bCs/>
        <w:w w:val="99"/>
        <w:sz w:val="24"/>
        <w:szCs w:val="24"/>
      </w:rPr>
    </w:lvl>
    <w:lvl w:ilvl="1">
      <w:numFmt w:val="bullet"/>
      <w:lvlText w:val="○"/>
      <w:lvlJc w:val="left"/>
      <w:pPr>
        <w:ind w:left="528" w:hanging="243"/>
      </w:pPr>
      <w:rPr>
        <w:rFonts w:ascii="細明體_HKSCS" w:hAnsi="Times New Roman" w:cs="細明體_HKSCS"/>
        <w:b w:val="0"/>
        <w:bCs w:val="0"/>
        <w:spacing w:val="2"/>
        <w:w w:val="99"/>
        <w:sz w:val="22"/>
        <w:szCs w:val="22"/>
      </w:rPr>
    </w:lvl>
    <w:lvl w:ilvl="2">
      <w:numFmt w:val="bullet"/>
      <w:lvlText w:val="○"/>
      <w:lvlJc w:val="left"/>
      <w:pPr>
        <w:ind w:left="1080" w:hanging="241"/>
      </w:pPr>
      <w:rPr>
        <w:rFonts w:ascii="細明體_HKSCS" w:hAnsi="Times New Roman" w:cs="細明體_HKSCS"/>
        <w:b w:val="0"/>
        <w:bCs w:val="0"/>
        <w:spacing w:val="-46"/>
        <w:w w:val="99"/>
        <w:sz w:val="22"/>
        <w:szCs w:val="22"/>
      </w:rPr>
    </w:lvl>
    <w:lvl w:ilvl="3">
      <w:numFmt w:val="bullet"/>
      <w:lvlText w:val="•"/>
      <w:lvlJc w:val="left"/>
      <w:pPr>
        <w:ind w:left="2015" w:hanging="241"/>
      </w:pPr>
    </w:lvl>
    <w:lvl w:ilvl="4">
      <w:numFmt w:val="bullet"/>
      <w:lvlText w:val="•"/>
      <w:lvlJc w:val="left"/>
      <w:pPr>
        <w:ind w:left="2948" w:hanging="241"/>
      </w:pPr>
    </w:lvl>
    <w:lvl w:ilvl="5">
      <w:numFmt w:val="bullet"/>
      <w:lvlText w:val="•"/>
      <w:lvlJc w:val="left"/>
      <w:pPr>
        <w:ind w:left="3880" w:hanging="241"/>
      </w:pPr>
    </w:lvl>
    <w:lvl w:ilvl="6">
      <w:numFmt w:val="bullet"/>
      <w:lvlText w:val="•"/>
      <w:lvlJc w:val="left"/>
      <w:pPr>
        <w:ind w:left="4813" w:hanging="241"/>
      </w:pPr>
    </w:lvl>
    <w:lvl w:ilvl="7">
      <w:numFmt w:val="bullet"/>
      <w:lvlText w:val="•"/>
      <w:lvlJc w:val="left"/>
      <w:pPr>
        <w:ind w:left="5745" w:hanging="241"/>
      </w:pPr>
    </w:lvl>
    <w:lvl w:ilvl="8">
      <w:numFmt w:val="bullet"/>
      <w:lvlText w:val="•"/>
      <w:lvlJc w:val="left"/>
      <w:pPr>
        <w:ind w:left="6678" w:hanging="24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33B"/>
    <w:rsid w:val="0009533B"/>
    <w:rsid w:val="000A416A"/>
    <w:rsid w:val="00334F61"/>
    <w:rsid w:val="00343A25"/>
    <w:rsid w:val="006C21FA"/>
    <w:rsid w:val="006C51F2"/>
    <w:rsid w:val="008D4D0C"/>
    <w:rsid w:val="00A276B5"/>
    <w:rsid w:val="00AC27A0"/>
    <w:rsid w:val="00B54398"/>
    <w:rsid w:val="00C5575E"/>
    <w:rsid w:val="00CC62D6"/>
    <w:rsid w:val="00D32BDD"/>
    <w:rsid w:val="00DC4FF6"/>
    <w:rsid w:val="00DD0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98"/>
    <w:pPr>
      <w:widowControl w:val="0"/>
    </w:pPr>
  </w:style>
  <w:style w:type="paragraph" w:styleId="2">
    <w:name w:val="heading 2"/>
    <w:basedOn w:val="a"/>
    <w:next w:val="a"/>
    <w:link w:val="20"/>
    <w:uiPriority w:val="9"/>
    <w:semiHidden/>
    <w:unhideWhenUsed/>
    <w:qFormat/>
    <w:rsid w:val="00AC27A0"/>
    <w:pPr>
      <w:keepNext/>
      <w:spacing w:line="720" w:lineRule="auto"/>
      <w:outlineLvl w:val="1"/>
    </w:pPr>
    <w:rPr>
      <w:rFonts w:ascii="Calibri Light" w:eastAsia="新細明體" w:hAnsi="Calibri Light" w:cs="Times New Roman"/>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2D6"/>
    <w:pPr>
      <w:tabs>
        <w:tab w:val="center" w:pos="4153"/>
        <w:tab w:val="right" w:pos="8306"/>
      </w:tabs>
      <w:snapToGrid w:val="0"/>
    </w:pPr>
    <w:rPr>
      <w:sz w:val="20"/>
      <w:szCs w:val="20"/>
    </w:rPr>
  </w:style>
  <w:style w:type="character" w:customStyle="1" w:styleId="a4">
    <w:name w:val="頁首 字元"/>
    <w:basedOn w:val="a0"/>
    <w:link w:val="a3"/>
    <w:uiPriority w:val="99"/>
    <w:rsid w:val="00CC62D6"/>
    <w:rPr>
      <w:sz w:val="20"/>
      <w:szCs w:val="20"/>
    </w:rPr>
  </w:style>
  <w:style w:type="paragraph" w:styleId="a5">
    <w:name w:val="footer"/>
    <w:basedOn w:val="a"/>
    <w:link w:val="a6"/>
    <w:uiPriority w:val="99"/>
    <w:unhideWhenUsed/>
    <w:rsid w:val="00CC62D6"/>
    <w:pPr>
      <w:tabs>
        <w:tab w:val="center" w:pos="4153"/>
        <w:tab w:val="right" w:pos="8306"/>
      </w:tabs>
      <w:snapToGrid w:val="0"/>
    </w:pPr>
    <w:rPr>
      <w:sz w:val="20"/>
      <w:szCs w:val="20"/>
    </w:rPr>
  </w:style>
  <w:style w:type="character" w:customStyle="1" w:styleId="a6">
    <w:name w:val="頁尾 字元"/>
    <w:basedOn w:val="a0"/>
    <w:link w:val="a5"/>
    <w:uiPriority w:val="99"/>
    <w:rsid w:val="00CC62D6"/>
    <w:rPr>
      <w:sz w:val="20"/>
      <w:szCs w:val="20"/>
    </w:rPr>
  </w:style>
  <w:style w:type="paragraph" w:styleId="5">
    <w:name w:val="toc 5"/>
    <w:basedOn w:val="a"/>
    <w:next w:val="a"/>
    <w:autoRedefine/>
    <w:uiPriority w:val="39"/>
    <w:unhideWhenUsed/>
    <w:rsid w:val="00CC62D6"/>
    <w:pPr>
      <w:numPr>
        <w:numId w:val="1"/>
      </w:numPr>
      <w:tabs>
        <w:tab w:val="left" w:pos="459"/>
      </w:tabs>
      <w:kinsoku w:val="0"/>
      <w:overflowPunct w:val="0"/>
      <w:spacing w:before="98" w:line="440" w:lineRule="exact"/>
      <w:ind w:leftChars="-29" w:left="284" w:hanging="342"/>
      <w:outlineLvl w:val="2"/>
    </w:pPr>
    <w:rPr>
      <w:rFonts w:ascii="Calibri" w:eastAsia="新細明體" w:hAnsi="Calibri" w:cs="Times New Roman"/>
    </w:rPr>
  </w:style>
  <w:style w:type="character" w:customStyle="1" w:styleId="20">
    <w:name w:val="標題 2 字元"/>
    <w:basedOn w:val="a0"/>
    <w:link w:val="2"/>
    <w:uiPriority w:val="9"/>
    <w:semiHidden/>
    <w:rsid w:val="00AC27A0"/>
    <w:rPr>
      <w:rFonts w:ascii="Calibri Light" w:eastAsia="新細明體" w:hAnsi="Calibri Light" w:cs="Times New Roman"/>
      <w:b/>
      <w:bCs/>
      <w:kern w:val="0"/>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398"/>
    <w:pPr>
      <w:widowControl w:val="0"/>
    </w:pPr>
  </w:style>
  <w:style w:type="paragraph" w:styleId="2">
    <w:name w:val="heading 2"/>
    <w:basedOn w:val="a"/>
    <w:next w:val="a"/>
    <w:link w:val="20"/>
    <w:uiPriority w:val="9"/>
    <w:semiHidden/>
    <w:unhideWhenUsed/>
    <w:qFormat/>
    <w:rsid w:val="00AC27A0"/>
    <w:pPr>
      <w:keepNext/>
      <w:spacing w:line="720" w:lineRule="auto"/>
      <w:outlineLvl w:val="1"/>
    </w:pPr>
    <w:rPr>
      <w:rFonts w:ascii="Calibri Light" w:eastAsia="新細明體" w:hAnsi="Calibri Light" w:cs="Times New Roman"/>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2D6"/>
    <w:pPr>
      <w:tabs>
        <w:tab w:val="center" w:pos="4153"/>
        <w:tab w:val="right" w:pos="8306"/>
      </w:tabs>
      <w:snapToGrid w:val="0"/>
    </w:pPr>
    <w:rPr>
      <w:sz w:val="20"/>
      <w:szCs w:val="20"/>
    </w:rPr>
  </w:style>
  <w:style w:type="character" w:customStyle="1" w:styleId="a4">
    <w:name w:val="頁首 字元"/>
    <w:basedOn w:val="a0"/>
    <w:link w:val="a3"/>
    <w:uiPriority w:val="99"/>
    <w:rsid w:val="00CC62D6"/>
    <w:rPr>
      <w:sz w:val="20"/>
      <w:szCs w:val="20"/>
    </w:rPr>
  </w:style>
  <w:style w:type="paragraph" w:styleId="a5">
    <w:name w:val="footer"/>
    <w:basedOn w:val="a"/>
    <w:link w:val="a6"/>
    <w:uiPriority w:val="99"/>
    <w:unhideWhenUsed/>
    <w:rsid w:val="00CC62D6"/>
    <w:pPr>
      <w:tabs>
        <w:tab w:val="center" w:pos="4153"/>
        <w:tab w:val="right" w:pos="8306"/>
      </w:tabs>
      <w:snapToGrid w:val="0"/>
    </w:pPr>
    <w:rPr>
      <w:sz w:val="20"/>
      <w:szCs w:val="20"/>
    </w:rPr>
  </w:style>
  <w:style w:type="character" w:customStyle="1" w:styleId="a6">
    <w:name w:val="頁尾 字元"/>
    <w:basedOn w:val="a0"/>
    <w:link w:val="a5"/>
    <w:uiPriority w:val="99"/>
    <w:rsid w:val="00CC62D6"/>
    <w:rPr>
      <w:sz w:val="20"/>
      <w:szCs w:val="20"/>
    </w:rPr>
  </w:style>
  <w:style w:type="paragraph" w:styleId="5">
    <w:name w:val="toc 5"/>
    <w:basedOn w:val="a"/>
    <w:next w:val="a"/>
    <w:autoRedefine/>
    <w:uiPriority w:val="39"/>
    <w:unhideWhenUsed/>
    <w:rsid w:val="00CC62D6"/>
    <w:pPr>
      <w:numPr>
        <w:numId w:val="1"/>
      </w:numPr>
      <w:tabs>
        <w:tab w:val="left" w:pos="459"/>
      </w:tabs>
      <w:kinsoku w:val="0"/>
      <w:overflowPunct w:val="0"/>
      <w:spacing w:before="98" w:line="440" w:lineRule="exact"/>
      <w:ind w:leftChars="-29" w:left="284" w:hanging="342"/>
      <w:outlineLvl w:val="2"/>
    </w:pPr>
    <w:rPr>
      <w:rFonts w:ascii="Calibri" w:eastAsia="新細明體" w:hAnsi="Calibri" w:cs="Times New Roman"/>
    </w:rPr>
  </w:style>
  <w:style w:type="character" w:customStyle="1" w:styleId="20">
    <w:name w:val="標題 2 字元"/>
    <w:basedOn w:val="a0"/>
    <w:link w:val="2"/>
    <w:uiPriority w:val="9"/>
    <w:semiHidden/>
    <w:rsid w:val="00AC27A0"/>
    <w:rPr>
      <w:rFonts w:ascii="Calibri Light" w:eastAsia="新細明體" w:hAnsi="Calibri Light" w:cs="Times New Roman"/>
      <w:b/>
      <w:bCs/>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Gwin7User</cp:lastModifiedBy>
  <cp:revision>6</cp:revision>
  <dcterms:created xsi:type="dcterms:W3CDTF">2026-01-14T03:45:00Z</dcterms:created>
  <dcterms:modified xsi:type="dcterms:W3CDTF">2026-01-14T03:55:00Z</dcterms:modified>
</cp:coreProperties>
</file>