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831B" w14:textId="77777777" w:rsidR="00705B5F" w:rsidRDefault="00705B5F" w:rsidP="00705B5F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5FC9E321" w14:textId="43B3B1F6" w:rsidR="00705B5F" w:rsidRPr="00705B5F" w:rsidRDefault="00705B5F" w:rsidP="00705B5F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2115</w:t>
      </w:r>
      <w:r w:rsidR="001D0F56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220-</w:t>
      </w:r>
      <w:r w:rsidRPr="00705B5F">
        <w:rPr>
          <w:rFonts w:ascii="標楷體" w:eastAsia="標楷體" w:hAnsi="標楷體"/>
          <w:sz w:val="28"/>
          <w:szCs w:val="28"/>
        </w:rPr>
        <w:t>民間司法改革基金會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Pr="00705B5F">
        <w:rPr>
          <w:rFonts w:ascii="標楷體" w:eastAsia="標楷體" w:hAnsi="標楷體" w:hint="eastAsia"/>
          <w:sz w:val="28"/>
          <w:szCs w:val="28"/>
        </w:rPr>
        <w:t>我們對司法有一個夢</w:t>
      </w:r>
      <w:r>
        <w:rPr>
          <w:rFonts w:ascii="標楷體" w:eastAsia="標楷體" w:hAnsi="標楷體" w:hint="eastAsia"/>
          <w:sz w:val="28"/>
          <w:szCs w:val="28"/>
        </w:rPr>
        <w:t>-115-02-20</w:t>
      </w:r>
    </w:p>
    <w:p w14:paraId="6862B0F5" w14:textId="5F1B6285" w:rsidR="00AA2603" w:rsidRPr="00705B5F" w:rsidRDefault="00AA2603" w:rsidP="00705B5F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701193CE" w14:textId="77777777" w:rsidR="00577779" w:rsidRPr="00577779" w:rsidRDefault="00577779" w:rsidP="00705B5F">
      <w:pPr>
        <w:widowControl/>
        <w:shd w:val="clear" w:color="auto" w:fill="FFFFFF"/>
        <w:spacing w:after="0" w:line="480" w:lineRule="exact"/>
        <w:rPr>
          <w:rFonts w:ascii="標楷體" w:eastAsia="標楷體" w:hAnsi="標楷體" w:cs="Arial"/>
          <w:color w:val="001D35"/>
          <w:kern w:val="0"/>
          <w:sz w:val="28"/>
          <w:szCs w:val="28"/>
          <w14:ligatures w14:val="none"/>
        </w:rPr>
      </w:pPr>
      <w:r w:rsidRPr="00577779">
        <w:rPr>
          <w:rFonts w:ascii="標楷體" w:eastAsia="標楷體" w:hAnsi="標楷體" w:cs="Arial"/>
          <w:color w:val="001D35"/>
          <w:kern w:val="0"/>
          <w:sz w:val="28"/>
          <w:szCs w:val="28"/>
          <w14:ligatures w14:val="none"/>
        </w:rPr>
        <w:t>I 摘要</w:t>
      </w:r>
    </w:p>
    <w:p w14:paraId="6D602897" w14:textId="77777777" w:rsidR="00577779" w:rsidRPr="00577779" w:rsidRDefault="00577779" w:rsidP="00705B5F">
      <w:pPr>
        <w:widowControl/>
        <w:shd w:val="clear" w:color="auto" w:fill="FFFFFF"/>
        <w:spacing w:after="0" w:line="480" w:lineRule="exact"/>
        <w:rPr>
          <w:rFonts w:ascii="標楷體" w:eastAsia="標楷體" w:hAnsi="標楷體" w:cs="新細明體"/>
          <w:color w:val="0000FF"/>
          <w:kern w:val="0"/>
          <w:sz w:val="28"/>
          <w:szCs w:val="28"/>
          <w:u w:val="single"/>
          <w14:ligatures w14:val="none"/>
        </w:rPr>
      </w:pPr>
      <w:r w:rsidRPr="0057777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fldChar w:fldCharType="begin"/>
      </w:r>
      <w:r w:rsidRPr="0057777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instrText>HYPERLINK "https://www.google.com/search?q=%E8%B2%A1%E5%9C%98%E6%B3%95%E4%BA%BA%E6%B0%91%E9%96%93%E5%8F%B8%E6%B3%95%E6%94%B9%E9%9D%A9%E5%9F%BA%E9%87%91%E6%9C%83&amp;sca_esv=b59fbfbe1fcd72c3&amp;sxsrf=ANbL-n4zU2Rmuy_KmCq37ICsuM3DkMR86g%3A1771507694281&amp;source=hp&amp;ei=7g-Xad2EDuvf1e8PqaTVsAU&amp;iflsig=AFdpzrgAAAAAaZcd_hNMYECoiPf0rJ2w7F8DgpFtgnUh&amp;oq=%E5%8F%B8%E6%94%B9&amp;gs_lp=Egdnd3Mtd2l6Igblj7jmlLkqAggEMgUQABiABDIFEAAYgAQyBRAAGIAEMgUQABiABDIFEAAYgAQyBRAAGIAEMgUQABiABDIFEAAYgAQyBRAAGIAEMgsQLhiABBjHARivAUio3gNQ-cEBWO2vA3AHeACQAQCYAUGgAa8GqgECMTW4AQHIAQD4AQGYAhagAoEHqAIKwgIHECMYJxjqAsICDRAjGPAFGCcYyQIY6gLCAggQABiABBixA8ICDhAuGIAEGLEDGNEDGMcBwgILEC4YgAQY0QMYxwHCAggQLhiABBixA8ICCxAAGIAEGLEDGIMBwgIEEAAYHsICCBAAGIAEGKIEwgIFEAAY7wXCAgQQABgDwgIGEAAYBxgewgIIEAAYBxgIGB6YAwnxBZFQ1E9dEIvVkgcCMjKgB9Y3sgcCMTW4B-EGwgcIMC45LjEyLjHIB0OACAA&amp;sclient=gws-wiz&amp;ved=2ahUKEwjMzZDV1OWSAxUcha8BHflsHrsQgK4QegYIAQgAEAM"</w:instrText>
      </w:r>
      <w:r w:rsidRPr="0057777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</w:r>
      <w:r w:rsidRPr="0057777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fldChar w:fldCharType="separate"/>
      </w:r>
    </w:p>
    <w:p w14:paraId="1D021248" w14:textId="77777777" w:rsidR="00577779" w:rsidRPr="00577779" w:rsidRDefault="00577779" w:rsidP="00705B5F">
      <w:pPr>
        <w:widowControl/>
        <w:shd w:val="clear" w:color="auto" w:fill="FFFFFF"/>
        <w:spacing w:after="0" w:line="48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 w:rsidRPr="00577779">
        <w:rPr>
          <w:rFonts w:ascii="標楷體" w:eastAsia="標楷體" w:hAnsi="標楷體" w:cs="Arial"/>
          <w:color w:val="0000FF"/>
          <w:kern w:val="0"/>
          <w:sz w:val="28"/>
          <w:szCs w:val="28"/>
          <w:u w:val="single"/>
          <w14:ligatures w14:val="none"/>
        </w:rPr>
        <w:t>財團法人民間司法改革基金會</w:t>
      </w:r>
    </w:p>
    <w:p w14:paraId="73841D82" w14:textId="77777777" w:rsidR="00577779" w:rsidRPr="00856B8B" w:rsidRDefault="00577779" w:rsidP="00705B5F">
      <w:pPr>
        <w:widowControl/>
        <w:shd w:val="clear" w:color="auto" w:fill="FFFFFF"/>
        <w:spacing w:after="0" w:line="480" w:lineRule="exact"/>
        <w:rPr>
          <w:rFonts w:ascii="標楷體" w:eastAsia="標楷體" w:hAnsi="標楷體" w:cs="Arial"/>
          <w:b/>
          <w:bCs/>
          <w:color w:val="EE0000"/>
          <w:kern w:val="0"/>
          <w:sz w:val="28"/>
          <w:szCs w:val="28"/>
          <w14:ligatures w14:val="none"/>
        </w:rPr>
      </w:pPr>
      <w:r w:rsidRPr="0057777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fldChar w:fldCharType="end"/>
      </w:r>
      <w:r w:rsidRPr="0057777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（簡稱民間司改會）成立於 1995 年，是台灣致力於推動司法改革、監督司法、守護人權的民間組織。其宗旨為結合民間力量，以「</w:t>
      </w:r>
      <w:r w:rsidRPr="00856B8B">
        <w:rPr>
          <w:rFonts w:ascii="標楷體" w:eastAsia="標楷體" w:hAnsi="標楷體" w:cs="Arial"/>
          <w:b/>
          <w:bCs/>
          <w:color w:val="EE0000"/>
          <w:kern w:val="0"/>
          <w:sz w:val="28"/>
          <w:szCs w:val="28"/>
          <w14:ligatures w14:val="none"/>
        </w:rPr>
        <w:t>反貪汙</w:t>
      </w:r>
      <w:r w:rsidRPr="0057777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、反干涉、反草率」為核心，促成</w:t>
      </w:r>
      <w:r w:rsidRPr="00856B8B">
        <w:rPr>
          <w:rFonts w:ascii="標楷體" w:eastAsia="標楷體" w:hAnsi="標楷體" w:cs="Arial"/>
          <w:b/>
          <w:bCs/>
          <w:color w:val="EE0000"/>
          <w:kern w:val="0"/>
          <w:sz w:val="28"/>
          <w:szCs w:val="28"/>
          <w14:ligatures w14:val="none"/>
        </w:rPr>
        <w:t>法官檢察官監督</w:t>
      </w:r>
      <w:r w:rsidRPr="0057777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、冤錯案平反、法制完善及法治教育，旨</w:t>
      </w:r>
      <w:r w:rsidRPr="00856B8B">
        <w:rPr>
          <w:rFonts w:ascii="標楷體" w:eastAsia="標楷體" w:hAnsi="標楷體" w:cs="Arial"/>
          <w:b/>
          <w:bCs/>
          <w:color w:val="EE0000"/>
          <w:kern w:val="0"/>
          <w:sz w:val="28"/>
          <w:szCs w:val="28"/>
          <w14:ligatures w14:val="none"/>
        </w:rPr>
        <w:t>在建立值得人民信賴的司法體系。 </w:t>
      </w:r>
    </w:p>
    <w:p w14:paraId="2E6CFDC3" w14:textId="77777777" w:rsidR="00577779" w:rsidRPr="00577779" w:rsidRDefault="00577779" w:rsidP="00705B5F">
      <w:pPr>
        <w:widowControl/>
        <w:shd w:val="clear" w:color="auto" w:fill="FFFFFF"/>
        <w:spacing w:after="0" w:line="480" w:lineRule="exact"/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</w:pPr>
      <w:r w:rsidRPr="0057777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以下為民間司改會的核心工作內容：</w:t>
      </w:r>
    </w:p>
    <w:p w14:paraId="264FED4B" w14:textId="77777777" w:rsidR="00577779" w:rsidRPr="00577779" w:rsidRDefault="00577779" w:rsidP="00705B5F">
      <w:pPr>
        <w:widowControl/>
        <w:numPr>
          <w:ilvl w:val="0"/>
          <w:numId w:val="1"/>
        </w:numPr>
        <w:shd w:val="clear" w:color="auto" w:fill="FFFFFF"/>
        <w:spacing w:after="180" w:line="480" w:lineRule="exact"/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</w:pPr>
      <w:r w:rsidRPr="00577779"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  <w14:ligatures w14:val="none"/>
        </w:rPr>
        <w:t>個案追蹤與救援</w:t>
      </w:r>
      <w:r w:rsidRPr="0057777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：受理民眾申訴，針對潛在的冤錯案（如邱和順案）進行追蹤、救援，</w:t>
      </w:r>
      <w:r w:rsidRPr="00705B5F">
        <w:rPr>
          <w:rFonts w:ascii="標楷體" w:eastAsia="標楷體" w:hAnsi="標楷體" w:cs="Arial"/>
          <w:b/>
          <w:bCs/>
          <w:color w:val="EE0000"/>
          <w:kern w:val="0"/>
          <w:sz w:val="28"/>
          <w:szCs w:val="28"/>
          <w14:ligatures w14:val="none"/>
        </w:rPr>
        <w:t>並監督不適任的法官與檢察官</w:t>
      </w:r>
      <w:r w:rsidRPr="0057777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。</w:t>
      </w:r>
    </w:p>
    <w:p w14:paraId="634F2CB6" w14:textId="77777777" w:rsidR="00577779" w:rsidRPr="00705B5F" w:rsidRDefault="00577779" w:rsidP="00705B5F">
      <w:pPr>
        <w:widowControl/>
        <w:numPr>
          <w:ilvl w:val="0"/>
          <w:numId w:val="1"/>
        </w:numPr>
        <w:shd w:val="clear" w:color="auto" w:fill="FFFFFF"/>
        <w:spacing w:after="180" w:line="480" w:lineRule="exact"/>
        <w:rPr>
          <w:rFonts w:ascii="標楷體" w:eastAsia="標楷體" w:hAnsi="標楷體" w:cs="Arial"/>
          <w:b/>
          <w:bCs/>
          <w:color w:val="EE0000"/>
          <w:kern w:val="0"/>
          <w:sz w:val="28"/>
          <w:szCs w:val="28"/>
          <w14:ligatures w14:val="none"/>
        </w:rPr>
      </w:pPr>
      <w:r w:rsidRPr="00577779"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  <w14:ligatures w14:val="none"/>
        </w:rPr>
        <w:t>推動司法體制改革</w:t>
      </w:r>
      <w:r w:rsidRPr="0057777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：進行法案研究、擬定草案、參與司法國是會議，推動如刑事訴訟法、法律扶助法、</w:t>
      </w:r>
      <w:r w:rsidRPr="00705B5F">
        <w:rPr>
          <w:rFonts w:ascii="標楷體" w:eastAsia="標楷體" w:hAnsi="標楷體" w:cs="Arial"/>
          <w:b/>
          <w:bCs/>
          <w:color w:val="EE0000"/>
          <w:kern w:val="0"/>
          <w:sz w:val="28"/>
          <w:szCs w:val="28"/>
          <w14:ligatures w14:val="none"/>
        </w:rPr>
        <w:t>犯罪被害人權益保障法等修法。</w:t>
      </w:r>
    </w:p>
    <w:p w14:paraId="6F73337B" w14:textId="77777777" w:rsidR="00577779" w:rsidRPr="00577779" w:rsidRDefault="00577779" w:rsidP="00705B5F">
      <w:pPr>
        <w:widowControl/>
        <w:numPr>
          <w:ilvl w:val="0"/>
          <w:numId w:val="1"/>
        </w:numPr>
        <w:shd w:val="clear" w:color="auto" w:fill="FFFFFF"/>
        <w:spacing w:after="180" w:line="480" w:lineRule="exact"/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</w:pPr>
      <w:r w:rsidRPr="00577779"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  <w14:ligatures w14:val="none"/>
        </w:rPr>
        <w:t>教育與推廣</w:t>
      </w:r>
      <w:r w:rsidRPr="0057777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：舉辦講座、校園模擬法庭、出版品發行，普及法治教育，</w:t>
      </w:r>
      <w:r w:rsidRPr="00705B5F">
        <w:rPr>
          <w:rFonts w:ascii="標楷體" w:eastAsia="標楷體" w:hAnsi="標楷體" w:cs="Arial"/>
          <w:b/>
          <w:bCs/>
          <w:color w:val="EE0000"/>
          <w:kern w:val="0"/>
          <w:sz w:val="28"/>
          <w:szCs w:val="28"/>
          <w14:ligatures w14:val="none"/>
        </w:rPr>
        <w:t>讓司法改革議題走出台北</w:t>
      </w:r>
      <w:r w:rsidRPr="0057777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。</w:t>
      </w:r>
    </w:p>
    <w:p w14:paraId="318AEF12" w14:textId="77777777" w:rsidR="00577779" w:rsidRPr="00577779" w:rsidRDefault="00577779" w:rsidP="00705B5F">
      <w:pPr>
        <w:widowControl/>
        <w:numPr>
          <w:ilvl w:val="0"/>
          <w:numId w:val="1"/>
        </w:numPr>
        <w:shd w:val="clear" w:color="auto" w:fill="FFFFFF"/>
        <w:spacing w:after="180" w:line="480" w:lineRule="exact"/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</w:pPr>
      <w:r w:rsidRPr="00577779"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  <w14:ligatures w14:val="none"/>
        </w:rPr>
        <w:t>監督與倡議</w:t>
      </w:r>
      <w:r w:rsidRPr="0057777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：在關鍵司法議題上（如數位人權、性別平等）發聲，</w:t>
      </w:r>
      <w:r w:rsidRPr="00705B5F">
        <w:rPr>
          <w:rFonts w:ascii="標楷體" w:eastAsia="標楷體" w:hAnsi="標楷體" w:cs="Arial"/>
          <w:color w:val="EE0000"/>
          <w:kern w:val="0"/>
          <w:sz w:val="28"/>
          <w:szCs w:val="28"/>
          <w14:ligatures w14:val="none"/>
        </w:rPr>
        <w:t>確保權力不被濫用</w:t>
      </w:r>
      <w:r w:rsidRPr="0057777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。 </w:t>
      </w:r>
    </w:p>
    <w:p w14:paraId="3A0242E8" w14:textId="77777777" w:rsidR="00577779" w:rsidRPr="00577779" w:rsidRDefault="00577779" w:rsidP="00705B5F">
      <w:pPr>
        <w:widowControl/>
        <w:shd w:val="clear" w:color="auto" w:fill="FFFFFF"/>
        <w:spacing w:after="0" w:line="480" w:lineRule="exact"/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</w:pPr>
      <w:r w:rsidRPr="0057777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該會致力於「由下而上」的改革，推動台灣</w:t>
      </w:r>
      <w:r w:rsidRPr="00856B8B">
        <w:rPr>
          <w:rFonts w:ascii="標楷體" w:eastAsia="標楷體" w:hAnsi="標楷體" w:cs="Arial"/>
          <w:b/>
          <w:bCs/>
          <w:color w:val="EE0000"/>
          <w:kern w:val="0"/>
          <w:sz w:val="28"/>
          <w:szCs w:val="28"/>
          <w14:ligatures w14:val="none"/>
        </w:rPr>
        <w:t>司法更為透明與公正</w:t>
      </w:r>
      <w:r w:rsidRPr="0057777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。 </w:t>
      </w:r>
    </w:p>
    <w:p w14:paraId="4260F778" w14:textId="77777777" w:rsidR="00577779" w:rsidRPr="00577779" w:rsidRDefault="00577779" w:rsidP="00705B5F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45DF4E1A" w14:textId="77777777" w:rsidR="00705B5F" w:rsidRPr="00705B5F" w:rsidRDefault="00705B5F" w:rsidP="00705B5F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2C40EC5" w14:textId="77777777" w:rsidR="00705B5F" w:rsidRDefault="00705B5F" w:rsidP="00705B5F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7CB74C54" w14:textId="77777777" w:rsidR="00705B5F" w:rsidRDefault="00705B5F" w:rsidP="00705B5F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3F220D4" w14:textId="77777777" w:rsidR="00705B5F" w:rsidRPr="00705B5F" w:rsidRDefault="00705B5F" w:rsidP="00705B5F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14:paraId="56774E71" w14:textId="77777777" w:rsidR="00705B5F" w:rsidRPr="00705B5F" w:rsidRDefault="00705B5F" w:rsidP="00705B5F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705B5F">
        <w:rPr>
          <w:rFonts w:ascii="標楷體" w:eastAsia="標楷體" w:hAnsi="標楷體" w:hint="eastAsia"/>
          <w:sz w:val="28"/>
          <w:szCs w:val="28"/>
        </w:rPr>
        <w:t>我們對司法有一個夢</w:t>
      </w:r>
    </w:p>
    <w:p w14:paraId="0CDE6C64" w14:textId="6AE23962" w:rsidR="00705B5F" w:rsidRPr="00705B5F" w:rsidRDefault="00705B5F" w:rsidP="00705B5F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705B5F">
        <w:rPr>
          <w:rFonts w:ascii="標楷體" w:eastAsia="標楷體" w:hAnsi="標楷體" w:hint="eastAsia"/>
          <w:sz w:val="28"/>
          <w:szCs w:val="28"/>
        </w:rPr>
        <w:t>期待有一天守法的人不孤單，違法的人心有畏懼，每一個人皆能得到心中的正義，</w:t>
      </w:r>
    </w:p>
    <w:p w14:paraId="4BF0DD31" w14:textId="77777777" w:rsidR="00705B5F" w:rsidRPr="00705B5F" w:rsidRDefault="00705B5F" w:rsidP="00705B5F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705B5F">
        <w:rPr>
          <w:rFonts w:ascii="標楷體" w:eastAsia="標楷體" w:hAnsi="標楷體" w:hint="eastAsia"/>
          <w:sz w:val="28"/>
          <w:szCs w:val="28"/>
        </w:rPr>
        <w:t>期待有一天</w:t>
      </w:r>
    </w:p>
    <w:p w14:paraId="726288B9" w14:textId="77777777" w:rsidR="00705B5F" w:rsidRPr="00705B5F" w:rsidRDefault="00705B5F" w:rsidP="00705B5F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705B5F">
        <w:rPr>
          <w:rFonts w:ascii="標楷體" w:eastAsia="標楷體" w:hAnsi="標楷體" w:hint="eastAsia"/>
          <w:sz w:val="28"/>
          <w:szCs w:val="28"/>
        </w:rPr>
        <w:t>司法能成為我們共同的許諾，許諾一個公平的審判，一個平等的文化，一個體現正義的社會。</w:t>
      </w:r>
    </w:p>
    <w:p w14:paraId="49241EF0" w14:textId="77777777" w:rsidR="00705B5F" w:rsidRPr="00705B5F" w:rsidRDefault="00705B5F" w:rsidP="00705B5F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705B5F">
        <w:rPr>
          <w:rFonts w:ascii="標楷體" w:eastAsia="標楷體" w:hAnsi="標楷體" w:hint="eastAsia"/>
          <w:sz w:val="28"/>
          <w:szCs w:val="28"/>
        </w:rPr>
        <w:t>民間司法改革基金會</w:t>
      </w:r>
    </w:p>
    <w:p w14:paraId="09C3AF3D" w14:textId="77777777" w:rsidR="00705B5F" w:rsidRPr="00705B5F" w:rsidRDefault="00705B5F" w:rsidP="00705B5F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705B5F">
        <w:rPr>
          <w:rFonts w:ascii="標楷體" w:eastAsia="標楷體" w:hAnsi="標楷體" w:hint="eastAsia"/>
          <w:sz w:val="28"/>
          <w:szCs w:val="28"/>
        </w:rPr>
        <w:t>宗旨</w:t>
      </w:r>
    </w:p>
    <w:p w14:paraId="332666AA" w14:textId="77777777" w:rsidR="00705B5F" w:rsidRPr="00705B5F" w:rsidRDefault="00705B5F" w:rsidP="00705B5F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705B5F">
        <w:rPr>
          <w:rFonts w:ascii="標楷體" w:eastAsia="標楷體" w:hAnsi="標楷體" w:hint="eastAsia"/>
          <w:sz w:val="28"/>
          <w:szCs w:val="28"/>
        </w:rPr>
        <w:t>結合民間力量，持續推動改革，以建立公平、正義、值得人民信賴的司法。</w:t>
      </w:r>
    </w:p>
    <w:p w14:paraId="633D67BD" w14:textId="77777777" w:rsidR="00705B5F" w:rsidRPr="00705B5F" w:rsidRDefault="00705B5F" w:rsidP="00705B5F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705B5F">
        <w:rPr>
          <w:rFonts w:ascii="標楷體" w:eastAsia="標楷體" w:hAnsi="標楷體" w:hint="eastAsia"/>
          <w:sz w:val="28"/>
          <w:szCs w:val="28"/>
        </w:rPr>
        <w:t>緣起</w:t>
      </w:r>
    </w:p>
    <w:p w14:paraId="45C1B1A6" w14:textId="77777777" w:rsidR="00705B5F" w:rsidRPr="00705B5F" w:rsidRDefault="00705B5F" w:rsidP="00705B5F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705B5F">
        <w:rPr>
          <w:rFonts w:ascii="標楷體" w:eastAsia="標楷體" w:hAnsi="標楷體" w:hint="eastAsia"/>
          <w:sz w:val="28"/>
          <w:szCs w:val="28"/>
        </w:rPr>
        <w:t>1987年台灣解嚴，社會力量逐漸解放，政治上也出現不少變化。相較於立法與行政權，在威權體制之長久侵蝕下，司法權的地位向來不明顯、不獨立、也被刻意矮化，而法官和檢察官貪污、草率、枉法辦案也層出不窮。司法預算被行政與立法淘空，司法體系之內部，也透過人事行政的手段管控，讓法官、檢察官和行政官僚幾無差異。然而，1990年召開的國是會議，議題中竟然不包括司法改革議題，司法在日漸民主自由的台灣社會，益發顯得格格不入，終於促成了法界人士一連串的改革運動。</w:t>
      </w:r>
    </w:p>
    <w:p w14:paraId="32C90E0A" w14:textId="77777777" w:rsidR="00705B5F" w:rsidRPr="00705B5F" w:rsidRDefault="00705B5F" w:rsidP="00705B5F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705B5F">
        <w:rPr>
          <w:rFonts w:ascii="標楷體" w:eastAsia="標楷體" w:hAnsi="標楷體" w:hint="eastAsia"/>
          <w:sz w:val="28"/>
          <w:szCs w:val="28"/>
        </w:rPr>
        <w:t>其中，台北律師公會在1989年由「文學校聯合團」（文聯團）贏得選舉，囊括公會所有理監事席次後，更是積極投入司法改革。它結合了比較法學會、國家政策研究資料中心及台大法學基金會，籌設「司法改革運動聯盟」。</w:t>
      </w:r>
    </w:p>
    <w:p w14:paraId="662C5C37" w14:textId="77777777" w:rsidR="00705B5F" w:rsidRPr="00705B5F" w:rsidRDefault="00705B5F" w:rsidP="00705B5F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705B5F">
        <w:rPr>
          <w:rFonts w:ascii="標楷體" w:eastAsia="標楷體" w:hAnsi="標楷體" w:hint="eastAsia"/>
          <w:sz w:val="28"/>
          <w:szCs w:val="28"/>
        </w:rPr>
        <w:lastRenderedPageBreak/>
        <w:t>1994年，李登輝總統見司法改革運動的呼聲日益高漲，各地蜂起雲湧，於是任命施啟揚為司法院長，其最重要的使命就是要改革司法。施院長上任不久，官方隨即組成了「司法改革委員會」，民間爭取到四個名額可以與會，律師公會全國聯合會（全聯會）於是也組成一個小組，協助提供相關的建言。同時，類如官方一般，在全聯會內部，也成立了「司法改革委員會」，由陳傳岳律師為主任委員，林永頌律師為副主任委員。</w:t>
      </w:r>
    </w:p>
    <w:p w14:paraId="4EDA87DD" w14:textId="77777777" w:rsidR="00705B5F" w:rsidRPr="00705B5F" w:rsidRDefault="00705B5F" w:rsidP="00705B5F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705B5F">
        <w:rPr>
          <w:rFonts w:ascii="標楷體" w:eastAsia="標楷體" w:hAnsi="標楷體" w:hint="eastAsia"/>
          <w:sz w:val="28"/>
          <w:szCs w:val="28"/>
        </w:rPr>
        <w:t>然而，官方的「司法改革委員會」，除了開會，沒有太多具體的表現，更不用談什麼大刀闊斧的改革。而由於對官方進行司法改革的推拖甚感失望，並且也認為改革運動必須從民間開始，由下而上。於是，全國律師公會於1994年10月間，決議通過籌備另一個組織，聯合其他志同道合的人，從事司法改革，並以陳傳岳律師為召集人、林永頌律師為副召集人，自同年11月9日開始籌備，此即係民間司法改革基金會之發端。</w:t>
      </w:r>
    </w:p>
    <w:p w14:paraId="309B19FB" w14:textId="77777777" w:rsidR="00705B5F" w:rsidRPr="00705B5F" w:rsidRDefault="00705B5F" w:rsidP="00705B5F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705B5F">
        <w:rPr>
          <w:rFonts w:ascii="標楷體" w:eastAsia="標楷體" w:hAnsi="標楷體" w:hint="eastAsia"/>
          <w:sz w:val="28"/>
          <w:szCs w:val="28"/>
        </w:rPr>
        <w:t>1995年11月，民間司法改革基金會籌備處正式成立，在1997年5月初正式完成財團法人登記的兩年間，參與成員有錢出錢有力出力，辦公室寄住在律師們的事務所中，以節省包括水電、影印、紙張等等所有日常性開銷，所有參與者不論大小事一律包辦，大家全力衝刺，一切都只為了成立一個以司法改革為宗旨的長期性團體。兩年後，我們不但募足了成立財團法人必需的一千萬基金，更重要的，我們凝聚了一批對司法改革有熱誠的各界同志，包括了律師、學界、民意代表，結合了行動與知識，終於邁開司法改革的步伐。</w:t>
      </w:r>
    </w:p>
    <w:p w14:paraId="49406CDA" w14:textId="77777777" w:rsidR="00705B5F" w:rsidRPr="00705B5F" w:rsidRDefault="00705B5F" w:rsidP="00705B5F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705B5F">
        <w:rPr>
          <w:rFonts w:ascii="標楷體" w:eastAsia="標楷體" w:hAnsi="標楷體" w:hint="eastAsia"/>
          <w:sz w:val="28"/>
          <w:szCs w:val="28"/>
        </w:rPr>
        <w:t>我們的工作分為立法研究、監督評鑑、教育推廣、個案追蹤四大類，其下分別設置數個工作小組，以不同的面向及角度，同時邁向一致的目標—司法改革。我們深信，司法改革的工作必須是全民的、行動的、持續的，有一天才能建立一個值得人民信賴的司法，才</w:t>
      </w:r>
    </w:p>
    <w:p w14:paraId="479CC9A7" w14:textId="77777777" w:rsidR="00705B5F" w:rsidRPr="00705B5F" w:rsidRDefault="00705B5F" w:rsidP="00705B5F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705B5F">
        <w:rPr>
          <w:rFonts w:ascii="標楷體" w:eastAsia="標楷體" w:hAnsi="標楷體" w:hint="eastAsia"/>
          <w:sz w:val="28"/>
          <w:szCs w:val="28"/>
        </w:rPr>
        <w:lastRenderedPageBreak/>
        <w:t>第十屆董監事</w:t>
      </w:r>
    </w:p>
    <w:p w14:paraId="64F0D911" w14:textId="77777777" w:rsidR="00705B5F" w:rsidRPr="00705B5F" w:rsidRDefault="00705B5F" w:rsidP="00705B5F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705B5F">
        <w:rPr>
          <w:rFonts w:ascii="標楷體" w:eastAsia="標楷體" w:hAnsi="標楷體" w:hint="eastAsia"/>
          <w:sz w:val="28"/>
          <w:szCs w:val="28"/>
        </w:rPr>
        <w:t>職稱</w:t>
      </w:r>
      <w:r w:rsidRPr="00705B5F">
        <w:rPr>
          <w:rFonts w:ascii="標楷體" w:eastAsia="標楷體" w:hAnsi="標楷體" w:hint="eastAsia"/>
          <w:sz w:val="28"/>
          <w:szCs w:val="28"/>
        </w:rPr>
        <w:tab/>
        <w:t>成員姓名</w:t>
      </w:r>
    </w:p>
    <w:p w14:paraId="06C4535F" w14:textId="77777777" w:rsidR="00705B5F" w:rsidRPr="00705B5F" w:rsidRDefault="00705B5F" w:rsidP="00705B5F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705B5F">
        <w:rPr>
          <w:rFonts w:ascii="標楷體" w:eastAsia="標楷體" w:hAnsi="標楷體" w:hint="eastAsia"/>
          <w:sz w:val="28"/>
          <w:szCs w:val="28"/>
        </w:rPr>
        <w:t>董事長</w:t>
      </w:r>
      <w:r w:rsidRPr="00705B5F">
        <w:rPr>
          <w:rFonts w:ascii="標楷體" w:eastAsia="標楷體" w:hAnsi="標楷體" w:hint="eastAsia"/>
          <w:sz w:val="28"/>
          <w:szCs w:val="28"/>
        </w:rPr>
        <w:tab/>
        <w:t>黃旭田</w:t>
      </w:r>
    </w:p>
    <w:p w14:paraId="34BF1018" w14:textId="77777777" w:rsidR="00705B5F" w:rsidRPr="00705B5F" w:rsidRDefault="00705B5F" w:rsidP="00705B5F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705B5F">
        <w:rPr>
          <w:rFonts w:ascii="標楷體" w:eastAsia="標楷體" w:hAnsi="標楷體" w:hint="eastAsia"/>
          <w:sz w:val="28"/>
          <w:szCs w:val="28"/>
        </w:rPr>
        <w:t>常務董事</w:t>
      </w:r>
      <w:r w:rsidRPr="00705B5F">
        <w:rPr>
          <w:rFonts w:ascii="標楷體" w:eastAsia="標楷體" w:hAnsi="標楷體" w:hint="eastAsia"/>
          <w:sz w:val="28"/>
          <w:szCs w:val="28"/>
        </w:rPr>
        <w:tab/>
        <w:t>•</w:t>
      </w:r>
      <w:r w:rsidRPr="00705B5F">
        <w:rPr>
          <w:rFonts w:ascii="標楷體" w:eastAsia="標楷體" w:hAnsi="標楷體" w:hint="eastAsia"/>
          <w:sz w:val="28"/>
          <w:szCs w:val="28"/>
        </w:rPr>
        <w:tab/>
        <w:t>吳志光</w:t>
      </w:r>
    </w:p>
    <w:p w14:paraId="20D9457B" w14:textId="77777777" w:rsidR="00705B5F" w:rsidRPr="00705B5F" w:rsidRDefault="00705B5F" w:rsidP="00705B5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05B5F">
        <w:rPr>
          <w:rFonts w:ascii="標楷體" w:eastAsia="標楷體" w:hAnsi="標楷體"/>
          <w:sz w:val="28"/>
          <w:szCs w:val="28"/>
        </w:rPr>
        <w:t xml:space="preserve"> </w:t>
      </w:r>
    </w:p>
    <w:p w14:paraId="5FF46BD3" w14:textId="77777777" w:rsidR="00705B5F" w:rsidRDefault="00705B5F" w:rsidP="00705B5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05B5F">
        <w:rPr>
          <w:rFonts w:ascii="標楷體" w:eastAsia="標楷體" w:hAnsi="標楷體" w:hint="eastAsia"/>
          <w:sz w:val="28"/>
          <w:szCs w:val="28"/>
        </w:rPr>
        <w:t>•</w:t>
      </w:r>
      <w:r w:rsidRPr="00705B5F">
        <w:rPr>
          <w:rFonts w:ascii="標楷體" w:eastAsia="標楷體" w:hAnsi="標楷體" w:hint="eastAsia"/>
          <w:sz w:val="28"/>
          <w:szCs w:val="28"/>
        </w:rPr>
        <w:tab/>
        <w:t>林永頌</w:t>
      </w:r>
      <w:r w:rsidRPr="00705B5F">
        <w:rPr>
          <w:rFonts w:ascii="標楷體" w:eastAsia="標楷體" w:hAnsi="標楷體"/>
          <w:sz w:val="28"/>
          <w:szCs w:val="28"/>
        </w:rPr>
        <w:t xml:space="preserve"> </w:t>
      </w:r>
      <w:r w:rsidRPr="00705B5F">
        <w:rPr>
          <w:rFonts w:ascii="標楷體" w:eastAsia="標楷體" w:hAnsi="標楷體" w:hint="eastAsia"/>
          <w:sz w:val="28"/>
          <w:szCs w:val="28"/>
        </w:rPr>
        <w:t>•</w:t>
      </w:r>
      <w:r w:rsidRPr="00705B5F">
        <w:rPr>
          <w:rFonts w:ascii="標楷體" w:eastAsia="標楷體" w:hAnsi="標楷體" w:hint="eastAsia"/>
          <w:sz w:val="28"/>
          <w:szCs w:val="28"/>
        </w:rPr>
        <w:tab/>
        <w:t>林俊宏</w:t>
      </w:r>
      <w:r w:rsidRPr="00705B5F">
        <w:rPr>
          <w:rFonts w:ascii="標楷體" w:eastAsia="標楷體" w:hAnsi="標楷體"/>
          <w:sz w:val="28"/>
          <w:szCs w:val="28"/>
        </w:rPr>
        <w:t xml:space="preserve"> </w:t>
      </w:r>
      <w:r w:rsidRPr="00705B5F">
        <w:rPr>
          <w:rFonts w:ascii="標楷體" w:eastAsia="標楷體" w:hAnsi="標楷體" w:hint="eastAsia"/>
          <w:sz w:val="28"/>
          <w:szCs w:val="28"/>
        </w:rPr>
        <w:t>•</w:t>
      </w:r>
      <w:r w:rsidRPr="00705B5F">
        <w:rPr>
          <w:rFonts w:ascii="標楷體" w:eastAsia="標楷體" w:hAnsi="標楷體" w:hint="eastAsia"/>
          <w:sz w:val="28"/>
          <w:szCs w:val="28"/>
        </w:rPr>
        <w:tab/>
        <w:t>黃旭田</w:t>
      </w:r>
      <w:r w:rsidRPr="00705B5F">
        <w:rPr>
          <w:rFonts w:ascii="標楷體" w:eastAsia="標楷體" w:hAnsi="標楷體"/>
          <w:sz w:val="28"/>
          <w:szCs w:val="28"/>
        </w:rPr>
        <w:t xml:space="preserve"> </w:t>
      </w:r>
      <w:r w:rsidRPr="00705B5F">
        <w:rPr>
          <w:rFonts w:ascii="標楷體" w:eastAsia="標楷體" w:hAnsi="標楷體" w:hint="eastAsia"/>
          <w:sz w:val="28"/>
          <w:szCs w:val="28"/>
        </w:rPr>
        <w:t>•</w:t>
      </w:r>
      <w:r w:rsidRPr="00705B5F">
        <w:rPr>
          <w:rFonts w:ascii="標楷體" w:eastAsia="標楷體" w:hAnsi="標楷體" w:hint="eastAsia"/>
          <w:sz w:val="28"/>
          <w:szCs w:val="28"/>
        </w:rPr>
        <w:tab/>
        <w:t>黃秀端</w:t>
      </w:r>
    </w:p>
    <w:p w14:paraId="1F74CCE4" w14:textId="77777777" w:rsidR="00705B5F" w:rsidRDefault="00705B5F" w:rsidP="00705B5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05B5F">
        <w:rPr>
          <w:rFonts w:ascii="標楷體" w:eastAsia="標楷體" w:hAnsi="標楷體" w:hint="eastAsia"/>
          <w:sz w:val="28"/>
          <w:szCs w:val="28"/>
        </w:rPr>
        <w:t>董事</w:t>
      </w:r>
      <w:r w:rsidRPr="00705B5F">
        <w:rPr>
          <w:rFonts w:ascii="標楷體" w:eastAsia="標楷體" w:hAnsi="標楷體" w:hint="eastAsia"/>
          <w:sz w:val="28"/>
          <w:szCs w:val="28"/>
        </w:rPr>
        <w:tab/>
        <w:t>•</w:t>
      </w:r>
    </w:p>
    <w:p w14:paraId="1F4E6651" w14:textId="75AA4061" w:rsidR="00705B5F" w:rsidRPr="00705B5F" w:rsidRDefault="00705B5F" w:rsidP="00705B5F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705B5F">
        <w:rPr>
          <w:rFonts w:ascii="標楷體" w:eastAsia="標楷體" w:hAnsi="標楷體" w:hint="eastAsia"/>
          <w:sz w:val="28"/>
          <w:szCs w:val="28"/>
        </w:rPr>
        <w:tab/>
        <w:t>吳志光•</w:t>
      </w:r>
      <w:r w:rsidRPr="00705B5F">
        <w:rPr>
          <w:rFonts w:ascii="標楷體" w:eastAsia="標楷體" w:hAnsi="標楷體" w:hint="eastAsia"/>
          <w:sz w:val="28"/>
          <w:szCs w:val="28"/>
        </w:rPr>
        <w:tab/>
        <w:t>吳宗昇•</w:t>
      </w:r>
      <w:r w:rsidRPr="00705B5F">
        <w:rPr>
          <w:rFonts w:ascii="標楷體" w:eastAsia="標楷體" w:hAnsi="標楷體" w:hint="eastAsia"/>
          <w:sz w:val="28"/>
          <w:szCs w:val="28"/>
        </w:rPr>
        <w:tab/>
        <w:t>李念祖•</w:t>
      </w:r>
      <w:r w:rsidRPr="00705B5F">
        <w:rPr>
          <w:rFonts w:ascii="標楷體" w:eastAsia="標楷體" w:hAnsi="標楷體" w:hint="eastAsia"/>
          <w:sz w:val="28"/>
          <w:szCs w:val="28"/>
        </w:rPr>
        <w:tab/>
        <w:t>邱羽凡</w:t>
      </w:r>
    </w:p>
    <w:p w14:paraId="777143E4" w14:textId="41EBE176" w:rsidR="00705B5F" w:rsidRPr="00705B5F" w:rsidRDefault="00705B5F" w:rsidP="00705B5F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705B5F">
        <w:rPr>
          <w:rFonts w:ascii="標楷體" w:eastAsia="標楷體" w:hAnsi="標楷體"/>
          <w:sz w:val="28"/>
          <w:szCs w:val="28"/>
        </w:rPr>
        <w:t xml:space="preserve"> </w:t>
      </w:r>
      <w:r w:rsidRPr="00705B5F">
        <w:rPr>
          <w:rFonts w:ascii="標楷體" w:eastAsia="標楷體" w:hAnsi="標楷體" w:hint="eastAsia"/>
          <w:sz w:val="28"/>
          <w:szCs w:val="28"/>
        </w:rPr>
        <w:t>•</w:t>
      </w:r>
      <w:r w:rsidRPr="00705B5F">
        <w:rPr>
          <w:rFonts w:ascii="標楷體" w:eastAsia="標楷體" w:hAnsi="標楷體" w:hint="eastAsia"/>
          <w:sz w:val="28"/>
          <w:szCs w:val="28"/>
        </w:rPr>
        <w:tab/>
        <w:t>林永頌•</w:t>
      </w:r>
      <w:r w:rsidRPr="00705B5F">
        <w:rPr>
          <w:rFonts w:ascii="標楷體" w:eastAsia="標楷體" w:hAnsi="標楷體" w:hint="eastAsia"/>
          <w:sz w:val="28"/>
          <w:szCs w:val="28"/>
        </w:rPr>
        <w:tab/>
        <w:t>林志剛•</w:t>
      </w:r>
      <w:r w:rsidRPr="00705B5F">
        <w:rPr>
          <w:rFonts w:ascii="標楷體" w:eastAsia="標楷體" w:hAnsi="標楷體" w:hint="eastAsia"/>
          <w:sz w:val="28"/>
          <w:szCs w:val="28"/>
        </w:rPr>
        <w:tab/>
        <w:t>林俊宏•</w:t>
      </w:r>
      <w:r w:rsidRPr="00705B5F">
        <w:rPr>
          <w:rFonts w:ascii="標楷體" w:eastAsia="標楷體" w:hAnsi="標楷體" w:hint="eastAsia"/>
          <w:sz w:val="28"/>
          <w:szCs w:val="28"/>
        </w:rPr>
        <w:tab/>
        <w:t>洪明儒•</w:t>
      </w:r>
      <w:r w:rsidRPr="00705B5F">
        <w:rPr>
          <w:rFonts w:ascii="標楷體" w:eastAsia="標楷體" w:hAnsi="標楷體" w:hint="eastAsia"/>
          <w:sz w:val="28"/>
          <w:szCs w:val="28"/>
        </w:rPr>
        <w:tab/>
        <w:t>張茂桂</w:t>
      </w:r>
    </w:p>
    <w:p w14:paraId="4C987978" w14:textId="26CC4B2F" w:rsidR="00705B5F" w:rsidRPr="00705B5F" w:rsidRDefault="00705B5F" w:rsidP="00705B5F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705B5F">
        <w:rPr>
          <w:rFonts w:ascii="標楷體" w:eastAsia="標楷體" w:hAnsi="標楷體"/>
          <w:sz w:val="28"/>
          <w:szCs w:val="28"/>
        </w:rPr>
        <w:t xml:space="preserve"> </w:t>
      </w:r>
      <w:r w:rsidRPr="00705B5F">
        <w:rPr>
          <w:rFonts w:ascii="標楷體" w:eastAsia="標楷體" w:hAnsi="標楷體" w:hint="eastAsia"/>
          <w:sz w:val="28"/>
          <w:szCs w:val="28"/>
        </w:rPr>
        <w:t>•</w:t>
      </w:r>
      <w:r w:rsidRPr="00705B5F">
        <w:rPr>
          <w:rFonts w:ascii="標楷體" w:eastAsia="標楷體" w:hAnsi="標楷體" w:hint="eastAsia"/>
          <w:sz w:val="28"/>
          <w:szCs w:val="28"/>
        </w:rPr>
        <w:tab/>
        <w:t>陳傳岳•</w:t>
      </w:r>
      <w:r w:rsidRPr="00705B5F">
        <w:rPr>
          <w:rFonts w:ascii="標楷體" w:eastAsia="標楷體" w:hAnsi="標楷體" w:hint="eastAsia"/>
          <w:sz w:val="28"/>
          <w:szCs w:val="28"/>
        </w:rPr>
        <w:tab/>
        <w:t>黃旭田•</w:t>
      </w:r>
      <w:r w:rsidRPr="00705B5F">
        <w:rPr>
          <w:rFonts w:ascii="標楷體" w:eastAsia="標楷體" w:hAnsi="標楷體" w:hint="eastAsia"/>
          <w:sz w:val="28"/>
          <w:szCs w:val="28"/>
        </w:rPr>
        <w:tab/>
        <w:t>黃秀端•</w:t>
      </w:r>
      <w:r w:rsidRPr="00705B5F">
        <w:rPr>
          <w:rFonts w:ascii="標楷體" w:eastAsia="標楷體" w:hAnsi="標楷體" w:hint="eastAsia"/>
          <w:sz w:val="28"/>
          <w:szCs w:val="28"/>
        </w:rPr>
        <w:tab/>
        <w:t>鄭川如•</w:t>
      </w:r>
      <w:r w:rsidRPr="00705B5F">
        <w:rPr>
          <w:rFonts w:ascii="標楷體" w:eastAsia="標楷體" w:hAnsi="標楷體" w:hint="eastAsia"/>
          <w:sz w:val="28"/>
          <w:szCs w:val="28"/>
        </w:rPr>
        <w:tab/>
        <w:t>盧映潔</w:t>
      </w:r>
    </w:p>
    <w:p w14:paraId="03CA23B5" w14:textId="066D1EF9" w:rsidR="00705B5F" w:rsidRPr="00705B5F" w:rsidRDefault="00705B5F" w:rsidP="00705B5F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705B5F">
        <w:rPr>
          <w:rFonts w:ascii="標楷體" w:eastAsia="標楷體" w:hAnsi="標楷體"/>
          <w:sz w:val="28"/>
          <w:szCs w:val="28"/>
        </w:rPr>
        <w:t xml:space="preserve"> </w:t>
      </w:r>
      <w:r w:rsidRPr="00705B5F">
        <w:rPr>
          <w:rFonts w:ascii="標楷體" w:eastAsia="標楷體" w:hAnsi="標楷體" w:hint="eastAsia"/>
          <w:sz w:val="28"/>
          <w:szCs w:val="28"/>
        </w:rPr>
        <w:t>•</w:t>
      </w:r>
      <w:r w:rsidRPr="00705B5F">
        <w:rPr>
          <w:rFonts w:ascii="標楷體" w:eastAsia="標楷體" w:hAnsi="標楷體" w:hint="eastAsia"/>
          <w:sz w:val="28"/>
          <w:szCs w:val="28"/>
        </w:rPr>
        <w:tab/>
        <w:t>羅秉成</w:t>
      </w:r>
    </w:p>
    <w:p w14:paraId="12380A71" w14:textId="77777777" w:rsidR="00705B5F" w:rsidRDefault="00705B5F" w:rsidP="00705B5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05B5F">
        <w:rPr>
          <w:rFonts w:ascii="標楷體" w:eastAsia="標楷體" w:hAnsi="標楷體" w:hint="eastAsia"/>
          <w:sz w:val="28"/>
          <w:szCs w:val="28"/>
        </w:rPr>
        <w:t>監察人</w:t>
      </w:r>
      <w:r w:rsidRPr="00705B5F">
        <w:rPr>
          <w:rFonts w:ascii="標楷體" w:eastAsia="標楷體" w:hAnsi="標楷體"/>
          <w:sz w:val="28"/>
          <w:szCs w:val="28"/>
        </w:rPr>
        <w:tab/>
        <w:t>•</w:t>
      </w:r>
      <w:r w:rsidRPr="00705B5F">
        <w:rPr>
          <w:rFonts w:ascii="標楷體" w:eastAsia="標楷體" w:hAnsi="標楷體"/>
          <w:sz w:val="28"/>
          <w:szCs w:val="28"/>
        </w:rPr>
        <w:tab/>
      </w:r>
    </w:p>
    <w:p w14:paraId="0C2734F9" w14:textId="56DEAC41" w:rsidR="00705B5F" w:rsidRPr="00705B5F" w:rsidRDefault="00705B5F" w:rsidP="00705B5F">
      <w:pPr>
        <w:spacing w:line="480" w:lineRule="exac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705B5F">
        <w:rPr>
          <w:rFonts w:ascii="標楷體" w:eastAsia="標楷體" w:hAnsi="標楷體" w:hint="eastAsia"/>
          <w:sz w:val="28"/>
          <w:szCs w:val="28"/>
        </w:rPr>
        <w:t>王廼宇•</w:t>
      </w:r>
      <w:r w:rsidRPr="00705B5F">
        <w:rPr>
          <w:rFonts w:ascii="標楷體" w:eastAsia="標楷體" w:hAnsi="標楷體" w:hint="eastAsia"/>
          <w:sz w:val="28"/>
          <w:szCs w:val="28"/>
        </w:rPr>
        <w:tab/>
        <w:t>李慶松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05B5F">
        <w:rPr>
          <w:rFonts w:ascii="標楷體" w:eastAsia="標楷體" w:hAnsi="標楷體" w:hint="eastAsia"/>
          <w:sz w:val="28"/>
          <w:szCs w:val="28"/>
        </w:rPr>
        <w:t>•</w:t>
      </w:r>
      <w:r w:rsidRPr="00705B5F">
        <w:rPr>
          <w:rFonts w:ascii="標楷體" w:eastAsia="標楷體" w:hAnsi="標楷體" w:hint="eastAsia"/>
          <w:sz w:val="28"/>
          <w:szCs w:val="28"/>
        </w:rPr>
        <w:tab/>
        <w:t>施泓成•</w:t>
      </w:r>
      <w:r w:rsidRPr="00705B5F">
        <w:rPr>
          <w:rFonts w:ascii="標楷體" w:eastAsia="標楷體" w:hAnsi="標楷體" w:hint="eastAsia"/>
          <w:sz w:val="28"/>
          <w:szCs w:val="28"/>
        </w:rPr>
        <w:tab/>
        <w:t>陳鵬光•</w:t>
      </w:r>
      <w:r w:rsidRPr="00705B5F">
        <w:rPr>
          <w:rFonts w:ascii="標楷體" w:eastAsia="標楷體" w:hAnsi="標楷體" w:hint="eastAsia"/>
          <w:sz w:val="28"/>
          <w:szCs w:val="28"/>
        </w:rPr>
        <w:tab/>
        <w:t>黃明展</w:t>
      </w:r>
    </w:p>
    <w:p w14:paraId="5727DA5F" w14:textId="77777777" w:rsidR="00705B5F" w:rsidRPr="00705B5F" w:rsidRDefault="00705B5F" w:rsidP="00705B5F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705B5F">
        <w:rPr>
          <w:rFonts w:ascii="標楷體" w:eastAsia="標楷體" w:hAnsi="標楷體" w:hint="eastAsia"/>
          <w:sz w:val="28"/>
          <w:szCs w:val="28"/>
        </w:rPr>
        <w:t>能達到司法能夠實現正義的理想，因此，在我們正式成立後的今天，向對這片土地還有愛的您發出邀請，期待您加入我們的行列！</w:t>
      </w:r>
    </w:p>
    <w:p w14:paraId="78ED3C50" w14:textId="37832C41" w:rsidR="00705B5F" w:rsidRPr="00705B5F" w:rsidRDefault="00705B5F" w:rsidP="00705B5F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705B5F">
        <w:rPr>
          <w:rFonts w:ascii="標楷體" w:eastAsia="標楷體" w:hAnsi="標楷體"/>
          <w:sz w:val="28"/>
          <w:szCs w:val="28"/>
        </w:rPr>
        <w:t xml:space="preserve"> </w:t>
      </w:r>
      <w:r w:rsidRPr="00705B5F">
        <w:rPr>
          <w:rFonts w:ascii="標楷體" w:eastAsia="標楷體" w:hAnsi="標楷體" w:hint="eastAsia"/>
          <w:sz w:val="28"/>
          <w:szCs w:val="28"/>
        </w:rPr>
        <w:t>滿弓的箭</w:t>
      </w:r>
    </w:p>
    <w:p w14:paraId="7EC8C311" w14:textId="0DB260C4" w:rsidR="00705B5F" w:rsidRPr="00705B5F" w:rsidRDefault="00705B5F" w:rsidP="00705B5F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705B5F">
        <w:rPr>
          <w:rFonts w:ascii="標楷體" w:eastAsia="標楷體" w:hAnsi="標楷體" w:hint="eastAsia"/>
          <w:sz w:val="28"/>
          <w:szCs w:val="28"/>
        </w:rPr>
        <w:t>象徵改革的力量，強勁有力，挑戰黑暗熱心的血象徵澎湃的海濤，衝擊司法的汙穢，挺正公正的天平</w:t>
      </w:r>
    </w:p>
    <w:p w14:paraId="76F06C84" w14:textId="77777777" w:rsidR="00705B5F" w:rsidRPr="00705B5F" w:rsidRDefault="00705B5F" w:rsidP="00705B5F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705B5F">
        <w:rPr>
          <w:rFonts w:ascii="標楷體" w:eastAsia="標楷體" w:hAnsi="標楷體" w:hint="eastAsia"/>
          <w:sz w:val="28"/>
          <w:szCs w:val="28"/>
        </w:rPr>
        <w:t>三橫線</w:t>
      </w:r>
    </w:p>
    <w:p w14:paraId="00800236" w14:textId="77777777" w:rsidR="00705B5F" w:rsidRPr="00705B5F" w:rsidRDefault="00705B5F" w:rsidP="00705B5F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705B5F">
        <w:rPr>
          <w:rFonts w:ascii="標楷體" w:eastAsia="標楷體" w:hAnsi="標楷體" w:hint="eastAsia"/>
          <w:sz w:val="28"/>
          <w:szCs w:val="28"/>
        </w:rPr>
        <w:t>象徵民間的司改，全民的、行動的、持續的！反貪污、反干涉、反草率！</w:t>
      </w:r>
    </w:p>
    <w:p w14:paraId="49E187A4" w14:textId="77777777" w:rsidR="00705B5F" w:rsidRPr="00705B5F" w:rsidRDefault="00705B5F" w:rsidP="00705B5F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705B5F">
        <w:rPr>
          <w:rFonts w:ascii="標楷體" w:eastAsia="標楷體" w:hAnsi="標楷體" w:hint="eastAsia"/>
          <w:sz w:val="28"/>
          <w:szCs w:val="28"/>
        </w:rPr>
        <w:t>組織成員</w:t>
      </w:r>
    </w:p>
    <w:p w14:paraId="0471DAC3" w14:textId="77777777" w:rsidR="00577779" w:rsidRPr="00577779" w:rsidRDefault="00577779" w:rsidP="00705B5F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577779" w:rsidRPr="005777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414F4" w14:textId="77777777" w:rsidR="00C4081D" w:rsidRDefault="00C4081D" w:rsidP="00577779">
      <w:pPr>
        <w:spacing w:after="0" w:line="240" w:lineRule="auto"/>
      </w:pPr>
      <w:r>
        <w:separator/>
      </w:r>
    </w:p>
  </w:endnote>
  <w:endnote w:type="continuationSeparator" w:id="0">
    <w:p w14:paraId="563B9EC3" w14:textId="77777777" w:rsidR="00C4081D" w:rsidRDefault="00C4081D" w:rsidP="0057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06111" w14:textId="77777777" w:rsidR="00C4081D" w:rsidRDefault="00C4081D" w:rsidP="00577779">
      <w:pPr>
        <w:spacing w:after="0" w:line="240" w:lineRule="auto"/>
      </w:pPr>
      <w:r>
        <w:separator/>
      </w:r>
    </w:p>
  </w:footnote>
  <w:footnote w:type="continuationSeparator" w:id="0">
    <w:p w14:paraId="0F217D06" w14:textId="77777777" w:rsidR="00C4081D" w:rsidRDefault="00C4081D" w:rsidP="00577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B5FE4"/>
    <w:multiLevelType w:val="multilevel"/>
    <w:tmpl w:val="FA7C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2451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CB"/>
    <w:rsid w:val="00040CE3"/>
    <w:rsid w:val="001D0F56"/>
    <w:rsid w:val="001D6336"/>
    <w:rsid w:val="00236FC9"/>
    <w:rsid w:val="00265204"/>
    <w:rsid w:val="0028419B"/>
    <w:rsid w:val="002B79CB"/>
    <w:rsid w:val="00512673"/>
    <w:rsid w:val="00577779"/>
    <w:rsid w:val="00702B59"/>
    <w:rsid w:val="00705B5F"/>
    <w:rsid w:val="007411AA"/>
    <w:rsid w:val="00856B8B"/>
    <w:rsid w:val="00AA18FD"/>
    <w:rsid w:val="00AA2603"/>
    <w:rsid w:val="00BC2004"/>
    <w:rsid w:val="00BD392F"/>
    <w:rsid w:val="00C4081D"/>
    <w:rsid w:val="00C5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ABDFA"/>
  <w15:chartTrackingRefBased/>
  <w15:docId w15:val="{22002104-3D9D-401F-9171-29F0F520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9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9C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9C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9C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9C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9C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9C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B79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B7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B79C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B7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B79C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B79C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B79C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B79C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B79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79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B7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9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B7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B7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9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9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B79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79C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77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7777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77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777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0108許 連景</dc:creator>
  <cp:keywords/>
  <dc:description/>
  <cp:lastModifiedBy>0108許 連景</cp:lastModifiedBy>
  <cp:revision>3</cp:revision>
  <dcterms:created xsi:type="dcterms:W3CDTF">2026-02-28T12:57:00Z</dcterms:created>
  <dcterms:modified xsi:type="dcterms:W3CDTF">2026-02-28T12:58:00Z</dcterms:modified>
</cp:coreProperties>
</file>