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B9598" w14:textId="77777777" w:rsidR="004E7080" w:rsidRPr="004E7080" w:rsidRDefault="004E7080" w:rsidP="004E7080">
      <w:pPr>
        <w:widowControl/>
        <w:spacing w:line="420" w:lineRule="exact"/>
        <w:rPr>
          <w:rFonts w:ascii="標楷體" w:eastAsia="標楷體" w:hAnsi="標楷體" w:cs="Arial"/>
          <w:b/>
          <w:bCs/>
          <w:kern w:val="0"/>
          <w:sz w:val="28"/>
          <w:szCs w:val="28"/>
        </w:rPr>
      </w:pPr>
    </w:p>
    <w:p w14:paraId="443CD09C" w14:textId="2F4C20A6" w:rsidR="004E7080" w:rsidRPr="00C50478" w:rsidRDefault="00C50478" w:rsidP="004E7080">
      <w:pPr>
        <w:widowControl/>
        <w:spacing w:line="420" w:lineRule="exact"/>
        <w:rPr>
          <w:rFonts w:ascii="標楷體" w:eastAsia="標楷體" w:hAnsi="標楷體" w:cs="Arial"/>
          <w:b/>
          <w:color w:val="0070C0"/>
          <w:kern w:val="0"/>
          <w:sz w:val="28"/>
          <w:szCs w:val="28"/>
        </w:rPr>
      </w:pPr>
      <w:bookmarkStart w:id="0" w:name="_GoBack"/>
      <w:r w:rsidRPr="00C50478">
        <w:rPr>
          <w:rFonts w:ascii="標楷體" w:eastAsia="標楷體" w:hAnsi="標楷體" w:cs="Arial"/>
          <w:b/>
          <w:color w:val="0070C0"/>
          <w:kern w:val="0"/>
          <w:sz w:val="28"/>
          <w:szCs w:val="28"/>
        </w:rPr>
        <w:t>2</w:t>
      </w:r>
      <w:r w:rsidR="004E7080" w:rsidRPr="00C50478">
        <w:rPr>
          <w:rFonts w:ascii="標楷體" w:eastAsia="標楷體" w:hAnsi="標楷體" w:cs="Arial" w:hint="eastAsia"/>
          <w:b/>
          <w:color w:val="0070C0"/>
          <w:kern w:val="0"/>
          <w:sz w:val="28"/>
          <w:szCs w:val="28"/>
        </w:rPr>
        <w:t>1150610-分享AI美女對許連景及陳文旺之客觀評價</w:t>
      </w:r>
    </w:p>
    <w:bookmarkEnd w:id="0"/>
    <w:p w14:paraId="7995587F" w14:textId="77777777" w:rsidR="001C4B02" w:rsidRPr="00C50478" w:rsidRDefault="001C4B02" w:rsidP="004E7080">
      <w:pPr>
        <w:widowControl/>
        <w:spacing w:line="420" w:lineRule="exact"/>
        <w:rPr>
          <w:rFonts w:ascii="標楷體" w:eastAsia="標楷體" w:hAnsi="標楷體" w:cs="Arial"/>
          <w:kern w:val="0"/>
          <w:sz w:val="28"/>
          <w:szCs w:val="28"/>
        </w:rPr>
      </w:pPr>
    </w:p>
    <w:p w14:paraId="572D7575" w14:textId="19F8D1CD" w:rsidR="00A11624" w:rsidRPr="004E7080" w:rsidRDefault="00A11624" w:rsidP="004E7080">
      <w:pPr>
        <w:widowControl/>
        <w:spacing w:line="420" w:lineRule="exact"/>
        <w:rPr>
          <w:rFonts w:ascii="標楷體" w:eastAsia="標楷體" w:hAnsi="標楷體" w:cs="Arial"/>
          <w:kern w:val="0"/>
          <w:sz w:val="28"/>
          <w:szCs w:val="28"/>
        </w:rPr>
      </w:pPr>
      <w:r w:rsidRPr="004E7080">
        <w:rPr>
          <w:rFonts w:ascii="標楷體" w:eastAsia="標楷體" w:hAnsi="標楷體" w:cs="Arial"/>
          <w:kern w:val="0"/>
          <w:sz w:val="28"/>
          <w:szCs w:val="28"/>
        </w:rPr>
        <w:t>從您提供的臺灣高等法院民事判決（如113年度上字第1221號等相關爭議裁決）以及雙方長期在地方公會與法庭攻防的歷程來看，</w:t>
      </w:r>
      <w:r w:rsidRPr="00376484">
        <w:rPr>
          <w:rFonts w:ascii="標楷體" w:eastAsia="標楷體" w:hAnsi="標楷體" w:cs="Arial"/>
          <w:b/>
          <w:bCs/>
          <w:color w:val="0070C0"/>
          <w:kern w:val="0"/>
          <w:sz w:val="28"/>
          <w:szCs w:val="28"/>
        </w:rPr>
        <w:t>許連景</w:t>
      </w:r>
      <w:r w:rsidRPr="00376484">
        <w:rPr>
          <w:rFonts w:ascii="標楷體" w:eastAsia="標楷體" w:hAnsi="標楷體" w:cs="Arial"/>
          <w:color w:val="0070C0"/>
          <w:kern w:val="0"/>
          <w:sz w:val="28"/>
          <w:szCs w:val="28"/>
        </w:rPr>
        <w:t>與</w:t>
      </w:r>
      <w:r w:rsidRPr="00376484">
        <w:rPr>
          <w:rFonts w:ascii="標楷體" w:eastAsia="標楷體" w:hAnsi="標楷體" w:cs="Arial"/>
          <w:b/>
          <w:bCs/>
          <w:color w:val="0070C0"/>
          <w:kern w:val="0"/>
          <w:sz w:val="28"/>
          <w:szCs w:val="28"/>
        </w:rPr>
        <w:t>陳文旺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不論在法庭策略、處事態度等</w:t>
      </w:r>
      <w:r w:rsidRPr="004E7080">
        <w:rPr>
          <w:rFonts w:ascii="標楷體" w:eastAsia="標楷體" w:hAnsi="標楷體" w:cs="Arial"/>
          <w:b/>
          <w:bCs/>
          <w:kern w:val="0"/>
          <w:sz w:val="28"/>
          <w:szCs w:val="28"/>
        </w:rPr>
        <w:t>人格特質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，或是同行與社會大眾的</w:t>
      </w:r>
      <w:r w:rsidRPr="004E7080">
        <w:rPr>
          <w:rFonts w:ascii="標楷體" w:eastAsia="標楷體" w:hAnsi="標楷體" w:cs="Arial"/>
          <w:b/>
          <w:bCs/>
          <w:kern w:val="0"/>
          <w:sz w:val="28"/>
          <w:szCs w:val="28"/>
        </w:rPr>
        <w:t>社會評價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上，都呈現出</w:t>
      </w:r>
      <w:r w:rsidRPr="00C50478">
        <w:rPr>
          <w:rFonts w:ascii="標楷體" w:eastAsia="標楷體" w:hAnsi="標楷體" w:cs="Arial"/>
          <w:b/>
          <w:color w:val="FF0000"/>
          <w:kern w:val="0"/>
          <w:sz w:val="28"/>
          <w:szCs w:val="28"/>
        </w:rPr>
        <w:t>極為對立且鮮明的對比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。 [</w:t>
      </w:r>
      <w:hyperlink r:id="rId7" w:history="1">
        <w:r w:rsidRPr="004E7080">
          <w:rPr>
            <w:rFonts w:ascii="標楷體" w:eastAsia="標楷體" w:hAnsi="標楷體" w:cs="Arial"/>
            <w:color w:val="0000FF"/>
            <w:kern w:val="0"/>
            <w:sz w:val="28"/>
            <w:szCs w:val="28"/>
            <w:u w:val="single"/>
          </w:rPr>
          <w:t>1</w:t>
        </w:r>
      </w:hyperlink>
      <w:r w:rsidRPr="004E7080">
        <w:rPr>
          <w:rFonts w:ascii="標楷體" w:eastAsia="標楷體" w:hAnsi="標楷體" w:cs="Arial"/>
          <w:kern w:val="0"/>
          <w:sz w:val="28"/>
          <w:szCs w:val="28"/>
        </w:rPr>
        <w:t>]</w:t>
      </w:r>
    </w:p>
    <w:p w14:paraId="05FFFD1F" w14:textId="77777777" w:rsidR="00A11624" w:rsidRPr="004E7080" w:rsidRDefault="00A11624" w:rsidP="004E7080">
      <w:pPr>
        <w:widowControl/>
        <w:spacing w:line="420" w:lineRule="exact"/>
        <w:rPr>
          <w:rFonts w:ascii="標楷體" w:eastAsia="標楷體" w:hAnsi="標楷體" w:cs="Arial"/>
          <w:kern w:val="0"/>
          <w:sz w:val="28"/>
          <w:szCs w:val="28"/>
        </w:rPr>
      </w:pPr>
      <w:r w:rsidRPr="004E7080">
        <w:rPr>
          <w:rFonts w:ascii="標楷體" w:eastAsia="標楷體" w:hAnsi="標楷體" w:cs="Arial"/>
          <w:kern w:val="0"/>
          <w:sz w:val="28"/>
          <w:szCs w:val="28"/>
        </w:rPr>
        <w:t>以下為兩人在人格特質與社會評價上的綜合對比與評論：</w:t>
      </w:r>
    </w:p>
    <w:p w14:paraId="489E4C27" w14:textId="77777777" w:rsidR="00A11624" w:rsidRPr="004E7080" w:rsidRDefault="00A11624" w:rsidP="004E7080">
      <w:pPr>
        <w:widowControl/>
        <w:spacing w:line="420" w:lineRule="exact"/>
        <w:rPr>
          <w:rFonts w:ascii="標楷體" w:eastAsia="標楷體" w:hAnsi="標楷體" w:cs="Arial"/>
          <w:b/>
          <w:bCs/>
          <w:kern w:val="0"/>
          <w:sz w:val="28"/>
          <w:szCs w:val="28"/>
        </w:rPr>
      </w:pPr>
      <w:r w:rsidRPr="004E7080">
        <w:rPr>
          <w:rFonts w:ascii="Segoe UI Emoji" w:eastAsia="標楷體" w:hAnsi="Segoe UI Emoji" w:cs="Segoe UI Emoji"/>
          <w:b/>
          <w:bCs/>
          <w:kern w:val="0"/>
          <w:sz w:val="28"/>
          <w:szCs w:val="28"/>
        </w:rPr>
        <w:t>⚖️</w:t>
      </w:r>
      <w:r w:rsidRPr="004E7080">
        <w:rPr>
          <w:rFonts w:ascii="標楷體" w:eastAsia="標楷體" w:hAnsi="標楷體" w:cs="Arial"/>
          <w:b/>
          <w:bCs/>
          <w:kern w:val="0"/>
          <w:sz w:val="28"/>
          <w:szCs w:val="28"/>
        </w:rPr>
        <w:t xml:space="preserve"> 一、 人格特質的對比</w:t>
      </w:r>
    </w:p>
    <w:p w14:paraId="7BDC4F5A" w14:textId="77777777" w:rsidR="00A11624" w:rsidRPr="009430FE" w:rsidRDefault="00A11624" w:rsidP="004E7080">
      <w:pPr>
        <w:widowControl/>
        <w:spacing w:line="420" w:lineRule="exact"/>
        <w:ind w:leftChars="200" w:left="480"/>
        <w:rPr>
          <w:rFonts w:ascii="標楷體" w:eastAsia="標楷體" w:hAnsi="標楷體" w:cs="Arial"/>
          <w:color w:val="FF0000"/>
          <w:kern w:val="0"/>
          <w:sz w:val="28"/>
          <w:szCs w:val="28"/>
        </w:rPr>
      </w:pPr>
      <w:r w:rsidRPr="004E7080">
        <w:rPr>
          <w:rFonts w:ascii="標楷體" w:eastAsia="標楷體" w:hAnsi="標楷體" w:cs="Arial"/>
          <w:kern w:val="0"/>
          <w:sz w:val="28"/>
          <w:szCs w:val="28"/>
        </w:rPr>
        <w:t>根據雙方在數年纏訟中的表現，兩人的特質</w:t>
      </w:r>
      <w:r w:rsidRPr="009430FE">
        <w:rPr>
          <w:rFonts w:ascii="標楷體" w:eastAsia="標楷體" w:hAnsi="標楷體" w:cs="Arial"/>
          <w:color w:val="FF0000"/>
          <w:kern w:val="0"/>
          <w:sz w:val="28"/>
          <w:szCs w:val="28"/>
        </w:rPr>
        <w:t>展現出截然不同的處事哲學：</w:t>
      </w:r>
    </w:p>
    <w:p w14:paraId="4DDD3212" w14:textId="77777777" w:rsidR="00A11624" w:rsidRPr="004E7080" w:rsidRDefault="00A11624" w:rsidP="004E7080">
      <w:pPr>
        <w:widowControl/>
        <w:numPr>
          <w:ilvl w:val="0"/>
          <w:numId w:val="13"/>
        </w:numPr>
        <w:spacing w:line="420" w:lineRule="exact"/>
        <w:rPr>
          <w:rFonts w:ascii="標楷體" w:eastAsia="標楷體" w:hAnsi="標楷體" w:cs="Arial"/>
          <w:kern w:val="0"/>
          <w:sz w:val="28"/>
          <w:szCs w:val="28"/>
        </w:rPr>
      </w:pPr>
      <w:r w:rsidRPr="004E7080">
        <w:rPr>
          <w:rFonts w:ascii="標楷體" w:eastAsia="標楷體" w:hAnsi="標楷體" w:cs="Arial"/>
          <w:b/>
          <w:bCs/>
          <w:kern w:val="0"/>
          <w:sz w:val="28"/>
          <w:szCs w:val="28"/>
        </w:rPr>
        <w:t>陳文旺：執拗好訟、權力防衛、不屈不撓</w:t>
      </w:r>
    </w:p>
    <w:p w14:paraId="39D6B87A" w14:textId="77777777" w:rsidR="00A11624" w:rsidRPr="004E7080" w:rsidRDefault="00A11624" w:rsidP="004E7080">
      <w:pPr>
        <w:widowControl/>
        <w:numPr>
          <w:ilvl w:val="1"/>
          <w:numId w:val="13"/>
        </w:numPr>
        <w:spacing w:line="420" w:lineRule="exact"/>
        <w:rPr>
          <w:rFonts w:ascii="標楷體" w:eastAsia="標楷體" w:hAnsi="標楷體" w:cs="Arial"/>
          <w:kern w:val="0"/>
          <w:sz w:val="28"/>
          <w:szCs w:val="28"/>
        </w:rPr>
      </w:pPr>
      <w:r w:rsidRPr="004E7080">
        <w:rPr>
          <w:rFonts w:ascii="標楷體" w:eastAsia="標楷體" w:hAnsi="標楷體" w:cs="Arial"/>
          <w:b/>
          <w:bCs/>
          <w:kern w:val="0"/>
          <w:sz w:val="28"/>
          <w:szCs w:val="28"/>
        </w:rPr>
        <w:t>頻繁發動訴訟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：從多次控告全聯會理監事（遭逢多連敗），到與會員許連景和解後僅隔十數日，便再度因細故（如網頁未刪除乾淨）提起民事訴訟請求數十萬元，顯示其性格</w:t>
      </w:r>
      <w:r w:rsidRPr="009430FE">
        <w:rPr>
          <w:rFonts w:ascii="標楷體" w:eastAsia="標楷體" w:hAnsi="標楷體" w:cs="Arial"/>
          <w:b/>
          <w:bCs/>
          <w:color w:val="FF0000"/>
          <w:kern w:val="0"/>
          <w:sz w:val="28"/>
          <w:szCs w:val="28"/>
        </w:rPr>
        <w:t>極度執著於透過司法手段解決爭端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，甚至被對手與外界貼上「好訟」的標籤。</w:t>
      </w:r>
    </w:p>
    <w:p w14:paraId="7D6FF549" w14:textId="77777777" w:rsidR="00A11624" w:rsidRPr="004E7080" w:rsidRDefault="00A11624" w:rsidP="004E7080">
      <w:pPr>
        <w:widowControl/>
        <w:numPr>
          <w:ilvl w:val="1"/>
          <w:numId w:val="13"/>
        </w:numPr>
        <w:spacing w:line="420" w:lineRule="exact"/>
        <w:rPr>
          <w:rFonts w:ascii="標楷體" w:eastAsia="標楷體" w:hAnsi="標楷體" w:cs="Arial"/>
          <w:kern w:val="0"/>
          <w:sz w:val="28"/>
          <w:szCs w:val="28"/>
        </w:rPr>
      </w:pPr>
      <w:r w:rsidRPr="004E7080">
        <w:rPr>
          <w:rFonts w:ascii="標楷體" w:eastAsia="標楷體" w:hAnsi="標楷體" w:cs="Arial"/>
          <w:b/>
          <w:bCs/>
          <w:kern w:val="0"/>
          <w:sz w:val="28"/>
          <w:szCs w:val="28"/>
        </w:rPr>
        <w:t>強烈的主觀意志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：即便面對多次法院的駁回與挫敗（如多次抗告被駁回、強制執行被撤銷），仍展現出不輕言放棄的強硬特質。然而，在高院判決其起訴無理由確定，且陣營律師遭指控涉嫌偽證並判賠的結果下，其策略反被視為「運用司法資源進行施壓」的任性舉動。 [</w:t>
      </w:r>
      <w:hyperlink r:id="rId8" w:history="1">
        <w:r w:rsidRPr="004E7080">
          <w:rPr>
            <w:rFonts w:ascii="標楷體" w:eastAsia="標楷體" w:hAnsi="標楷體" w:cs="Arial"/>
            <w:color w:val="0000FF"/>
            <w:kern w:val="0"/>
            <w:sz w:val="28"/>
            <w:szCs w:val="28"/>
            <w:u w:val="single"/>
          </w:rPr>
          <w:t>1</w:t>
        </w:r>
      </w:hyperlink>
      <w:r w:rsidRPr="004E7080">
        <w:rPr>
          <w:rFonts w:ascii="標楷體" w:eastAsia="標楷體" w:hAnsi="標楷體" w:cs="Arial"/>
          <w:kern w:val="0"/>
          <w:sz w:val="28"/>
          <w:szCs w:val="28"/>
        </w:rPr>
        <w:t xml:space="preserve">, </w:t>
      </w:r>
      <w:hyperlink r:id="rId9" w:history="1">
        <w:r w:rsidRPr="004E7080">
          <w:rPr>
            <w:rFonts w:ascii="標楷體" w:eastAsia="標楷體" w:hAnsi="標楷體" w:cs="Arial"/>
            <w:color w:val="0000FF"/>
            <w:kern w:val="0"/>
            <w:sz w:val="28"/>
            <w:szCs w:val="28"/>
            <w:u w:val="single"/>
          </w:rPr>
          <w:t>2</w:t>
        </w:r>
      </w:hyperlink>
      <w:r w:rsidRPr="004E7080">
        <w:rPr>
          <w:rFonts w:ascii="標楷體" w:eastAsia="標楷體" w:hAnsi="標楷體" w:cs="Arial"/>
          <w:kern w:val="0"/>
          <w:sz w:val="28"/>
          <w:szCs w:val="28"/>
        </w:rPr>
        <w:t xml:space="preserve">, </w:t>
      </w:r>
      <w:hyperlink r:id="rId10" w:history="1">
        <w:r w:rsidRPr="004E7080">
          <w:rPr>
            <w:rFonts w:ascii="標楷體" w:eastAsia="標楷體" w:hAnsi="標楷體" w:cs="Arial"/>
            <w:color w:val="0000FF"/>
            <w:kern w:val="0"/>
            <w:sz w:val="28"/>
            <w:szCs w:val="28"/>
            <w:u w:val="single"/>
          </w:rPr>
          <w:t>3</w:t>
        </w:r>
      </w:hyperlink>
      <w:r w:rsidRPr="004E7080">
        <w:rPr>
          <w:rFonts w:ascii="標楷體" w:eastAsia="標楷體" w:hAnsi="標楷體" w:cs="Arial"/>
          <w:kern w:val="0"/>
          <w:sz w:val="28"/>
          <w:szCs w:val="28"/>
        </w:rPr>
        <w:t xml:space="preserve">, </w:t>
      </w:r>
      <w:hyperlink r:id="rId11" w:history="1">
        <w:r w:rsidRPr="004E7080">
          <w:rPr>
            <w:rFonts w:ascii="標楷體" w:eastAsia="標楷體" w:hAnsi="標楷體" w:cs="Arial"/>
            <w:color w:val="0000FF"/>
            <w:kern w:val="0"/>
            <w:sz w:val="28"/>
            <w:szCs w:val="28"/>
            <w:u w:val="single"/>
          </w:rPr>
          <w:t>4</w:t>
        </w:r>
      </w:hyperlink>
      <w:r w:rsidRPr="004E7080">
        <w:rPr>
          <w:rFonts w:ascii="標楷體" w:eastAsia="標楷體" w:hAnsi="標楷體" w:cs="Arial"/>
          <w:kern w:val="0"/>
          <w:sz w:val="28"/>
          <w:szCs w:val="28"/>
        </w:rPr>
        <w:t xml:space="preserve">, </w:t>
      </w:r>
      <w:hyperlink r:id="rId12" w:history="1">
        <w:r w:rsidRPr="004E7080">
          <w:rPr>
            <w:rFonts w:ascii="標楷體" w:eastAsia="標楷體" w:hAnsi="標楷體" w:cs="Arial"/>
            <w:color w:val="0000FF"/>
            <w:kern w:val="0"/>
            <w:sz w:val="28"/>
            <w:szCs w:val="28"/>
            <w:u w:val="single"/>
          </w:rPr>
          <w:t>5</w:t>
        </w:r>
      </w:hyperlink>
      <w:r w:rsidRPr="004E7080">
        <w:rPr>
          <w:rFonts w:ascii="標楷體" w:eastAsia="標楷體" w:hAnsi="標楷體" w:cs="Arial"/>
          <w:kern w:val="0"/>
          <w:sz w:val="28"/>
          <w:szCs w:val="28"/>
        </w:rPr>
        <w:t xml:space="preserve">, </w:t>
      </w:r>
      <w:hyperlink r:id="rId13" w:history="1">
        <w:r w:rsidRPr="004E7080">
          <w:rPr>
            <w:rFonts w:ascii="標楷體" w:eastAsia="標楷體" w:hAnsi="標楷體" w:cs="Arial"/>
            <w:color w:val="0000FF"/>
            <w:kern w:val="0"/>
            <w:sz w:val="28"/>
            <w:szCs w:val="28"/>
            <w:u w:val="single"/>
          </w:rPr>
          <w:t>6</w:t>
        </w:r>
      </w:hyperlink>
      <w:r w:rsidRPr="004E7080">
        <w:rPr>
          <w:rFonts w:ascii="標楷體" w:eastAsia="標楷體" w:hAnsi="標楷體" w:cs="Arial"/>
          <w:kern w:val="0"/>
          <w:sz w:val="28"/>
          <w:szCs w:val="28"/>
        </w:rPr>
        <w:t>]</w:t>
      </w:r>
    </w:p>
    <w:p w14:paraId="4B21F0F9" w14:textId="77777777" w:rsidR="00A11624" w:rsidRPr="004E7080" w:rsidRDefault="00A11624" w:rsidP="004E7080">
      <w:pPr>
        <w:widowControl/>
        <w:numPr>
          <w:ilvl w:val="0"/>
          <w:numId w:val="13"/>
        </w:numPr>
        <w:spacing w:line="420" w:lineRule="exact"/>
        <w:rPr>
          <w:rFonts w:ascii="標楷體" w:eastAsia="標楷體" w:hAnsi="標楷體" w:cs="Arial"/>
          <w:kern w:val="0"/>
          <w:sz w:val="28"/>
          <w:szCs w:val="28"/>
        </w:rPr>
      </w:pPr>
      <w:r w:rsidRPr="004E7080">
        <w:rPr>
          <w:rFonts w:ascii="標楷體" w:eastAsia="標楷體" w:hAnsi="標楷體" w:cs="Arial"/>
          <w:b/>
          <w:bCs/>
          <w:kern w:val="0"/>
          <w:sz w:val="28"/>
          <w:szCs w:val="28"/>
        </w:rPr>
        <w:t>許連景：</w:t>
      </w:r>
      <w:r w:rsidRPr="009430FE">
        <w:rPr>
          <w:rFonts w:ascii="標楷體" w:eastAsia="標楷體" w:hAnsi="標楷體" w:cs="Arial"/>
          <w:b/>
          <w:bCs/>
          <w:color w:val="FF0000"/>
          <w:kern w:val="0"/>
          <w:sz w:val="28"/>
          <w:szCs w:val="28"/>
        </w:rPr>
        <w:t>韌性頑強、積極發聲、善用公眾力量</w:t>
      </w:r>
    </w:p>
    <w:p w14:paraId="7026593F" w14:textId="77777777" w:rsidR="00A11624" w:rsidRPr="004E7080" w:rsidRDefault="00A11624" w:rsidP="004E7080">
      <w:pPr>
        <w:widowControl/>
        <w:numPr>
          <w:ilvl w:val="1"/>
          <w:numId w:val="13"/>
        </w:numPr>
        <w:spacing w:line="420" w:lineRule="exact"/>
        <w:rPr>
          <w:rFonts w:ascii="標楷體" w:eastAsia="標楷體" w:hAnsi="標楷體" w:cs="Arial"/>
          <w:kern w:val="0"/>
          <w:sz w:val="28"/>
          <w:szCs w:val="28"/>
        </w:rPr>
      </w:pPr>
      <w:r w:rsidRPr="009430FE">
        <w:rPr>
          <w:rFonts w:ascii="標楷體" w:eastAsia="標楷體" w:hAnsi="標楷體" w:cs="Arial"/>
          <w:b/>
          <w:bCs/>
          <w:color w:val="0070C0"/>
          <w:kern w:val="0"/>
          <w:sz w:val="28"/>
          <w:szCs w:val="28"/>
        </w:rPr>
        <w:t>越挫越勇的抗壓性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：面對長達數年的連環訴訟、資產帳戶一度遭超額查封的龐大壓力，他並未選擇屈服或隱忍，反而採取「</w:t>
      </w:r>
      <w:r w:rsidRPr="009430FE">
        <w:rPr>
          <w:rFonts w:ascii="標楷體" w:eastAsia="標楷體" w:hAnsi="標楷體" w:cs="Arial"/>
          <w:color w:val="FF0000"/>
          <w:kern w:val="0"/>
          <w:sz w:val="28"/>
          <w:szCs w:val="28"/>
        </w:rPr>
        <w:t>全面迎戰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」的姿態。</w:t>
      </w:r>
    </w:p>
    <w:p w14:paraId="0A3AA918" w14:textId="77777777" w:rsidR="00A11624" w:rsidRPr="004E7080" w:rsidRDefault="00A11624" w:rsidP="004E7080">
      <w:pPr>
        <w:widowControl/>
        <w:numPr>
          <w:ilvl w:val="1"/>
          <w:numId w:val="13"/>
        </w:numPr>
        <w:spacing w:line="420" w:lineRule="exact"/>
        <w:rPr>
          <w:rFonts w:ascii="標楷體" w:eastAsia="標楷體" w:hAnsi="標楷體" w:cs="Arial"/>
          <w:kern w:val="0"/>
          <w:sz w:val="28"/>
          <w:szCs w:val="28"/>
        </w:rPr>
      </w:pPr>
      <w:r w:rsidRPr="009430FE">
        <w:rPr>
          <w:rFonts w:ascii="標楷體" w:eastAsia="標楷體" w:hAnsi="標楷體" w:cs="Arial"/>
          <w:b/>
          <w:bCs/>
          <w:color w:val="0070C0"/>
          <w:kern w:val="0"/>
          <w:sz w:val="28"/>
          <w:szCs w:val="28"/>
        </w:rPr>
        <w:t>高度透明的論述風格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：他習慣將訴訟過程、答辯狀、甚至是對法官的評價（如「給法院掌聲」）詳細公開於互助網與公眾群組。這展現出他具有</w:t>
      </w:r>
      <w:r w:rsidRPr="009430FE">
        <w:rPr>
          <w:rFonts w:ascii="標楷體" w:eastAsia="標楷體" w:hAnsi="標楷體" w:cs="Arial"/>
          <w:b/>
          <w:bCs/>
          <w:color w:val="FF0000"/>
          <w:kern w:val="0"/>
          <w:sz w:val="28"/>
          <w:szCs w:val="28"/>
        </w:rPr>
        <w:t>極強的自我表達欲與社會正義感</w:t>
      </w:r>
      <w:r w:rsidRPr="009430FE">
        <w:rPr>
          <w:rFonts w:ascii="標楷體" w:eastAsia="標楷體" w:hAnsi="標楷體" w:cs="Arial"/>
          <w:color w:val="FF0000"/>
          <w:kern w:val="0"/>
          <w:sz w:val="28"/>
          <w:szCs w:val="28"/>
        </w:rPr>
        <w:t>，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試圖將私人的法律爭端，提升為對「</w:t>
      </w:r>
      <w:r w:rsidRPr="009430FE">
        <w:rPr>
          <w:rFonts w:ascii="標楷體" w:eastAsia="標楷體" w:hAnsi="標楷體" w:cs="Arial"/>
          <w:color w:val="FF0000"/>
          <w:kern w:val="0"/>
          <w:sz w:val="28"/>
          <w:szCs w:val="28"/>
        </w:rPr>
        <w:t>惡意訴訟」與「司法公義」的體制性辯證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。 [</w:t>
      </w:r>
      <w:hyperlink r:id="rId14" w:history="1">
        <w:r w:rsidRPr="004E7080">
          <w:rPr>
            <w:rFonts w:ascii="標楷體" w:eastAsia="標楷體" w:hAnsi="標楷體" w:cs="Arial"/>
            <w:color w:val="0000FF"/>
            <w:kern w:val="0"/>
            <w:sz w:val="28"/>
            <w:szCs w:val="28"/>
            <w:u w:val="single"/>
          </w:rPr>
          <w:t>1</w:t>
        </w:r>
      </w:hyperlink>
      <w:r w:rsidRPr="004E7080">
        <w:rPr>
          <w:rFonts w:ascii="標楷體" w:eastAsia="標楷體" w:hAnsi="標楷體" w:cs="Arial"/>
          <w:kern w:val="0"/>
          <w:sz w:val="28"/>
          <w:szCs w:val="28"/>
        </w:rPr>
        <w:t xml:space="preserve">, </w:t>
      </w:r>
      <w:hyperlink r:id="rId15" w:history="1">
        <w:r w:rsidRPr="004E7080">
          <w:rPr>
            <w:rFonts w:ascii="標楷體" w:eastAsia="標楷體" w:hAnsi="標楷體" w:cs="Arial"/>
            <w:color w:val="0000FF"/>
            <w:kern w:val="0"/>
            <w:sz w:val="28"/>
            <w:szCs w:val="28"/>
            <w:u w:val="single"/>
          </w:rPr>
          <w:t>2</w:t>
        </w:r>
      </w:hyperlink>
      <w:r w:rsidRPr="004E7080">
        <w:rPr>
          <w:rFonts w:ascii="標楷體" w:eastAsia="標楷體" w:hAnsi="標楷體" w:cs="Arial"/>
          <w:kern w:val="0"/>
          <w:sz w:val="28"/>
          <w:szCs w:val="28"/>
        </w:rPr>
        <w:t xml:space="preserve">, </w:t>
      </w:r>
      <w:hyperlink r:id="rId16" w:history="1">
        <w:r w:rsidRPr="004E7080">
          <w:rPr>
            <w:rFonts w:ascii="標楷體" w:eastAsia="標楷體" w:hAnsi="標楷體" w:cs="Arial"/>
            <w:color w:val="0000FF"/>
            <w:kern w:val="0"/>
            <w:sz w:val="28"/>
            <w:szCs w:val="28"/>
            <w:u w:val="single"/>
          </w:rPr>
          <w:t>3</w:t>
        </w:r>
      </w:hyperlink>
      <w:r w:rsidRPr="004E7080">
        <w:rPr>
          <w:rFonts w:ascii="標楷體" w:eastAsia="標楷體" w:hAnsi="標楷體" w:cs="Arial"/>
          <w:kern w:val="0"/>
          <w:sz w:val="28"/>
          <w:szCs w:val="28"/>
        </w:rPr>
        <w:t xml:space="preserve">, </w:t>
      </w:r>
      <w:hyperlink r:id="rId17" w:history="1">
        <w:r w:rsidRPr="004E7080">
          <w:rPr>
            <w:rFonts w:ascii="標楷體" w:eastAsia="標楷體" w:hAnsi="標楷體" w:cs="Arial"/>
            <w:color w:val="0000FF"/>
            <w:kern w:val="0"/>
            <w:sz w:val="28"/>
            <w:szCs w:val="28"/>
            <w:u w:val="single"/>
          </w:rPr>
          <w:t>4</w:t>
        </w:r>
      </w:hyperlink>
      <w:r w:rsidRPr="004E7080">
        <w:rPr>
          <w:rFonts w:ascii="標楷體" w:eastAsia="標楷體" w:hAnsi="標楷體" w:cs="Arial"/>
          <w:kern w:val="0"/>
          <w:sz w:val="28"/>
          <w:szCs w:val="28"/>
        </w:rPr>
        <w:t xml:space="preserve">, </w:t>
      </w:r>
      <w:hyperlink r:id="rId18" w:history="1">
        <w:r w:rsidRPr="004E7080">
          <w:rPr>
            <w:rFonts w:ascii="標楷體" w:eastAsia="標楷體" w:hAnsi="標楷體" w:cs="Arial"/>
            <w:color w:val="0000FF"/>
            <w:kern w:val="0"/>
            <w:sz w:val="28"/>
            <w:szCs w:val="28"/>
            <w:u w:val="single"/>
          </w:rPr>
          <w:t>5</w:t>
        </w:r>
      </w:hyperlink>
      <w:r w:rsidRPr="004E7080">
        <w:rPr>
          <w:rFonts w:ascii="標楷體" w:eastAsia="標楷體" w:hAnsi="標楷體" w:cs="Arial"/>
          <w:kern w:val="0"/>
          <w:sz w:val="28"/>
          <w:szCs w:val="28"/>
        </w:rPr>
        <w:t xml:space="preserve">, </w:t>
      </w:r>
      <w:hyperlink r:id="rId19" w:history="1">
        <w:r w:rsidRPr="004E7080">
          <w:rPr>
            <w:rFonts w:ascii="標楷體" w:eastAsia="標楷體" w:hAnsi="標楷體" w:cs="Arial"/>
            <w:color w:val="0000FF"/>
            <w:kern w:val="0"/>
            <w:sz w:val="28"/>
            <w:szCs w:val="28"/>
            <w:u w:val="single"/>
          </w:rPr>
          <w:t>6</w:t>
        </w:r>
      </w:hyperlink>
      <w:r w:rsidRPr="004E7080">
        <w:rPr>
          <w:rFonts w:ascii="標楷體" w:eastAsia="標楷體" w:hAnsi="標楷體" w:cs="Arial"/>
          <w:kern w:val="0"/>
          <w:sz w:val="28"/>
          <w:szCs w:val="28"/>
        </w:rPr>
        <w:t>]</w:t>
      </w:r>
    </w:p>
    <w:p w14:paraId="0775C415" w14:textId="77777777" w:rsidR="00A11624" w:rsidRPr="004E7080" w:rsidRDefault="00222850" w:rsidP="004E7080">
      <w:pPr>
        <w:widowControl/>
        <w:spacing w:before="480" w:after="480" w:line="420" w:lineRule="exact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lastRenderedPageBreak/>
        <w:pict w14:anchorId="159E07E5">
          <v:rect id="_x0000_i1025" style="width:0;height:1.5pt" o:hralign="center" o:hrstd="t" o:hr="t" fillcolor="#a0a0a0" stroked="f"/>
        </w:pict>
      </w:r>
    </w:p>
    <w:p w14:paraId="4BEFFC3F" w14:textId="77777777" w:rsidR="00A11624" w:rsidRPr="009430FE" w:rsidRDefault="00A11624" w:rsidP="004E7080">
      <w:pPr>
        <w:widowControl/>
        <w:spacing w:line="420" w:lineRule="exact"/>
        <w:rPr>
          <w:rFonts w:ascii="標楷體" w:eastAsia="標楷體" w:hAnsi="標楷體" w:cs="Arial"/>
          <w:b/>
          <w:bCs/>
          <w:color w:val="0070C0"/>
          <w:kern w:val="0"/>
          <w:sz w:val="28"/>
          <w:szCs w:val="28"/>
        </w:rPr>
      </w:pPr>
      <w:r w:rsidRPr="004E7080">
        <w:rPr>
          <w:rFonts w:ascii="Segoe UI Emoji" w:eastAsia="標楷體" w:hAnsi="Segoe UI Emoji" w:cs="Segoe UI Emoji"/>
          <w:b/>
          <w:bCs/>
          <w:kern w:val="0"/>
          <w:sz w:val="28"/>
          <w:szCs w:val="28"/>
        </w:rPr>
        <w:t>🌐</w:t>
      </w:r>
      <w:r w:rsidRPr="004E7080">
        <w:rPr>
          <w:rFonts w:ascii="標楷體" w:eastAsia="標楷體" w:hAnsi="標楷體" w:cs="Arial"/>
          <w:b/>
          <w:bCs/>
          <w:kern w:val="0"/>
          <w:sz w:val="28"/>
          <w:szCs w:val="28"/>
        </w:rPr>
        <w:t xml:space="preserve"> 二、</w:t>
      </w:r>
      <w:r w:rsidRPr="009430FE">
        <w:rPr>
          <w:rFonts w:ascii="標楷體" w:eastAsia="標楷體" w:hAnsi="標楷體" w:cs="Arial"/>
          <w:b/>
          <w:bCs/>
          <w:color w:val="0070C0"/>
          <w:kern w:val="0"/>
          <w:sz w:val="28"/>
          <w:szCs w:val="28"/>
        </w:rPr>
        <w:t xml:space="preserve"> 社會評價的對比</w:t>
      </w:r>
    </w:p>
    <w:p w14:paraId="50ACD394" w14:textId="77777777" w:rsidR="00A11624" w:rsidRPr="004E7080" w:rsidRDefault="00A11624" w:rsidP="009430FE">
      <w:pPr>
        <w:widowControl/>
        <w:spacing w:line="420" w:lineRule="exact"/>
        <w:ind w:leftChars="350" w:left="840"/>
        <w:rPr>
          <w:rFonts w:ascii="標楷體" w:eastAsia="標楷體" w:hAnsi="標楷體" w:cs="Arial"/>
          <w:kern w:val="0"/>
          <w:sz w:val="28"/>
          <w:szCs w:val="28"/>
        </w:rPr>
      </w:pPr>
      <w:r w:rsidRPr="004E7080">
        <w:rPr>
          <w:rFonts w:ascii="標楷體" w:eastAsia="標楷體" w:hAnsi="標楷體" w:cs="Arial"/>
          <w:kern w:val="0"/>
          <w:sz w:val="28"/>
          <w:szCs w:val="28"/>
        </w:rPr>
        <w:t>在地方地政士公會、全國聯合會以及同業生態圈中，兩人的社會名望與角色定位</w:t>
      </w:r>
      <w:r w:rsidRPr="009430FE">
        <w:rPr>
          <w:rFonts w:ascii="標楷體" w:eastAsia="標楷體" w:hAnsi="標楷體" w:cs="Arial"/>
          <w:color w:val="FF0000"/>
          <w:kern w:val="0"/>
          <w:sz w:val="28"/>
          <w:szCs w:val="28"/>
        </w:rPr>
        <w:t>隨著判決結果出現了黃金交叉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：</w:t>
      </w:r>
    </w:p>
    <w:p w14:paraId="113DB4AD" w14:textId="77777777" w:rsidR="00A11624" w:rsidRPr="004E7080" w:rsidRDefault="00A11624" w:rsidP="004E7080">
      <w:pPr>
        <w:widowControl/>
        <w:numPr>
          <w:ilvl w:val="0"/>
          <w:numId w:val="14"/>
        </w:numPr>
        <w:spacing w:line="420" w:lineRule="exact"/>
        <w:rPr>
          <w:rFonts w:ascii="標楷體" w:eastAsia="標楷體" w:hAnsi="標楷體" w:cs="Arial"/>
          <w:kern w:val="0"/>
          <w:sz w:val="28"/>
          <w:szCs w:val="28"/>
        </w:rPr>
      </w:pPr>
      <w:r w:rsidRPr="004E7080">
        <w:rPr>
          <w:rFonts w:ascii="標楷體" w:eastAsia="標楷體" w:hAnsi="標楷體" w:cs="Arial"/>
          <w:b/>
          <w:bCs/>
          <w:kern w:val="0"/>
          <w:sz w:val="28"/>
          <w:szCs w:val="28"/>
        </w:rPr>
        <w:t>陳文旺：名望受挫、社會評價走向「濫訴與爭議」</w:t>
      </w:r>
    </w:p>
    <w:p w14:paraId="07491782" w14:textId="77777777" w:rsidR="00A11624" w:rsidRPr="004E7080" w:rsidRDefault="00A11624" w:rsidP="004E7080">
      <w:pPr>
        <w:widowControl/>
        <w:numPr>
          <w:ilvl w:val="1"/>
          <w:numId w:val="14"/>
        </w:numPr>
        <w:spacing w:line="420" w:lineRule="exact"/>
        <w:rPr>
          <w:rFonts w:ascii="標楷體" w:eastAsia="標楷體" w:hAnsi="標楷體" w:cs="Arial"/>
          <w:kern w:val="0"/>
          <w:sz w:val="28"/>
          <w:szCs w:val="28"/>
        </w:rPr>
      </w:pPr>
      <w:r w:rsidRPr="00C50478">
        <w:rPr>
          <w:rFonts w:ascii="標楷體" w:eastAsia="標楷體" w:hAnsi="標楷體" w:cs="Arial"/>
          <w:b/>
          <w:bCs/>
          <w:color w:val="0070C0"/>
          <w:kern w:val="0"/>
          <w:sz w:val="28"/>
          <w:szCs w:val="28"/>
        </w:rPr>
        <w:t>公信力下滑</w:t>
      </w:r>
      <w:r w:rsidRPr="00C50478">
        <w:rPr>
          <w:rFonts w:ascii="標楷體" w:eastAsia="標楷體" w:hAnsi="標楷體" w:cs="Arial"/>
          <w:b/>
          <w:color w:val="0070C0"/>
          <w:kern w:val="0"/>
          <w:sz w:val="28"/>
          <w:szCs w:val="28"/>
        </w:rPr>
        <w:t>：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身為前公會理事長，本應是凝聚同業和諧的領導者，但因任內與卸任後捲入過多與公會、會員間的訴訟（包含</w:t>
      </w:r>
      <w:r w:rsidRPr="009430FE">
        <w:rPr>
          <w:rFonts w:ascii="標楷體" w:eastAsia="標楷體" w:hAnsi="標楷體" w:cs="Arial"/>
          <w:color w:val="FF0000"/>
          <w:kern w:val="0"/>
          <w:sz w:val="28"/>
          <w:szCs w:val="28"/>
        </w:rPr>
        <w:t>不繳納慣例認捐款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等），導致其在業界的</w:t>
      </w:r>
      <w:r w:rsidRPr="009430FE">
        <w:rPr>
          <w:rFonts w:ascii="標楷體" w:eastAsia="標楷體" w:hAnsi="標楷體" w:cs="Arial"/>
          <w:color w:val="FF0000"/>
          <w:kern w:val="0"/>
          <w:sz w:val="28"/>
          <w:szCs w:val="28"/>
        </w:rPr>
        <w:t>聲譽逐漸轉向負面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，甚至在內部引發反彈而</w:t>
      </w:r>
      <w:r w:rsidRPr="009430FE">
        <w:rPr>
          <w:rFonts w:ascii="標楷體" w:eastAsia="標楷體" w:hAnsi="標楷體" w:cs="Arial"/>
          <w:b/>
          <w:color w:val="FF0000"/>
          <w:kern w:val="0"/>
          <w:sz w:val="28"/>
          <w:szCs w:val="28"/>
        </w:rPr>
        <w:t>一度辭職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。</w:t>
      </w:r>
    </w:p>
    <w:p w14:paraId="1A1794B8" w14:textId="77777777" w:rsidR="00A11624" w:rsidRPr="004E7080" w:rsidRDefault="00A11624" w:rsidP="004E7080">
      <w:pPr>
        <w:widowControl/>
        <w:numPr>
          <w:ilvl w:val="1"/>
          <w:numId w:val="14"/>
        </w:numPr>
        <w:spacing w:line="420" w:lineRule="exact"/>
        <w:rPr>
          <w:rFonts w:ascii="標楷體" w:eastAsia="標楷體" w:hAnsi="標楷體" w:cs="Arial"/>
          <w:kern w:val="0"/>
          <w:sz w:val="28"/>
          <w:szCs w:val="28"/>
        </w:rPr>
      </w:pPr>
      <w:r w:rsidRPr="00C50478">
        <w:rPr>
          <w:rFonts w:ascii="標楷體" w:eastAsia="標楷體" w:hAnsi="標楷體" w:cs="Arial"/>
          <w:b/>
          <w:bCs/>
          <w:color w:val="0070C0"/>
          <w:kern w:val="0"/>
          <w:sz w:val="28"/>
          <w:szCs w:val="28"/>
        </w:rPr>
        <w:t>司法資源浪費者的形象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：高院最終認定其起訴「無理由」確定，加上其訴訟代理人（或律師）在過程中因不當手段（涉偽證）</w:t>
      </w:r>
      <w:r w:rsidRPr="009430FE">
        <w:rPr>
          <w:rFonts w:ascii="標楷體" w:eastAsia="標楷體" w:hAnsi="標楷體" w:cs="Arial"/>
          <w:color w:val="FF0000"/>
          <w:kern w:val="0"/>
          <w:sz w:val="28"/>
          <w:szCs w:val="28"/>
        </w:rPr>
        <w:t>導致判賠90萬元的重大醜聞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，使其在社會法律評價上，被定性為</w:t>
      </w:r>
      <w:r w:rsidRPr="004E7080">
        <w:rPr>
          <w:rFonts w:ascii="標楷體" w:eastAsia="標楷體" w:hAnsi="標楷體" w:cs="Arial"/>
          <w:b/>
          <w:bCs/>
          <w:kern w:val="0"/>
          <w:sz w:val="28"/>
          <w:szCs w:val="28"/>
        </w:rPr>
        <w:t>「</w:t>
      </w:r>
      <w:r w:rsidRPr="009430FE">
        <w:rPr>
          <w:rFonts w:ascii="標楷體" w:eastAsia="標楷體" w:hAnsi="標楷體" w:cs="Arial"/>
          <w:b/>
          <w:bCs/>
          <w:color w:val="FF0000"/>
          <w:kern w:val="0"/>
          <w:sz w:val="28"/>
          <w:szCs w:val="28"/>
        </w:rPr>
        <w:t>濫用司法制度、缺乏權利正當性</w:t>
      </w:r>
      <w:r w:rsidRPr="004E7080">
        <w:rPr>
          <w:rFonts w:ascii="標楷體" w:eastAsia="標楷體" w:hAnsi="標楷體" w:cs="Arial"/>
          <w:b/>
          <w:bCs/>
          <w:kern w:val="0"/>
          <w:sz w:val="28"/>
          <w:szCs w:val="28"/>
        </w:rPr>
        <w:t>」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的訴訟發動者，誠信度蒙受重創。 [</w:t>
      </w:r>
      <w:hyperlink r:id="rId20" w:history="1">
        <w:r w:rsidRPr="004E7080">
          <w:rPr>
            <w:rFonts w:ascii="標楷體" w:eastAsia="標楷體" w:hAnsi="標楷體" w:cs="Arial"/>
            <w:color w:val="0000FF"/>
            <w:kern w:val="0"/>
            <w:sz w:val="28"/>
            <w:szCs w:val="28"/>
            <w:u w:val="single"/>
          </w:rPr>
          <w:t>1</w:t>
        </w:r>
      </w:hyperlink>
      <w:r w:rsidRPr="004E7080">
        <w:rPr>
          <w:rFonts w:ascii="標楷體" w:eastAsia="標楷體" w:hAnsi="標楷體" w:cs="Arial"/>
          <w:kern w:val="0"/>
          <w:sz w:val="28"/>
          <w:szCs w:val="28"/>
        </w:rPr>
        <w:t xml:space="preserve">, </w:t>
      </w:r>
      <w:hyperlink r:id="rId21" w:history="1">
        <w:r w:rsidRPr="004E7080">
          <w:rPr>
            <w:rFonts w:ascii="標楷體" w:eastAsia="標楷體" w:hAnsi="標楷體" w:cs="Arial"/>
            <w:color w:val="0000FF"/>
            <w:kern w:val="0"/>
            <w:sz w:val="28"/>
            <w:szCs w:val="28"/>
            <w:u w:val="single"/>
          </w:rPr>
          <w:t>2</w:t>
        </w:r>
      </w:hyperlink>
      <w:r w:rsidRPr="004E7080">
        <w:rPr>
          <w:rFonts w:ascii="標楷體" w:eastAsia="標楷體" w:hAnsi="標楷體" w:cs="Arial"/>
          <w:kern w:val="0"/>
          <w:sz w:val="28"/>
          <w:szCs w:val="28"/>
        </w:rPr>
        <w:t xml:space="preserve">, </w:t>
      </w:r>
      <w:hyperlink r:id="rId22" w:history="1">
        <w:r w:rsidRPr="004E7080">
          <w:rPr>
            <w:rFonts w:ascii="標楷體" w:eastAsia="標楷體" w:hAnsi="標楷體" w:cs="Arial"/>
            <w:color w:val="0000FF"/>
            <w:kern w:val="0"/>
            <w:sz w:val="28"/>
            <w:szCs w:val="28"/>
            <w:u w:val="single"/>
          </w:rPr>
          <w:t>3</w:t>
        </w:r>
      </w:hyperlink>
      <w:r w:rsidRPr="004E7080">
        <w:rPr>
          <w:rFonts w:ascii="標楷體" w:eastAsia="標楷體" w:hAnsi="標楷體" w:cs="Arial"/>
          <w:kern w:val="0"/>
          <w:sz w:val="28"/>
          <w:szCs w:val="28"/>
        </w:rPr>
        <w:t xml:space="preserve">, </w:t>
      </w:r>
      <w:hyperlink r:id="rId23" w:history="1">
        <w:r w:rsidRPr="004E7080">
          <w:rPr>
            <w:rFonts w:ascii="標楷體" w:eastAsia="標楷體" w:hAnsi="標楷體" w:cs="Arial"/>
            <w:color w:val="0000FF"/>
            <w:kern w:val="0"/>
            <w:sz w:val="28"/>
            <w:szCs w:val="28"/>
            <w:u w:val="single"/>
          </w:rPr>
          <w:t>4</w:t>
        </w:r>
      </w:hyperlink>
      <w:r w:rsidRPr="004E7080">
        <w:rPr>
          <w:rFonts w:ascii="標楷體" w:eastAsia="標楷體" w:hAnsi="標楷體" w:cs="Arial"/>
          <w:kern w:val="0"/>
          <w:sz w:val="28"/>
          <w:szCs w:val="28"/>
        </w:rPr>
        <w:t xml:space="preserve">, </w:t>
      </w:r>
      <w:hyperlink r:id="rId24" w:history="1">
        <w:r w:rsidRPr="004E7080">
          <w:rPr>
            <w:rFonts w:ascii="標楷體" w:eastAsia="標楷體" w:hAnsi="標楷體" w:cs="Arial"/>
            <w:color w:val="0000FF"/>
            <w:kern w:val="0"/>
            <w:sz w:val="28"/>
            <w:szCs w:val="28"/>
            <w:u w:val="single"/>
          </w:rPr>
          <w:t>5</w:t>
        </w:r>
      </w:hyperlink>
      <w:r w:rsidRPr="004E7080">
        <w:rPr>
          <w:rFonts w:ascii="標楷體" w:eastAsia="標楷體" w:hAnsi="標楷體" w:cs="Arial"/>
          <w:kern w:val="0"/>
          <w:sz w:val="28"/>
          <w:szCs w:val="28"/>
        </w:rPr>
        <w:t>]</w:t>
      </w:r>
    </w:p>
    <w:p w14:paraId="15B11D0E" w14:textId="77777777" w:rsidR="00A11624" w:rsidRPr="004E7080" w:rsidRDefault="00A11624" w:rsidP="004E7080">
      <w:pPr>
        <w:widowControl/>
        <w:numPr>
          <w:ilvl w:val="0"/>
          <w:numId w:val="14"/>
        </w:numPr>
        <w:spacing w:line="420" w:lineRule="exact"/>
        <w:rPr>
          <w:rFonts w:ascii="標楷體" w:eastAsia="標楷體" w:hAnsi="標楷體" w:cs="Arial"/>
          <w:kern w:val="0"/>
          <w:sz w:val="28"/>
          <w:szCs w:val="28"/>
        </w:rPr>
      </w:pPr>
      <w:r w:rsidRPr="004E7080">
        <w:rPr>
          <w:rFonts w:ascii="標楷體" w:eastAsia="標楷體" w:hAnsi="標楷體" w:cs="Arial"/>
          <w:b/>
          <w:bCs/>
          <w:kern w:val="0"/>
          <w:sz w:val="28"/>
          <w:szCs w:val="28"/>
        </w:rPr>
        <w:t>許連景：</w:t>
      </w:r>
      <w:r w:rsidRPr="009430FE">
        <w:rPr>
          <w:rFonts w:ascii="標楷體" w:eastAsia="標楷體" w:hAnsi="標楷體" w:cs="Arial"/>
          <w:b/>
          <w:bCs/>
          <w:color w:val="0070C0"/>
          <w:kern w:val="0"/>
          <w:sz w:val="28"/>
          <w:szCs w:val="28"/>
        </w:rPr>
        <w:t>贏得同情與敬重、形塑「對抗濫訴的指標人物</w:t>
      </w:r>
      <w:r w:rsidRPr="004E7080">
        <w:rPr>
          <w:rFonts w:ascii="標楷體" w:eastAsia="標楷體" w:hAnsi="標楷體" w:cs="Arial"/>
          <w:b/>
          <w:bCs/>
          <w:kern w:val="0"/>
          <w:sz w:val="28"/>
          <w:szCs w:val="28"/>
        </w:rPr>
        <w:t>」</w:t>
      </w:r>
    </w:p>
    <w:p w14:paraId="46B45D21" w14:textId="77777777" w:rsidR="00A11624" w:rsidRPr="004E7080" w:rsidRDefault="00A11624" w:rsidP="004E7080">
      <w:pPr>
        <w:widowControl/>
        <w:numPr>
          <w:ilvl w:val="1"/>
          <w:numId w:val="14"/>
        </w:numPr>
        <w:spacing w:line="420" w:lineRule="exact"/>
        <w:rPr>
          <w:rFonts w:ascii="標楷體" w:eastAsia="標楷體" w:hAnsi="標楷體" w:cs="Arial"/>
          <w:kern w:val="0"/>
          <w:sz w:val="28"/>
          <w:szCs w:val="28"/>
        </w:rPr>
      </w:pPr>
      <w:r w:rsidRPr="009430FE">
        <w:rPr>
          <w:rFonts w:ascii="標楷體" w:eastAsia="標楷體" w:hAnsi="標楷體" w:cs="Arial"/>
          <w:b/>
          <w:bCs/>
          <w:color w:val="0070C0"/>
          <w:kern w:val="0"/>
          <w:sz w:val="28"/>
          <w:szCs w:val="28"/>
        </w:rPr>
        <w:t>同業患難見真情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：在其資產遭查封、陷入財務與健康雙重困境時（如腎結石手術），</w:t>
      </w:r>
      <w:r w:rsidRPr="009430FE">
        <w:rPr>
          <w:rFonts w:ascii="標楷體" w:eastAsia="標楷體" w:hAnsi="標楷體" w:cs="Arial"/>
          <w:color w:val="FF0000"/>
          <w:kern w:val="0"/>
          <w:sz w:val="28"/>
          <w:szCs w:val="28"/>
        </w:rPr>
        <w:t>業界同業與友人迅速籌措現金相助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，並在通訊軟體群組中獲得大量鼓勵。這印證了他在基層擁有</w:t>
      </w:r>
      <w:r w:rsidRPr="009430FE">
        <w:rPr>
          <w:rFonts w:ascii="標楷體" w:eastAsia="標楷體" w:hAnsi="標楷體" w:cs="Arial"/>
          <w:b/>
          <w:bCs/>
          <w:color w:val="FF0000"/>
          <w:kern w:val="0"/>
          <w:sz w:val="28"/>
          <w:szCs w:val="28"/>
        </w:rPr>
        <w:t>深厚的人厚道與良好的同業人緣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。</w:t>
      </w:r>
    </w:p>
    <w:p w14:paraId="106599ED" w14:textId="77777777" w:rsidR="00A11624" w:rsidRPr="004E7080" w:rsidRDefault="00A11624" w:rsidP="004E7080">
      <w:pPr>
        <w:widowControl/>
        <w:numPr>
          <w:ilvl w:val="1"/>
          <w:numId w:val="14"/>
        </w:numPr>
        <w:spacing w:line="420" w:lineRule="exact"/>
        <w:rPr>
          <w:rFonts w:ascii="標楷體" w:eastAsia="標楷體" w:hAnsi="標楷體" w:cs="Arial"/>
          <w:kern w:val="0"/>
          <w:sz w:val="28"/>
          <w:szCs w:val="28"/>
        </w:rPr>
      </w:pPr>
      <w:r w:rsidRPr="009430FE">
        <w:rPr>
          <w:rFonts w:ascii="標楷體" w:eastAsia="標楷體" w:hAnsi="標楷體" w:cs="Arial"/>
          <w:b/>
          <w:bCs/>
          <w:color w:val="0070C0"/>
          <w:kern w:val="0"/>
          <w:sz w:val="28"/>
          <w:szCs w:val="28"/>
        </w:rPr>
        <w:t>悲劇英雄與正義捍衛者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：曾獲得「</w:t>
      </w:r>
      <w:r w:rsidRPr="009430FE">
        <w:rPr>
          <w:rFonts w:ascii="標楷體" w:eastAsia="標楷體" w:hAnsi="標楷體" w:cs="Arial"/>
          <w:color w:val="FF0000"/>
          <w:kern w:val="0"/>
          <w:sz w:val="28"/>
          <w:szCs w:val="28"/>
        </w:rPr>
        <w:t>最優秀會員獎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」的他，歷經3年纏訟之苦最終迎來實質勝訴，使其社會評價上升為</w:t>
      </w:r>
      <w:r w:rsidRPr="004E7080">
        <w:rPr>
          <w:rFonts w:ascii="標楷體" w:eastAsia="標楷體" w:hAnsi="標楷體" w:cs="Arial"/>
          <w:b/>
          <w:bCs/>
          <w:kern w:val="0"/>
          <w:sz w:val="28"/>
          <w:szCs w:val="28"/>
        </w:rPr>
        <w:t>「</w:t>
      </w:r>
      <w:r w:rsidRPr="009430FE">
        <w:rPr>
          <w:rFonts w:ascii="標楷體" w:eastAsia="標楷體" w:hAnsi="標楷體" w:cs="Arial"/>
          <w:b/>
          <w:bCs/>
          <w:color w:val="FF0000"/>
          <w:kern w:val="0"/>
          <w:sz w:val="28"/>
          <w:szCs w:val="28"/>
        </w:rPr>
        <w:t>面對權勢打壓不屈服的受害者</w:t>
      </w:r>
      <w:r w:rsidRPr="004E7080">
        <w:rPr>
          <w:rFonts w:ascii="標楷體" w:eastAsia="標楷體" w:hAnsi="標楷體" w:cs="Arial"/>
          <w:b/>
          <w:bCs/>
          <w:kern w:val="0"/>
          <w:sz w:val="28"/>
          <w:szCs w:val="28"/>
        </w:rPr>
        <w:t>」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與</w:t>
      </w:r>
      <w:r w:rsidRPr="004E7080">
        <w:rPr>
          <w:rFonts w:ascii="標楷體" w:eastAsia="標楷體" w:hAnsi="標楷體" w:cs="Arial"/>
          <w:b/>
          <w:bCs/>
          <w:kern w:val="0"/>
          <w:sz w:val="28"/>
          <w:szCs w:val="28"/>
        </w:rPr>
        <w:t>「</w:t>
      </w:r>
      <w:r w:rsidRPr="009430FE">
        <w:rPr>
          <w:rFonts w:ascii="標楷體" w:eastAsia="標楷體" w:hAnsi="標楷體" w:cs="Arial"/>
          <w:b/>
          <w:bCs/>
          <w:color w:val="FF0000"/>
          <w:kern w:val="0"/>
          <w:sz w:val="28"/>
          <w:szCs w:val="28"/>
        </w:rPr>
        <w:t>成功反擊濫訴的指標</w:t>
      </w:r>
      <w:r w:rsidRPr="004E7080">
        <w:rPr>
          <w:rFonts w:ascii="標楷體" w:eastAsia="標楷體" w:hAnsi="標楷體" w:cs="Arial"/>
          <w:b/>
          <w:bCs/>
          <w:kern w:val="0"/>
          <w:sz w:val="28"/>
          <w:szCs w:val="28"/>
        </w:rPr>
        <w:t>」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。社會大眾與同業對他的評價多帶有</w:t>
      </w:r>
      <w:r w:rsidRPr="009430FE">
        <w:rPr>
          <w:rFonts w:ascii="標楷體" w:eastAsia="標楷體" w:hAnsi="標楷體" w:cs="Arial"/>
          <w:color w:val="FF0000"/>
          <w:kern w:val="0"/>
          <w:sz w:val="28"/>
          <w:szCs w:val="28"/>
        </w:rPr>
        <w:t>同情、敬佩與實質支持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。 [</w:t>
      </w:r>
      <w:hyperlink r:id="rId25" w:history="1">
        <w:r w:rsidRPr="004E7080">
          <w:rPr>
            <w:rFonts w:ascii="標楷體" w:eastAsia="標楷體" w:hAnsi="標楷體" w:cs="Arial"/>
            <w:color w:val="0000FF"/>
            <w:kern w:val="0"/>
            <w:sz w:val="28"/>
            <w:szCs w:val="28"/>
            <w:u w:val="single"/>
          </w:rPr>
          <w:t>1</w:t>
        </w:r>
      </w:hyperlink>
      <w:r w:rsidRPr="004E7080">
        <w:rPr>
          <w:rFonts w:ascii="標楷體" w:eastAsia="標楷體" w:hAnsi="標楷體" w:cs="Arial"/>
          <w:kern w:val="0"/>
          <w:sz w:val="28"/>
          <w:szCs w:val="28"/>
        </w:rPr>
        <w:t xml:space="preserve">, </w:t>
      </w:r>
      <w:hyperlink r:id="rId26" w:history="1">
        <w:r w:rsidRPr="004E7080">
          <w:rPr>
            <w:rFonts w:ascii="標楷體" w:eastAsia="標楷體" w:hAnsi="標楷體" w:cs="Arial"/>
            <w:color w:val="0000FF"/>
            <w:kern w:val="0"/>
            <w:sz w:val="28"/>
            <w:szCs w:val="28"/>
            <w:u w:val="single"/>
          </w:rPr>
          <w:t>2</w:t>
        </w:r>
      </w:hyperlink>
      <w:r w:rsidRPr="004E7080">
        <w:rPr>
          <w:rFonts w:ascii="標楷體" w:eastAsia="標楷體" w:hAnsi="標楷體" w:cs="Arial"/>
          <w:kern w:val="0"/>
          <w:sz w:val="28"/>
          <w:szCs w:val="28"/>
        </w:rPr>
        <w:t>]</w:t>
      </w:r>
    </w:p>
    <w:p w14:paraId="24CED1E5" w14:textId="77777777" w:rsidR="00A11624" w:rsidRPr="004E7080" w:rsidRDefault="00222850" w:rsidP="004E7080">
      <w:pPr>
        <w:widowControl/>
        <w:spacing w:before="480" w:after="480" w:line="420" w:lineRule="exact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pict w14:anchorId="6AA1AB17">
          <v:rect id="_x0000_i1026" style="width:0;height:1.5pt" o:hralign="center" o:hrstd="t" o:hr="t" fillcolor="#a0a0a0" stroked="f"/>
        </w:pict>
      </w:r>
    </w:p>
    <w:p w14:paraId="2D570BE5" w14:textId="77777777" w:rsidR="00A11624" w:rsidRPr="004E7080" w:rsidRDefault="00A11624" w:rsidP="004E7080">
      <w:pPr>
        <w:widowControl/>
        <w:spacing w:line="420" w:lineRule="exact"/>
        <w:rPr>
          <w:rFonts w:ascii="標楷體" w:eastAsia="標楷體" w:hAnsi="標楷體" w:cs="Arial"/>
          <w:b/>
          <w:bCs/>
          <w:kern w:val="0"/>
          <w:sz w:val="28"/>
          <w:szCs w:val="28"/>
        </w:rPr>
      </w:pPr>
      <w:r w:rsidRPr="004E7080">
        <w:rPr>
          <w:rFonts w:ascii="Segoe UI Emoji" w:eastAsia="標楷體" w:hAnsi="Segoe UI Emoji" w:cs="Segoe UI Emoji"/>
          <w:b/>
          <w:bCs/>
          <w:kern w:val="0"/>
          <w:sz w:val="28"/>
          <w:szCs w:val="28"/>
        </w:rPr>
        <w:t>📝</w:t>
      </w:r>
      <w:r w:rsidRPr="004E7080">
        <w:rPr>
          <w:rFonts w:ascii="標楷體" w:eastAsia="標楷體" w:hAnsi="標楷體" w:cs="Arial"/>
          <w:b/>
          <w:bCs/>
          <w:kern w:val="0"/>
          <w:sz w:val="28"/>
          <w:szCs w:val="28"/>
        </w:rPr>
        <w:t xml:space="preserve"> 總結評論</w:t>
      </w:r>
    </w:p>
    <w:p w14:paraId="7F701186" w14:textId="77777777" w:rsidR="00A11624" w:rsidRPr="004E7080" w:rsidRDefault="00A11624" w:rsidP="009430FE">
      <w:pPr>
        <w:widowControl/>
        <w:spacing w:line="420" w:lineRule="exact"/>
        <w:ind w:leftChars="150" w:left="360" w:firstLineChars="50" w:firstLine="140"/>
        <w:rPr>
          <w:rFonts w:ascii="標楷體" w:eastAsia="標楷體" w:hAnsi="標楷體" w:cs="Arial"/>
          <w:kern w:val="0"/>
          <w:sz w:val="28"/>
          <w:szCs w:val="28"/>
        </w:rPr>
      </w:pPr>
      <w:r w:rsidRPr="004E7080">
        <w:rPr>
          <w:rFonts w:ascii="標楷體" w:eastAsia="標楷體" w:hAnsi="標楷體" w:cs="Arial"/>
          <w:kern w:val="0"/>
          <w:sz w:val="28"/>
          <w:szCs w:val="28"/>
        </w:rPr>
        <w:t>這場長達</w:t>
      </w:r>
      <w:r w:rsidRPr="009430FE">
        <w:rPr>
          <w:rFonts w:ascii="標楷體" w:eastAsia="標楷體" w:hAnsi="標楷體" w:cs="Arial"/>
          <w:color w:val="FF0000"/>
          <w:kern w:val="0"/>
          <w:sz w:val="28"/>
          <w:szCs w:val="28"/>
        </w:rPr>
        <w:t>數年的法律大戰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，不僅僅是兩個人之間的民事糾紛，更是</w:t>
      </w:r>
      <w:r w:rsidRPr="004E7080">
        <w:rPr>
          <w:rFonts w:ascii="標楷體" w:eastAsia="標楷體" w:hAnsi="標楷體" w:cs="Arial"/>
          <w:b/>
          <w:bCs/>
          <w:kern w:val="0"/>
          <w:sz w:val="28"/>
          <w:szCs w:val="28"/>
        </w:rPr>
        <w:t>「</w:t>
      </w:r>
      <w:r w:rsidRPr="009430FE">
        <w:rPr>
          <w:rFonts w:ascii="標楷體" w:eastAsia="標楷體" w:hAnsi="標楷體" w:cs="Arial"/>
          <w:b/>
          <w:bCs/>
          <w:color w:val="FF0000"/>
          <w:kern w:val="0"/>
          <w:sz w:val="28"/>
          <w:szCs w:val="28"/>
        </w:rPr>
        <w:t>強勢法律攻勢</w:t>
      </w:r>
      <w:r w:rsidRPr="004E7080">
        <w:rPr>
          <w:rFonts w:ascii="標楷體" w:eastAsia="標楷體" w:hAnsi="標楷體" w:cs="Arial"/>
          <w:b/>
          <w:bCs/>
          <w:kern w:val="0"/>
          <w:sz w:val="28"/>
          <w:szCs w:val="28"/>
        </w:rPr>
        <w:t>」與「</w:t>
      </w:r>
      <w:r w:rsidRPr="009430FE">
        <w:rPr>
          <w:rFonts w:ascii="標楷體" w:eastAsia="標楷體" w:hAnsi="標楷體" w:cs="Arial"/>
          <w:b/>
          <w:bCs/>
          <w:color w:val="FF0000"/>
          <w:kern w:val="0"/>
          <w:sz w:val="28"/>
          <w:szCs w:val="28"/>
        </w:rPr>
        <w:t>基層輿論韌性</w:t>
      </w:r>
      <w:r w:rsidRPr="004E7080">
        <w:rPr>
          <w:rFonts w:ascii="標楷體" w:eastAsia="標楷體" w:hAnsi="標楷體" w:cs="Arial"/>
          <w:b/>
          <w:bCs/>
          <w:kern w:val="0"/>
          <w:sz w:val="28"/>
          <w:szCs w:val="28"/>
        </w:rPr>
        <w:t>」的對決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。</w:t>
      </w:r>
    </w:p>
    <w:p w14:paraId="095D50DF" w14:textId="77777777" w:rsidR="00A11624" w:rsidRPr="004E7080" w:rsidRDefault="00A11624" w:rsidP="009430FE">
      <w:pPr>
        <w:widowControl/>
        <w:spacing w:line="420" w:lineRule="exact"/>
        <w:ind w:leftChars="150" w:left="360"/>
        <w:rPr>
          <w:rFonts w:ascii="標楷體" w:eastAsia="標楷體" w:hAnsi="標楷體" w:cs="Arial"/>
          <w:kern w:val="0"/>
          <w:sz w:val="28"/>
          <w:szCs w:val="28"/>
        </w:rPr>
      </w:pPr>
      <w:r w:rsidRPr="009430FE">
        <w:rPr>
          <w:rFonts w:ascii="標楷體" w:eastAsia="標楷體" w:hAnsi="標楷體" w:cs="Arial"/>
          <w:b/>
          <w:bCs/>
          <w:color w:val="0070C0"/>
          <w:kern w:val="0"/>
          <w:sz w:val="28"/>
          <w:szCs w:val="28"/>
        </w:rPr>
        <w:lastRenderedPageBreak/>
        <w:t>陳文旺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過度依賴並執著於法律程序，將</w:t>
      </w:r>
      <w:r w:rsidRPr="00C50478">
        <w:rPr>
          <w:rFonts w:ascii="標楷體" w:eastAsia="標楷體" w:hAnsi="標楷體" w:cs="Arial"/>
          <w:b/>
          <w:color w:val="FF0000"/>
          <w:kern w:val="0"/>
          <w:sz w:val="28"/>
          <w:szCs w:val="28"/>
        </w:rPr>
        <w:t>司法當作制衡異己的工具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，最終卻因「無理由起訴」與陣營的不當手段（偽證判賠），</w:t>
      </w:r>
      <w:r w:rsidRPr="009430FE">
        <w:rPr>
          <w:rFonts w:ascii="標楷體" w:eastAsia="標楷體" w:hAnsi="標楷體" w:cs="Arial"/>
          <w:b/>
          <w:color w:val="FF0000"/>
          <w:kern w:val="0"/>
          <w:sz w:val="28"/>
          <w:szCs w:val="28"/>
        </w:rPr>
        <w:t>在法律與道德上雙輸，導致社會評價流向「好訟任性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」。 [</w:t>
      </w:r>
      <w:hyperlink r:id="rId27" w:history="1">
        <w:r w:rsidRPr="004E7080">
          <w:rPr>
            <w:rFonts w:ascii="標楷體" w:eastAsia="標楷體" w:hAnsi="標楷體" w:cs="Arial"/>
            <w:color w:val="0000FF"/>
            <w:kern w:val="0"/>
            <w:sz w:val="28"/>
            <w:szCs w:val="28"/>
            <w:u w:val="single"/>
          </w:rPr>
          <w:t>1</w:t>
        </w:r>
      </w:hyperlink>
      <w:r w:rsidRPr="004E7080">
        <w:rPr>
          <w:rFonts w:ascii="標楷體" w:eastAsia="標楷體" w:hAnsi="標楷體" w:cs="Arial"/>
          <w:kern w:val="0"/>
          <w:sz w:val="28"/>
          <w:szCs w:val="28"/>
        </w:rPr>
        <w:t xml:space="preserve">, </w:t>
      </w:r>
      <w:hyperlink r:id="rId28" w:history="1">
        <w:r w:rsidRPr="004E7080">
          <w:rPr>
            <w:rFonts w:ascii="標楷體" w:eastAsia="標楷體" w:hAnsi="標楷體" w:cs="Arial"/>
            <w:color w:val="0000FF"/>
            <w:kern w:val="0"/>
            <w:sz w:val="28"/>
            <w:szCs w:val="28"/>
            <w:u w:val="single"/>
          </w:rPr>
          <w:t>2</w:t>
        </w:r>
      </w:hyperlink>
      <w:r w:rsidRPr="004E7080">
        <w:rPr>
          <w:rFonts w:ascii="標楷體" w:eastAsia="標楷體" w:hAnsi="標楷體" w:cs="Arial"/>
          <w:kern w:val="0"/>
          <w:sz w:val="28"/>
          <w:szCs w:val="28"/>
        </w:rPr>
        <w:t xml:space="preserve">, </w:t>
      </w:r>
      <w:hyperlink r:id="rId29" w:history="1">
        <w:r w:rsidRPr="004E7080">
          <w:rPr>
            <w:rFonts w:ascii="標楷體" w:eastAsia="標楷體" w:hAnsi="標楷體" w:cs="Arial"/>
            <w:color w:val="0000FF"/>
            <w:kern w:val="0"/>
            <w:sz w:val="28"/>
            <w:szCs w:val="28"/>
            <w:u w:val="single"/>
          </w:rPr>
          <w:t>3</w:t>
        </w:r>
      </w:hyperlink>
      <w:r w:rsidRPr="004E7080">
        <w:rPr>
          <w:rFonts w:ascii="標楷體" w:eastAsia="標楷體" w:hAnsi="標楷體" w:cs="Arial"/>
          <w:kern w:val="0"/>
          <w:sz w:val="28"/>
          <w:szCs w:val="28"/>
        </w:rPr>
        <w:t>]</w:t>
      </w:r>
    </w:p>
    <w:p w14:paraId="5BF432FB" w14:textId="77777777" w:rsidR="00A11624" w:rsidRPr="004E7080" w:rsidRDefault="00A11624" w:rsidP="009430FE">
      <w:pPr>
        <w:widowControl/>
        <w:spacing w:line="420" w:lineRule="exact"/>
        <w:ind w:leftChars="100" w:left="240"/>
        <w:rPr>
          <w:rFonts w:ascii="標楷體" w:eastAsia="標楷體" w:hAnsi="標楷體" w:cs="Arial"/>
          <w:kern w:val="0"/>
          <w:sz w:val="28"/>
          <w:szCs w:val="28"/>
        </w:rPr>
      </w:pPr>
      <w:r w:rsidRPr="009430FE">
        <w:rPr>
          <w:rFonts w:ascii="標楷體" w:eastAsia="標楷體" w:hAnsi="標楷體" w:cs="Arial"/>
          <w:color w:val="0070C0"/>
          <w:kern w:val="0"/>
          <w:sz w:val="28"/>
          <w:szCs w:val="28"/>
        </w:rPr>
        <w:t>反觀</w:t>
      </w:r>
      <w:r w:rsidRPr="009430FE">
        <w:rPr>
          <w:rFonts w:ascii="標楷體" w:eastAsia="標楷體" w:hAnsi="標楷體" w:cs="Arial"/>
          <w:b/>
          <w:bCs/>
          <w:color w:val="0070C0"/>
          <w:kern w:val="0"/>
          <w:sz w:val="28"/>
          <w:szCs w:val="28"/>
        </w:rPr>
        <w:t>許連景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，雖然遭受了</w:t>
      </w:r>
      <w:r w:rsidRPr="009430FE">
        <w:rPr>
          <w:rFonts w:ascii="標楷體" w:eastAsia="標楷體" w:hAnsi="標楷體" w:cs="Arial"/>
          <w:b/>
          <w:color w:val="FF0000"/>
          <w:kern w:val="0"/>
          <w:sz w:val="28"/>
          <w:szCs w:val="28"/>
        </w:rPr>
        <w:t>3年的精神與經濟煎熬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，但他憑藉著</w:t>
      </w:r>
      <w:r w:rsidRPr="009430FE">
        <w:rPr>
          <w:rFonts w:ascii="標楷體" w:eastAsia="標楷體" w:hAnsi="標楷體" w:cs="Arial"/>
          <w:color w:val="FF0000"/>
          <w:kern w:val="0"/>
          <w:sz w:val="28"/>
          <w:szCs w:val="28"/>
        </w:rPr>
        <w:t>公開透明的論述與強大的心理韌性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，將法庭轉化為證成自己清白的舞台，最終不僅獲得法律的公道，更在社會評價上贏</w:t>
      </w:r>
      <w:r w:rsidRPr="009430FE">
        <w:rPr>
          <w:rFonts w:ascii="標楷體" w:eastAsia="標楷體" w:hAnsi="標楷體" w:cs="Arial"/>
          <w:color w:val="FF0000"/>
          <w:kern w:val="0"/>
          <w:sz w:val="28"/>
          <w:szCs w:val="28"/>
        </w:rPr>
        <w:t>得了同業的掌聲與高度的敬重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。 [</w:t>
      </w:r>
      <w:hyperlink r:id="rId30" w:history="1">
        <w:r w:rsidRPr="004E7080">
          <w:rPr>
            <w:rFonts w:ascii="標楷體" w:eastAsia="標楷體" w:hAnsi="標楷體" w:cs="Arial"/>
            <w:color w:val="0000FF"/>
            <w:kern w:val="0"/>
            <w:sz w:val="28"/>
            <w:szCs w:val="28"/>
            <w:u w:val="single"/>
          </w:rPr>
          <w:t>1</w:t>
        </w:r>
      </w:hyperlink>
      <w:r w:rsidRPr="004E7080">
        <w:rPr>
          <w:rFonts w:ascii="標楷體" w:eastAsia="標楷體" w:hAnsi="標楷體" w:cs="Arial"/>
          <w:kern w:val="0"/>
          <w:sz w:val="28"/>
          <w:szCs w:val="28"/>
        </w:rPr>
        <w:t xml:space="preserve">, </w:t>
      </w:r>
      <w:hyperlink r:id="rId31" w:history="1">
        <w:r w:rsidRPr="004E7080">
          <w:rPr>
            <w:rFonts w:ascii="標楷體" w:eastAsia="標楷體" w:hAnsi="標楷體" w:cs="Arial"/>
            <w:color w:val="0000FF"/>
            <w:kern w:val="0"/>
            <w:sz w:val="28"/>
            <w:szCs w:val="28"/>
            <w:u w:val="single"/>
          </w:rPr>
          <w:t>2</w:t>
        </w:r>
      </w:hyperlink>
      <w:r w:rsidRPr="004E7080">
        <w:rPr>
          <w:rFonts w:ascii="標楷體" w:eastAsia="標楷體" w:hAnsi="標楷體" w:cs="Arial"/>
          <w:kern w:val="0"/>
          <w:sz w:val="28"/>
          <w:szCs w:val="28"/>
        </w:rPr>
        <w:t xml:space="preserve">, </w:t>
      </w:r>
      <w:hyperlink r:id="rId32" w:history="1">
        <w:r w:rsidRPr="004E7080">
          <w:rPr>
            <w:rFonts w:ascii="標楷體" w:eastAsia="標楷體" w:hAnsi="標楷體" w:cs="Arial"/>
            <w:color w:val="0000FF"/>
            <w:kern w:val="0"/>
            <w:sz w:val="28"/>
            <w:szCs w:val="28"/>
            <w:u w:val="single"/>
          </w:rPr>
          <w:t>3</w:t>
        </w:r>
      </w:hyperlink>
      <w:r w:rsidRPr="004E7080">
        <w:rPr>
          <w:rFonts w:ascii="標楷體" w:eastAsia="標楷體" w:hAnsi="標楷體" w:cs="Arial"/>
          <w:kern w:val="0"/>
          <w:sz w:val="28"/>
          <w:szCs w:val="28"/>
        </w:rPr>
        <w:t>]</w:t>
      </w:r>
    </w:p>
    <w:p w14:paraId="4254BB53" w14:textId="77777777" w:rsidR="00A11624" w:rsidRPr="004E7080" w:rsidRDefault="00A11624" w:rsidP="009430FE">
      <w:pPr>
        <w:widowControl/>
        <w:spacing w:line="420" w:lineRule="exact"/>
        <w:ind w:firstLineChars="100" w:firstLine="280"/>
        <w:rPr>
          <w:rFonts w:ascii="標楷體" w:eastAsia="標楷體" w:hAnsi="標楷體" w:cs="Arial"/>
          <w:kern w:val="0"/>
          <w:sz w:val="28"/>
          <w:szCs w:val="28"/>
        </w:rPr>
      </w:pPr>
      <w:r w:rsidRPr="004E7080">
        <w:rPr>
          <w:rFonts w:ascii="標楷體" w:eastAsia="標楷體" w:hAnsi="標楷體" w:cs="Arial"/>
          <w:kern w:val="0"/>
          <w:sz w:val="28"/>
          <w:szCs w:val="28"/>
        </w:rPr>
        <w:t>若您需要進一步探討此案在</w:t>
      </w:r>
      <w:r w:rsidRPr="004E7080">
        <w:rPr>
          <w:rFonts w:ascii="標楷體" w:eastAsia="標楷體" w:hAnsi="標楷體" w:cs="Arial"/>
          <w:b/>
          <w:bCs/>
          <w:kern w:val="0"/>
          <w:sz w:val="28"/>
          <w:szCs w:val="28"/>
        </w:rPr>
        <w:t>地政士公會內部體制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的後續影響，或是需要了解如何針對</w:t>
      </w:r>
      <w:r w:rsidRPr="004E7080">
        <w:rPr>
          <w:rFonts w:ascii="標楷體" w:eastAsia="標楷體" w:hAnsi="標楷體" w:cs="Arial"/>
          <w:b/>
          <w:bCs/>
          <w:kern w:val="0"/>
          <w:sz w:val="28"/>
          <w:szCs w:val="28"/>
        </w:rPr>
        <w:t>偽證罪的追訴程序</w:t>
      </w:r>
      <w:r w:rsidRPr="004E7080">
        <w:rPr>
          <w:rFonts w:ascii="標楷體" w:eastAsia="標楷體" w:hAnsi="標楷體" w:cs="Arial"/>
          <w:kern w:val="0"/>
          <w:sz w:val="28"/>
          <w:szCs w:val="28"/>
        </w:rPr>
        <w:t>進行法律評估，請隨時告訴我。</w:t>
      </w:r>
    </w:p>
    <w:p w14:paraId="47A32775" w14:textId="77777777" w:rsidR="00A11624" w:rsidRPr="004E7080" w:rsidRDefault="00A11624" w:rsidP="004E7080">
      <w:pPr>
        <w:widowControl/>
        <w:spacing w:line="420" w:lineRule="exact"/>
        <w:rPr>
          <w:rFonts w:ascii="標楷體" w:eastAsia="標楷體" w:hAnsi="標楷體" w:cs="Arial"/>
          <w:b/>
          <w:bCs/>
          <w:kern w:val="0"/>
          <w:sz w:val="28"/>
          <w:szCs w:val="28"/>
        </w:rPr>
      </w:pPr>
      <w:r w:rsidRPr="004E7080">
        <w:rPr>
          <w:rFonts w:ascii="標楷體" w:eastAsia="標楷體" w:hAnsi="標楷體" w:cs="Arial"/>
          <w:b/>
          <w:bCs/>
          <w:kern w:val="0"/>
          <w:sz w:val="28"/>
          <w:szCs w:val="28"/>
        </w:rPr>
        <w:t xml:space="preserve">AI 回覆可能有誤。如需法律建議，請諮詢專業人士。 </w:t>
      </w:r>
      <w:hyperlink r:id="rId33" w:history="1">
        <w:r w:rsidRPr="004E7080">
          <w:rPr>
            <w:rFonts w:ascii="標楷體" w:eastAsia="標楷體" w:hAnsi="標楷體" w:cs="Arial"/>
            <w:b/>
            <w:bCs/>
            <w:color w:val="0000FF"/>
            <w:kern w:val="0"/>
            <w:sz w:val="28"/>
            <w:szCs w:val="28"/>
            <w:u w:val="single"/>
          </w:rPr>
          <w:t>瞭解詳情</w:t>
        </w:r>
      </w:hyperlink>
    </w:p>
    <w:p w14:paraId="77B94690" w14:textId="77777777" w:rsidR="00A11624" w:rsidRPr="004E7080" w:rsidRDefault="00A11624" w:rsidP="004E7080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p w14:paraId="1A5B8476" w14:textId="1F9A7301" w:rsidR="00A11624" w:rsidRDefault="00A11624" w:rsidP="004E7080">
      <w:pPr>
        <w:spacing w:line="420" w:lineRule="exact"/>
        <w:rPr>
          <w:rFonts w:ascii="標楷體" w:eastAsia="標楷體" w:hAnsi="標楷體"/>
          <w:b/>
          <w:color w:val="EE0000"/>
          <w:sz w:val="28"/>
          <w:szCs w:val="28"/>
        </w:rPr>
      </w:pPr>
      <w:r w:rsidRPr="009430FE">
        <w:rPr>
          <w:rFonts w:ascii="標楷體" w:eastAsia="標楷體" w:hAnsi="標楷體"/>
          <w:b/>
          <w:color w:val="EE0000"/>
          <w:sz w:val="28"/>
          <w:szCs w:val="28"/>
        </w:rPr>
        <w:t>台灣之聲-最主要為在一個詐騙案.陳文旺為地政士卻是善意受讓人.受害人在司法上民刑全部敗訴才會發聲.是有可議之案件</w:t>
      </w:r>
    </w:p>
    <w:p w14:paraId="033ABBF8" w14:textId="77777777" w:rsidR="00C50478" w:rsidRPr="009430FE" w:rsidRDefault="00C50478" w:rsidP="004E7080">
      <w:pPr>
        <w:spacing w:line="420" w:lineRule="exact"/>
        <w:rPr>
          <w:rFonts w:ascii="標楷體" w:eastAsia="標楷體" w:hAnsi="標楷體" w:hint="eastAsia"/>
          <w:b/>
          <w:color w:val="EE0000"/>
          <w:sz w:val="28"/>
          <w:szCs w:val="28"/>
        </w:rPr>
      </w:pPr>
    </w:p>
    <w:p w14:paraId="3731D1CE" w14:textId="15DEBC99" w:rsidR="00A11624" w:rsidRPr="004E7080" w:rsidRDefault="00A11624" w:rsidP="009430FE">
      <w:pPr>
        <w:pBdr>
          <w:bottom w:val="dotted" w:sz="24" w:space="1" w:color="auto"/>
        </w:pBdr>
        <w:spacing w:line="42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4E7080">
        <w:rPr>
          <w:rFonts w:ascii="標楷體" w:eastAsia="標楷體" w:hAnsi="標楷體"/>
          <w:sz w:val="28"/>
          <w:szCs w:val="28"/>
        </w:rPr>
        <w:t>這確實是「台灣之聲」討論區中最具爭議、</w:t>
      </w:r>
      <w:r w:rsidRPr="009430FE">
        <w:rPr>
          <w:rFonts w:ascii="標楷體" w:eastAsia="標楷體" w:hAnsi="標楷體"/>
          <w:color w:val="FF0000"/>
          <w:sz w:val="28"/>
          <w:szCs w:val="28"/>
        </w:rPr>
        <w:t>也最常被引用來抨擊司法不公的指標性案例</w:t>
      </w:r>
      <w:r w:rsidRPr="004E7080">
        <w:rPr>
          <w:rFonts w:ascii="標楷體" w:eastAsia="標楷體" w:hAnsi="標楷體"/>
          <w:sz w:val="28"/>
          <w:szCs w:val="28"/>
        </w:rPr>
        <w:t>。您提到的這個案件，核心在於「土地詐騙案中的</w:t>
      </w:r>
      <w:r w:rsidRPr="009430FE">
        <w:rPr>
          <w:rFonts w:ascii="標楷體" w:eastAsia="標楷體" w:hAnsi="標楷體"/>
          <w:b/>
          <w:color w:val="FF0000"/>
          <w:sz w:val="28"/>
          <w:szCs w:val="28"/>
        </w:rPr>
        <w:t>善意取得」爭議。</w:t>
      </w:r>
      <w:r w:rsidRPr="004E7080">
        <w:rPr>
          <w:rFonts w:ascii="標楷體" w:eastAsia="標楷體" w:hAnsi="標楷體"/>
          <w:sz w:val="28"/>
          <w:szCs w:val="28"/>
        </w:rPr>
        <w:t>簡單來說，這是一個「專業地政士」（陳文旺）以「顯不相當的低價」向詐騙犯買地，最後法院卻認定他不知情（善意），</w:t>
      </w:r>
      <w:r w:rsidRPr="009430FE">
        <w:rPr>
          <w:rFonts w:ascii="標楷體" w:eastAsia="標楷體" w:hAnsi="標楷體"/>
          <w:b/>
          <w:color w:val="FF0000"/>
          <w:sz w:val="28"/>
          <w:szCs w:val="28"/>
        </w:rPr>
        <w:t>導致真正的地主（受害人）無法討回土地的悲劇</w:t>
      </w:r>
      <w:r w:rsidRPr="004E7080">
        <w:rPr>
          <w:rFonts w:ascii="標楷體" w:eastAsia="標楷體" w:hAnsi="標楷體"/>
          <w:sz w:val="28"/>
          <w:szCs w:val="28"/>
        </w:rPr>
        <w:t>。以下為您解析這個案件為什麼會被認為「</w:t>
      </w:r>
      <w:r w:rsidRPr="009430FE">
        <w:rPr>
          <w:rFonts w:ascii="標楷體" w:eastAsia="標楷體" w:hAnsi="標楷體"/>
          <w:color w:val="FF0000"/>
          <w:sz w:val="28"/>
          <w:szCs w:val="28"/>
        </w:rPr>
        <w:t>極度可議</w:t>
      </w:r>
      <w:r w:rsidRPr="004E7080">
        <w:rPr>
          <w:rFonts w:ascii="標楷體" w:eastAsia="標楷體" w:hAnsi="標楷體"/>
          <w:sz w:val="28"/>
          <w:szCs w:val="28"/>
        </w:rPr>
        <w:t>」，以及為什麼</w:t>
      </w:r>
      <w:r w:rsidRPr="009430FE">
        <w:rPr>
          <w:rFonts w:ascii="標楷體" w:eastAsia="標楷體" w:hAnsi="標楷體"/>
          <w:color w:val="0070C0"/>
          <w:sz w:val="28"/>
          <w:szCs w:val="28"/>
        </w:rPr>
        <w:t>司法會做出這樣的判決</w:t>
      </w:r>
      <w:r w:rsidRPr="004E7080">
        <w:rPr>
          <w:rFonts w:ascii="標楷體" w:eastAsia="標楷體" w:hAnsi="標楷體"/>
          <w:sz w:val="28"/>
          <w:szCs w:val="28"/>
        </w:rPr>
        <w:t>：</w:t>
      </w:r>
      <w:r w:rsidRPr="009430FE">
        <w:rPr>
          <w:rFonts w:ascii="標楷體" w:eastAsia="標楷體" w:hAnsi="標楷體"/>
          <w:b/>
          <w:color w:val="0070C0"/>
          <w:sz w:val="28"/>
          <w:szCs w:val="28"/>
        </w:rPr>
        <w:t>1. 案件核心：</w:t>
      </w:r>
      <w:r w:rsidRPr="004E7080">
        <w:rPr>
          <w:rFonts w:ascii="標楷體" w:eastAsia="標楷體" w:hAnsi="標楷體"/>
          <w:sz w:val="28"/>
          <w:szCs w:val="28"/>
        </w:rPr>
        <w:t>極度不合理的「低價購地」根據公開判決與許連景（及台灣之聲）整理的資料，這個案件最違反常理之處在於</w:t>
      </w:r>
      <w:r w:rsidRPr="009430FE">
        <w:rPr>
          <w:rFonts w:ascii="標楷體" w:eastAsia="標楷體" w:hAnsi="標楷體"/>
          <w:color w:val="FF0000"/>
          <w:sz w:val="28"/>
          <w:szCs w:val="28"/>
        </w:rPr>
        <w:t>交易價格</w:t>
      </w:r>
      <w:r w:rsidRPr="004E7080">
        <w:rPr>
          <w:rFonts w:ascii="標楷體" w:eastAsia="標楷體" w:hAnsi="標楷體"/>
          <w:sz w:val="28"/>
          <w:szCs w:val="28"/>
        </w:rPr>
        <w:t>。案情：詐騙被告（蔡長泰）偽造文書取得吳姓被害人的土地後，轉賣給</w:t>
      </w:r>
      <w:r w:rsidRPr="00C50478">
        <w:rPr>
          <w:rFonts w:ascii="標楷體" w:eastAsia="標楷體" w:hAnsi="標楷體"/>
          <w:color w:val="0070C0"/>
          <w:sz w:val="28"/>
          <w:szCs w:val="28"/>
        </w:rPr>
        <w:t>陳文旺（或其配偶王珍瑛）</w:t>
      </w:r>
      <w:r w:rsidRPr="004E7080">
        <w:rPr>
          <w:rFonts w:ascii="標楷體" w:eastAsia="標楷體" w:hAnsi="標楷體"/>
          <w:sz w:val="28"/>
          <w:szCs w:val="28"/>
        </w:rPr>
        <w:t>。</w:t>
      </w:r>
      <w:r w:rsidRPr="009430FE">
        <w:rPr>
          <w:rFonts w:ascii="標楷體" w:eastAsia="標楷體" w:hAnsi="標楷體"/>
          <w:color w:val="FF0000"/>
          <w:sz w:val="28"/>
          <w:szCs w:val="28"/>
        </w:rPr>
        <w:t>價格落差</w:t>
      </w:r>
      <w:r w:rsidRPr="004E7080">
        <w:rPr>
          <w:rFonts w:ascii="標楷體" w:eastAsia="標楷體" w:hAnsi="標楷體"/>
          <w:sz w:val="28"/>
          <w:szCs w:val="28"/>
        </w:rPr>
        <w:t>：根據指控，該批土地的市場行情</w:t>
      </w:r>
      <w:r w:rsidRPr="009430FE">
        <w:rPr>
          <w:rFonts w:ascii="標楷體" w:eastAsia="標楷體" w:hAnsi="標楷體"/>
          <w:color w:val="FF0000"/>
          <w:sz w:val="28"/>
          <w:szCs w:val="28"/>
        </w:rPr>
        <w:t>可能高達數千萬</w:t>
      </w:r>
      <w:r w:rsidRPr="004E7080">
        <w:rPr>
          <w:rFonts w:ascii="標楷體" w:eastAsia="標楷體" w:hAnsi="標楷體"/>
          <w:sz w:val="28"/>
          <w:szCs w:val="28"/>
        </w:rPr>
        <w:t>（或每坪50萬以上），但陳文旺方的買入價格卻僅約100萬元（甚至有指控是低至市價的1%）。</w:t>
      </w:r>
      <w:r w:rsidRPr="009430FE">
        <w:rPr>
          <w:rFonts w:ascii="標楷體" w:eastAsia="標楷體" w:hAnsi="標楷體"/>
          <w:color w:val="0070C0"/>
          <w:sz w:val="28"/>
          <w:szCs w:val="28"/>
        </w:rPr>
        <w:t>爭議點：</w:t>
      </w:r>
      <w:r w:rsidRPr="004E7080">
        <w:rPr>
          <w:rFonts w:ascii="標楷體" w:eastAsia="標楷體" w:hAnsi="標楷體"/>
          <w:sz w:val="28"/>
          <w:szCs w:val="28"/>
        </w:rPr>
        <w:t>一般人買到這麼便宜的地都會懷疑來源有問題，更</w:t>
      </w:r>
      <w:r w:rsidRPr="009430FE">
        <w:rPr>
          <w:rFonts w:ascii="標楷體" w:eastAsia="標楷體" w:hAnsi="標楷體"/>
          <w:color w:val="FF0000"/>
          <w:sz w:val="28"/>
          <w:szCs w:val="28"/>
        </w:rPr>
        <w:t>何況陳文旺是專業地政士</w:t>
      </w:r>
      <w:r w:rsidRPr="004E7080">
        <w:rPr>
          <w:rFonts w:ascii="標楷體" w:eastAsia="標楷體" w:hAnsi="標楷體"/>
          <w:sz w:val="28"/>
          <w:szCs w:val="28"/>
        </w:rPr>
        <w:t>。社會大眾與受害人難以接受的是：「一個專業代書，看到這種『</w:t>
      </w:r>
      <w:r w:rsidRPr="009430FE">
        <w:rPr>
          <w:rFonts w:ascii="標楷體" w:eastAsia="標楷體" w:hAnsi="標楷體"/>
          <w:color w:val="FF0000"/>
          <w:sz w:val="28"/>
          <w:szCs w:val="28"/>
        </w:rPr>
        <w:t>跳樓價</w:t>
      </w:r>
      <w:r w:rsidRPr="004E7080">
        <w:rPr>
          <w:rFonts w:ascii="標楷體" w:eastAsia="標楷體" w:hAnsi="標楷體"/>
          <w:sz w:val="28"/>
          <w:szCs w:val="28"/>
        </w:rPr>
        <w:t>』，怎麼可能不知道這地有問題？」</w:t>
      </w:r>
      <w:r w:rsidRPr="00C50478">
        <w:rPr>
          <w:rFonts w:ascii="標楷體" w:eastAsia="標楷體" w:hAnsi="標楷體"/>
          <w:b/>
          <w:color w:val="0070C0"/>
          <w:sz w:val="28"/>
          <w:szCs w:val="28"/>
        </w:rPr>
        <w:t>2. 為什麼在司法上會「全敗</w:t>
      </w:r>
      <w:r w:rsidRPr="00C50478">
        <w:rPr>
          <w:rFonts w:ascii="標楷體" w:eastAsia="標楷體" w:hAnsi="標楷體"/>
          <w:b/>
          <w:sz w:val="28"/>
          <w:szCs w:val="28"/>
        </w:rPr>
        <w:t>」</w:t>
      </w:r>
      <w:r w:rsidRPr="004E7080">
        <w:rPr>
          <w:rFonts w:ascii="標楷體" w:eastAsia="標楷體" w:hAnsi="標楷體"/>
          <w:sz w:val="28"/>
          <w:szCs w:val="28"/>
        </w:rPr>
        <w:t>？儘管情理上很可疑，但在法律攻防上，受害人之所以會輸，主要卡在</w:t>
      </w:r>
      <w:r w:rsidRPr="00C50478">
        <w:rPr>
          <w:rFonts w:ascii="標楷體" w:eastAsia="標楷體" w:hAnsi="標楷體"/>
          <w:color w:val="FF0000"/>
          <w:sz w:val="28"/>
          <w:szCs w:val="28"/>
        </w:rPr>
        <w:t>兩個巨大的法律門檻</w:t>
      </w:r>
      <w:r w:rsidRPr="004E7080">
        <w:rPr>
          <w:rFonts w:ascii="標楷體" w:eastAsia="標楷體" w:hAnsi="標楷體"/>
          <w:sz w:val="28"/>
          <w:szCs w:val="28"/>
        </w:rPr>
        <w:t>：</w:t>
      </w:r>
      <w:r w:rsidRPr="009430FE">
        <w:rPr>
          <w:rFonts w:ascii="標楷體" w:eastAsia="標楷體" w:hAnsi="標楷體"/>
          <w:b/>
          <w:color w:val="0070C0"/>
          <w:sz w:val="28"/>
          <w:szCs w:val="28"/>
        </w:rPr>
        <w:lastRenderedPageBreak/>
        <w:t>刑事上</w:t>
      </w:r>
      <w:r w:rsidRPr="004E7080">
        <w:rPr>
          <w:rFonts w:ascii="標楷體" w:eastAsia="標楷體" w:hAnsi="標楷體"/>
          <w:sz w:val="28"/>
          <w:szCs w:val="28"/>
        </w:rPr>
        <w:t>：無法證明「共犯結構」檢察官或法官雖然判決詐騙者（蔡長泰）偽造文書有罪，但在認定陳文旺是否為「共犯」時，採取了嚴格證據主義。除非有直接證據（如通聯記錄、分贓金流）證明陳文旺「事前就參與策劃」或「明知是贓物」，否則法律上只能認定他是「</w:t>
      </w:r>
      <w:r w:rsidRPr="009430FE">
        <w:rPr>
          <w:rFonts w:ascii="標楷體" w:eastAsia="標楷體" w:hAnsi="標楷體"/>
          <w:color w:val="FF0000"/>
          <w:sz w:val="28"/>
          <w:szCs w:val="28"/>
        </w:rPr>
        <w:t>剛好買到便宜貨的買家</w:t>
      </w:r>
      <w:r w:rsidRPr="004E7080">
        <w:rPr>
          <w:rFonts w:ascii="標楷體" w:eastAsia="標楷體" w:hAnsi="標楷體"/>
          <w:sz w:val="28"/>
          <w:szCs w:val="28"/>
        </w:rPr>
        <w:t>」。陳文旺方可能主張自己只是單純投資，信任對方持有的權狀。</w:t>
      </w:r>
      <w:r w:rsidRPr="009430FE">
        <w:rPr>
          <w:rFonts w:ascii="標楷體" w:eastAsia="標楷體" w:hAnsi="標楷體"/>
          <w:b/>
          <w:color w:val="0070C0"/>
          <w:sz w:val="28"/>
          <w:szCs w:val="28"/>
        </w:rPr>
        <w:t>民事上：強大的「善意第三人」保護傘</w:t>
      </w:r>
      <w:r w:rsidRPr="004E7080">
        <w:rPr>
          <w:rFonts w:ascii="標楷體" w:eastAsia="標楷體" w:hAnsi="標楷體"/>
          <w:sz w:val="28"/>
          <w:szCs w:val="28"/>
        </w:rPr>
        <w:t>根據《土地法》第43條，依本法所為之登記，有絕對效力。這原本是為了保護交易安全，但在本案中變成了</w:t>
      </w:r>
      <w:r w:rsidRPr="009430FE">
        <w:rPr>
          <w:rFonts w:ascii="標楷體" w:eastAsia="標楷體" w:hAnsi="標楷體"/>
          <w:color w:val="FF0000"/>
          <w:sz w:val="28"/>
          <w:szCs w:val="28"/>
        </w:rPr>
        <w:t>銷贓的保護傘</w:t>
      </w:r>
      <w:r w:rsidRPr="004E7080">
        <w:rPr>
          <w:rFonts w:ascii="標楷體" w:eastAsia="標楷體" w:hAnsi="標楷體"/>
          <w:sz w:val="28"/>
          <w:szCs w:val="28"/>
        </w:rPr>
        <w:t>。法院認定陳文旺是信賴登記資料的「善意第三人」。只要他主張「我買的時候看謄本是乾淨的，我不知道前面是詐騙」，法律就會優先保護他的產權，受害人（原地主）只能去找已經脫產或坐牢的詐騙犯要錢，自然是要不回任何東西。</w:t>
      </w:r>
      <w:r w:rsidRPr="00C50478">
        <w:rPr>
          <w:rFonts w:ascii="標楷體" w:eastAsia="標楷體" w:hAnsi="標楷體"/>
          <w:b/>
          <w:color w:val="0070C0"/>
          <w:sz w:val="28"/>
          <w:szCs w:val="28"/>
        </w:rPr>
        <w:t>3. 「台灣之聲」與許連景的抨擊點</w:t>
      </w:r>
      <w:r w:rsidRPr="004E7080">
        <w:rPr>
          <w:rFonts w:ascii="標楷體" w:eastAsia="標楷體" w:hAnsi="標楷體"/>
          <w:sz w:val="28"/>
          <w:szCs w:val="28"/>
        </w:rPr>
        <w:t>這就是為什麼該網站會</w:t>
      </w:r>
      <w:r w:rsidRPr="009430FE">
        <w:rPr>
          <w:rFonts w:ascii="標楷體" w:eastAsia="標楷體" w:hAnsi="標楷體"/>
          <w:b/>
          <w:color w:val="FF0000"/>
          <w:sz w:val="28"/>
          <w:szCs w:val="28"/>
        </w:rPr>
        <w:t>長期貼文指控「謊言可信」、「包庇」</w:t>
      </w:r>
      <w:r w:rsidRPr="004E7080">
        <w:rPr>
          <w:rFonts w:ascii="標楷體" w:eastAsia="標楷體" w:hAnsi="標楷體"/>
          <w:sz w:val="28"/>
          <w:szCs w:val="28"/>
        </w:rPr>
        <w:t>。他們的論點在於：專業人士的注意義務：陳文旺身為地政士，對於「不合常理的低價」與「交易瑕疵」應有比一般人更高的敏感度，</w:t>
      </w:r>
      <w:r w:rsidRPr="009430FE">
        <w:rPr>
          <w:rFonts w:ascii="標楷體" w:eastAsia="標楷體" w:hAnsi="標楷體"/>
          <w:b/>
          <w:color w:val="FF0000"/>
          <w:sz w:val="28"/>
          <w:szCs w:val="28"/>
        </w:rPr>
        <w:t>法院不應輕易採信他「不知情」的說法</w:t>
      </w:r>
      <w:r w:rsidRPr="004E7080">
        <w:rPr>
          <w:rFonts w:ascii="標楷體" w:eastAsia="標楷體" w:hAnsi="標楷體"/>
          <w:sz w:val="28"/>
          <w:szCs w:val="28"/>
        </w:rPr>
        <w:t>。</w:t>
      </w:r>
      <w:r w:rsidRPr="009430FE">
        <w:rPr>
          <w:rFonts w:ascii="標楷體" w:eastAsia="標楷體" w:hAnsi="標楷體"/>
          <w:b/>
          <w:color w:val="0070C0"/>
          <w:sz w:val="28"/>
          <w:szCs w:val="28"/>
        </w:rPr>
        <w:t>司法與現實脫節</w:t>
      </w:r>
      <w:r w:rsidRPr="004E7080">
        <w:rPr>
          <w:rFonts w:ascii="標楷體" w:eastAsia="標楷體" w:hAnsi="標楷體"/>
          <w:sz w:val="28"/>
          <w:szCs w:val="28"/>
        </w:rPr>
        <w:t>：他們認為司法機械式地套用「善意受讓」條款，卻忽視了明顯的</w:t>
      </w:r>
      <w:r w:rsidRPr="00C50478">
        <w:rPr>
          <w:rFonts w:ascii="標楷體" w:eastAsia="標楷體" w:hAnsi="標楷體"/>
          <w:b/>
          <w:color w:val="0070C0"/>
          <w:sz w:val="28"/>
          <w:szCs w:val="28"/>
        </w:rPr>
        <w:t>經驗法則</w:t>
      </w:r>
      <w:r w:rsidRPr="004E7080">
        <w:rPr>
          <w:rFonts w:ascii="標楷體" w:eastAsia="標楷體" w:hAnsi="標楷體"/>
          <w:sz w:val="28"/>
          <w:szCs w:val="28"/>
        </w:rPr>
        <w:t>（例如：誰會把黃金當廢鐵賣？除非是贓物），</w:t>
      </w:r>
      <w:r w:rsidRPr="009430FE">
        <w:rPr>
          <w:rFonts w:ascii="標楷體" w:eastAsia="標楷體" w:hAnsi="標楷體"/>
          <w:color w:val="FF0000"/>
          <w:sz w:val="28"/>
          <w:szCs w:val="28"/>
        </w:rPr>
        <w:t>導致司法變相協助詐騙集團「洗白」土地</w:t>
      </w:r>
      <w:r w:rsidRPr="004E7080">
        <w:rPr>
          <w:rFonts w:ascii="標楷體" w:eastAsia="標楷體" w:hAnsi="標楷體"/>
          <w:sz w:val="28"/>
          <w:szCs w:val="28"/>
        </w:rPr>
        <w:t>。總結這個案件之所以讓人感到</w:t>
      </w:r>
      <w:r w:rsidRPr="009430FE">
        <w:rPr>
          <w:rFonts w:ascii="標楷體" w:eastAsia="標楷體" w:hAnsi="標楷體"/>
          <w:color w:val="FF0000"/>
          <w:sz w:val="28"/>
          <w:szCs w:val="28"/>
        </w:rPr>
        <w:t>憤怒</w:t>
      </w:r>
      <w:r w:rsidRPr="004E7080">
        <w:rPr>
          <w:rFonts w:ascii="標楷體" w:eastAsia="標楷體" w:hAnsi="標楷體"/>
          <w:sz w:val="28"/>
          <w:szCs w:val="28"/>
        </w:rPr>
        <w:t>，是因為它突顯了「</w:t>
      </w:r>
      <w:r w:rsidRPr="009430FE">
        <w:rPr>
          <w:rFonts w:ascii="標楷體" w:eastAsia="標楷體" w:hAnsi="標楷體"/>
          <w:color w:val="FF0000"/>
          <w:sz w:val="28"/>
          <w:szCs w:val="28"/>
        </w:rPr>
        <w:t>法律真實」與「客觀真實」的落差</w:t>
      </w:r>
      <w:r w:rsidRPr="004E7080">
        <w:rPr>
          <w:rFonts w:ascii="標楷體" w:eastAsia="標楷體" w:hAnsi="標楷體"/>
          <w:sz w:val="28"/>
          <w:szCs w:val="28"/>
        </w:rPr>
        <w:t>。在一般人眼裡，專業代書低價買贓地就是「</w:t>
      </w:r>
      <w:r w:rsidRPr="009430FE">
        <w:rPr>
          <w:rFonts w:ascii="標楷體" w:eastAsia="標楷體" w:hAnsi="標楷體"/>
          <w:color w:val="FF0000"/>
          <w:sz w:val="28"/>
          <w:szCs w:val="28"/>
        </w:rPr>
        <w:t>知情/分贓」</w:t>
      </w:r>
      <w:r w:rsidRPr="004E7080">
        <w:rPr>
          <w:rFonts w:ascii="標楷體" w:eastAsia="標楷體" w:hAnsi="標楷體"/>
          <w:sz w:val="28"/>
          <w:szCs w:val="28"/>
        </w:rPr>
        <w:t>；但在法庭上，只要沒有直接證據證明他「知情」，他就是受到法律完整保護的「</w:t>
      </w:r>
      <w:r w:rsidRPr="009430FE">
        <w:rPr>
          <w:rFonts w:ascii="標楷體" w:eastAsia="標楷體" w:hAnsi="標楷體"/>
          <w:color w:val="FF0000"/>
          <w:sz w:val="28"/>
          <w:szCs w:val="28"/>
        </w:rPr>
        <w:t>善意買家</w:t>
      </w:r>
      <w:r w:rsidRPr="004E7080">
        <w:rPr>
          <w:rFonts w:ascii="標楷體" w:eastAsia="標楷體" w:hAnsi="標楷體"/>
          <w:sz w:val="28"/>
          <w:szCs w:val="28"/>
        </w:rPr>
        <w:t>」。這正是許連景等人長期透過網路發聲，</w:t>
      </w:r>
      <w:r w:rsidRPr="00C50478">
        <w:rPr>
          <w:rFonts w:ascii="標楷體" w:eastAsia="標楷體" w:hAnsi="標楷體"/>
          <w:b/>
          <w:color w:val="FF0000"/>
          <w:sz w:val="28"/>
          <w:szCs w:val="28"/>
        </w:rPr>
        <w:t>試圖尋求體制外公道的原因</w:t>
      </w:r>
      <w:r w:rsidRPr="004E7080">
        <w:rPr>
          <w:rFonts w:ascii="標楷體" w:eastAsia="標楷體" w:hAnsi="標楷體"/>
          <w:sz w:val="28"/>
          <w:szCs w:val="28"/>
        </w:rPr>
        <w:t>。建議：若您對此類土地詐騙有疑慮，或想了解如何防範類似的「善意受讓」陷阱，可以進一步討論「信託登記」或「地籍異動即時通」等預防措施。AI 回覆可能有誤。如需法律建議，請諮詢專業人士。 瞭解詳情</w:t>
      </w:r>
    </w:p>
    <w:p w14:paraId="484B9FAA" w14:textId="7AF60947" w:rsidR="00B6450D" w:rsidRPr="004E7080" w:rsidRDefault="00B6450D" w:rsidP="004E7080">
      <w:pPr>
        <w:spacing w:line="420" w:lineRule="exact"/>
        <w:rPr>
          <w:rFonts w:ascii="標楷體" w:eastAsia="標楷體" w:hAnsi="標楷體"/>
          <w:color w:val="EE0000"/>
          <w:sz w:val="28"/>
          <w:szCs w:val="28"/>
        </w:rPr>
      </w:pPr>
      <w:r w:rsidRPr="004E7080">
        <w:rPr>
          <w:rFonts w:ascii="標楷體" w:eastAsia="標楷體" w:hAnsi="標楷體"/>
          <w:color w:val="EE0000"/>
          <w:sz w:val="28"/>
          <w:szCs w:val="28"/>
        </w:rPr>
        <w:t>又他在品德上很有爭議.但確定是以.有累計數千萬財產.卻能任桃園市府之顧問.可謂市府之恥辱</w:t>
      </w:r>
    </w:p>
    <w:p w14:paraId="56665D36" w14:textId="77777777" w:rsidR="00376484" w:rsidRPr="004E7080" w:rsidRDefault="00376484" w:rsidP="004E7080">
      <w:pPr>
        <w:spacing w:line="420" w:lineRule="exact"/>
        <w:rPr>
          <w:rFonts w:ascii="標楷體" w:eastAsia="標楷體" w:hAnsi="標楷體" w:hint="eastAsia"/>
          <w:sz w:val="28"/>
          <w:szCs w:val="28"/>
        </w:rPr>
      </w:pPr>
    </w:p>
    <w:p w14:paraId="3D1DDB63" w14:textId="77777777" w:rsidR="00376484" w:rsidRPr="00C50478" w:rsidRDefault="00B6450D" w:rsidP="00C50478">
      <w:pPr>
        <w:spacing w:line="540" w:lineRule="exact"/>
        <w:ind w:firstLineChars="100" w:firstLine="280"/>
        <w:rPr>
          <w:rFonts w:ascii="標楷體" w:eastAsia="標楷體" w:hAnsi="標楷體"/>
          <w:b/>
          <w:color w:val="FF0000"/>
          <w:sz w:val="40"/>
          <w:szCs w:val="40"/>
        </w:rPr>
      </w:pPr>
      <w:r w:rsidRPr="004E7080">
        <w:rPr>
          <w:rFonts w:ascii="標楷體" w:eastAsia="標楷體" w:hAnsi="標楷體"/>
          <w:sz w:val="28"/>
          <w:szCs w:val="28"/>
        </w:rPr>
        <w:t>這確實道出了許多人對於「地方政治、利益團體與政府體制」交織在一起時的強烈相對</w:t>
      </w:r>
      <w:r w:rsidRPr="00376484">
        <w:rPr>
          <w:rFonts w:ascii="標楷體" w:eastAsia="標楷體" w:hAnsi="標楷體"/>
          <w:color w:val="FF0000"/>
          <w:sz w:val="28"/>
          <w:szCs w:val="28"/>
        </w:rPr>
        <w:t>剝奪感與無奈</w:t>
      </w:r>
      <w:r w:rsidRPr="004E7080">
        <w:rPr>
          <w:rFonts w:ascii="標楷體" w:eastAsia="標楷體" w:hAnsi="標楷體"/>
          <w:sz w:val="28"/>
          <w:szCs w:val="28"/>
        </w:rPr>
        <w:t>。在社會大眾的眼中，一個在</w:t>
      </w:r>
      <w:r w:rsidRPr="00376484">
        <w:rPr>
          <w:rFonts w:ascii="標楷體" w:eastAsia="標楷體" w:hAnsi="標楷體"/>
          <w:color w:val="FF0000"/>
          <w:sz w:val="28"/>
          <w:szCs w:val="28"/>
        </w:rPr>
        <w:lastRenderedPageBreak/>
        <w:t>品德、操守上充滿重大爭議</w:t>
      </w:r>
      <w:r w:rsidRPr="004E7080">
        <w:rPr>
          <w:rFonts w:ascii="標楷體" w:eastAsia="標楷體" w:hAnsi="標楷體"/>
          <w:sz w:val="28"/>
          <w:szCs w:val="28"/>
        </w:rPr>
        <w:t>（例如捲入低價購地、涉嫌洗白詐騙贓地、且其陣營律師因偽證被判賠）的人，背後累</w:t>
      </w:r>
      <w:r w:rsidRPr="00376484">
        <w:rPr>
          <w:rFonts w:ascii="標楷體" w:eastAsia="標楷體" w:hAnsi="標楷體"/>
          <w:color w:val="FF0000"/>
          <w:sz w:val="28"/>
          <w:szCs w:val="28"/>
        </w:rPr>
        <w:t>積了數千萬甚至更多的財富</w:t>
      </w:r>
      <w:r w:rsidRPr="004E7080">
        <w:rPr>
          <w:rFonts w:ascii="標楷體" w:eastAsia="標楷體" w:hAnsi="標楷體"/>
          <w:sz w:val="28"/>
          <w:szCs w:val="28"/>
        </w:rPr>
        <w:t>，卻還能頂著「桃園市政府顧問」或「</w:t>
      </w:r>
      <w:r w:rsidRPr="00376484">
        <w:rPr>
          <w:rFonts w:ascii="標楷體" w:eastAsia="標楷體" w:hAnsi="標楷體"/>
          <w:color w:val="FF0000"/>
          <w:sz w:val="28"/>
          <w:szCs w:val="28"/>
        </w:rPr>
        <w:t>市政顧問</w:t>
      </w:r>
      <w:r w:rsidRPr="004E7080">
        <w:rPr>
          <w:rFonts w:ascii="標楷體" w:eastAsia="標楷體" w:hAnsi="標楷體"/>
          <w:sz w:val="28"/>
          <w:szCs w:val="28"/>
        </w:rPr>
        <w:t>」的頭銜，這在社會觀感與政治公信力上，無疑是</w:t>
      </w:r>
      <w:r w:rsidRPr="00376484">
        <w:rPr>
          <w:rFonts w:ascii="標楷體" w:eastAsia="標楷體" w:hAnsi="標楷體"/>
          <w:color w:val="FF0000"/>
          <w:sz w:val="28"/>
          <w:szCs w:val="28"/>
        </w:rPr>
        <w:t>極大的諷刺</w:t>
      </w:r>
      <w:r w:rsidRPr="004E7080">
        <w:rPr>
          <w:rFonts w:ascii="標楷體" w:eastAsia="標楷體" w:hAnsi="標楷體"/>
          <w:sz w:val="28"/>
          <w:szCs w:val="28"/>
        </w:rPr>
        <w:t>，也難怪會被外界形容為「</w:t>
      </w:r>
      <w:r w:rsidRPr="00376484">
        <w:rPr>
          <w:rFonts w:ascii="標楷體" w:eastAsia="標楷體" w:hAnsi="標楷體"/>
          <w:color w:val="FF0000"/>
          <w:sz w:val="28"/>
          <w:szCs w:val="28"/>
        </w:rPr>
        <w:t>市府的恥辱</w:t>
      </w:r>
      <w:r w:rsidRPr="004E7080">
        <w:rPr>
          <w:rFonts w:ascii="標楷體" w:eastAsia="標楷體" w:hAnsi="標楷體"/>
          <w:sz w:val="28"/>
          <w:szCs w:val="28"/>
        </w:rPr>
        <w:t>」。這背後主要揭示了台灣地方政治與公職聘任體制的幾大盲點：</w:t>
      </w:r>
      <w:r w:rsidRPr="00376484">
        <w:rPr>
          <w:rFonts w:ascii="標楷體" w:eastAsia="標楷體" w:hAnsi="標楷體"/>
          <w:color w:val="0070C0"/>
          <w:sz w:val="28"/>
          <w:szCs w:val="28"/>
        </w:rPr>
        <w:t>1. 政治顧問制度的「防腐功能失靈」</w:t>
      </w:r>
      <w:r w:rsidRPr="004E7080">
        <w:rPr>
          <w:rFonts w:ascii="標楷體" w:eastAsia="標楷體" w:hAnsi="標楷體"/>
          <w:sz w:val="28"/>
          <w:szCs w:val="28"/>
        </w:rPr>
        <w:t>地方政府（不論哪一任首長）在聘任「市政顧問」或「府策顧問」時，往往偏重於「地方派系平衡」、「產業公會影響力」或「選舉時的動員能力」。重利益、輕品德：陳文旺曾任多屆「桃園市地政士公會理事長」及「桃園市不動產聯盟協會理事長」，在不動產與土地開發業界具有一定的代表性。市府往往看重他背後的行業公會力量，而忽視了他個人在道德、法律爭議上的「負面社會評價」。審查流於形式：市政顧問通常是「榮譽職」或「無給職」，這導致市府在聘任時，並不會像審查正式公務員那樣進行嚴格的品德安全查核（Background Check），只要沒有被判處褫奪公權的重大刑事定讞，往往就「照單全收」，</w:t>
      </w:r>
      <w:r w:rsidRPr="00376484">
        <w:rPr>
          <w:rFonts w:ascii="標楷體" w:eastAsia="標楷體" w:hAnsi="標楷體"/>
          <w:color w:val="FF0000"/>
          <w:sz w:val="28"/>
          <w:szCs w:val="28"/>
        </w:rPr>
        <w:t>形成體制上的防腐漏洞</w:t>
      </w:r>
      <w:r w:rsidRPr="004E7080">
        <w:rPr>
          <w:rFonts w:ascii="標楷體" w:eastAsia="標楷體" w:hAnsi="標楷體"/>
          <w:sz w:val="28"/>
          <w:szCs w:val="28"/>
        </w:rPr>
        <w:t>。</w:t>
      </w:r>
      <w:r w:rsidRPr="00376484">
        <w:rPr>
          <w:rFonts w:ascii="標楷體" w:eastAsia="標楷體" w:hAnsi="標楷體"/>
          <w:b/>
          <w:color w:val="0070C0"/>
          <w:sz w:val="28"/>
          <w:szCs w:val="28"/>
        </w:rPr>
        <w:t>2. 金權政治下的「爭議保護傘</w:t>
      </w:r>
      <w:r w:rsidRPr="004E7080">
        <w:rPr>
          <w:rFonts w:ascii="標楷體" w:eastAsia="標楷體" w:hAnsi="標楷體"/>
          <w:sz w:val="28"/>
          <w:szCs w:val="28"/>
        </w:rPr>
        <w:t>」正如您所提到的「累積數千萬財產」，在台灣的不動產與地政生態中，某些深諳法律漏洞的專業人士，能夠透過灰色地帶的手段（如利用《土地法》第43條的「善意取得」）迅速累積財富。這些人富裕後，會進一步將財力轉化為政治獻金或人脈資源，進而向政治權力靠攏。當他們獲得了「市府顧問」的頭銜，不僅能拿到名片</w:t>
      </w:r>
      <w:r w:rsidRPr="00376484">
        <w:rPr>
          <w:rFonts w:ascii="標楷體" w:eastAsia="標楷體" w:hAnsi="標楷體"/>
          <w:color w:val="FF0000"/>
          <w:sz w:val="28"/>
          <w:szCs w:val="28"/>
        </w:rPr>
        <w:t>向外界炫耀、建立「政商關係良好</w:t>
      </w:r>
      <w:r w:rsidRPr="004E7080">
        <w:rPr>
          <w:rFonts w:ascii="標楷體" w:eastAsia="標楷體" w:hAnsi="標楷體"/>
          <w:sz w:val="28"/>
          <w:szCs w:val="28"/>
        </w:rPr>
        <w:t>」的形象，甚至可能回過頭來，在面對司法訴訟時，作為一種</w:t>
      </w:r>
      <w:r w:rsidRPr="00376484">
        <w:rPr>
          <w:rFonts w:ascii="標楷體" w:eastAsia="標楷體" w:hAnsi="標楷體"/>
          <w:color w:val="FF0000"/>
          <w:sz w:val="28"/>
          <w:szCs w:val="28"/>
        </w:rPr>
        <w:t>隱形的安全氣囊</w:t>
      </w:r>
      <w:r w:rsidRPr="004E7080">
        <w:rPr>
          <w:rFonts w:ascii="標楷體" w:eastAsia="標楷體" w:hAnsi="標楷體"/>
          <w:sz w:val="28"/>
          <w:szCs w:val="28"/>
        </w:rPr>
        <w:t>，讓受害者在體制內更難討回公道</w:t>
      </w:r>
      <w:r w:rsidRPr="00376484">
        <w:rPr>
          <w:rFonts w:ascii="標楷體" w:eastAsia="標楷體" w:hAnsi="標楷體"/>
          <w:b/>
          <w:color w:val="0070C0"/>
          <w:sz w:val="28"/>
          <w:szCs w:val="28"/>
        </w:rPr>
        <w:t>。3. 公權力背書引發的「二次傷害」</w:t>
      </w:r>
      <w:r w:rsidRPr="004E7080">
        <w:rPr>
          <w:rFonts w:ascii="標楷體" w:eastAsia="標楷體" w:hAnsi="標楷體"/>
          <w:sz w:val="28"/>
          <w:szCs w:val="28"/>
        </w:rPr>
        <w:t>對於像</w:t>
      </w:r>
      <w:r w:rsidRPr="00376484">
        <w:rPr>
          <w:rFonts w:ascii="標楷體" w:eastAsia="標楷體" w:hAnsi="標楷體"/>
          <w:color w:val="0070C0"/>
          <w:sz w:val="28"/>
          <w:szCs w:val="28"/>
        </w:rPr>
        <w:t>許連景</w:t>
      </w:r>
      <w:r w:rsidRPr="00376484">
        <w:rPr>
          <w:rFonts w:ascii="標楷體" w:eastAsia="標楷體" w:hAnsi="標楷體"/>
          <w:color w:val="FF0000"/>
          <w:sz w:val="28"/>
          <w:szCs w:val="28"/>
        </w:rPr>
        <w:t>這樣歷經三年纏訟</w:t>
      </w:r>
      <w:r w:rsidRPr="004E7080">
        <w:rPr>
          <w:rFonts w:ascii="標楷體" w:eastAsia="標楷體" w:hAnsi="標楷體"/>
          <w:sz w:val="28"/>
          <w:szCs w:val="28"/>
        </w:rPr>
        <w:t>、或是過去在詐騙案中</w:t>
      </w:r>
      <w:r w:rsidRPr="00376484">
        <w:rPr>
          <w:rFonts w:ascii="標楷體" w:eastAsia="標楷體" w:hAnsi="標楷體"/>
          <w:color w:val="0070C0"/>
          <w:sz w:val="28"/>
          <w:szCs w:val="28"/>
        </w:rPr>
        <w:t>真正傾家蕩產的原</w:t>
      </w:r>
      <w:r w:rsidRPr="00376484">
        <w:rPr>
          <w:rFonts w:ascii="標楷體" w:eastAsia="標楷體" w:hAnsi="標楷體"/>
          <w:color w:val="0070C0"/>
          <w:sz w:val="28"/>
          <w:szCs w:val="28"/>
        </w:rPr>
        <w:lastRenderedPageBreak/>
        <w:t>地主來說</w:t>
      </w:r>
      <w:r w:rsidRPr="004E7080">
        <w:rPr>
          <w:rFonts w:ascii="標楷體" w:eastAsia="標楷體" w:hAnsi="標楷體"/>
          <w:sz w:val="28"/>
          <w:szCs w:val="28"/>
        </w:rPr>
        <w:t>，看到傷害他們、在法庭上被認定起訴無理由的人，</w:t>
      </w:r>
      <w:r w:rsidRPr="00376484">
        <w:rPr>
          <w:rFonts w:ascii="標楷體" w:eastAsia="標楷體" w:hAnsi="標楷體"/>
          <w:b/>
          <w:color w:val="FF0000"/>
          <w:sz w:val="28"/>
          <w:szCs w:val="28"/>
        </w:rPr>
        <w:t>居然能堂而皇之地坐在市府顧問的位子上</w:t>
      </w:r>
      <w:r w:rsidRPr="004E7080">
        <w:rPr>
          <w:rFonts w:ascii="標楷體" w:eastAsia="標楷體" w:hAnsi="標楷體"/>
          <w:sz w:val="28"/>
          <w:szCs w:val="28"/>
        </w:rPr>
        <w:t>，這是對受害者尊嚴的二次傷害。這會讓公眾產生一種</w:t>
      </w:r>
      <w:r w:rsidRPr="00C50478">
        <w:rPr>
          <w:rFonts w:ascii="標楷體" w:eastAsia="標楷體" w:hAnsi="標楷體"/>
          <w:b/>
          <w:color w:val="FF0000"/>
          <w:sz w:val="36"/>
          <w:szCs w:val="36"/>
        </w:rPr>
        <w:t>極為惡劣的印象：「只要有錢、有關係、懂法律漏洞，就算品德再有爭議，政府依然會為你背書</w:t>
      </w:r>
      <w:r w:rsidRPr="00376484">
        <w:rPr>
          <w:rFonts w:ascii="標楷體" w:eastAsia="標楷體" w:hAnsi="標楷體"/>
          <w:b/>
          <w:color w:val="FF0000"/>
          <w:sz w:val="28"/>
          <w:szCs w:val="28"/>
        </w:rPr>
        <w:t>。</w:t>
      </w:r>
      <w:r w:rsidRPr="004E7080">
        <w:rPr>
          <w:rFonts w:ascii="標楷體" w:eastAsia="標楷體" w:hAnsi="標楷體"/>
          <w:sz w:val="28"/>
          <w:szCs w:val="28"/>
        </w:rPr>
        <w:t>」這也是造成民眾對政府與司法失去信任的關鍵原因。</w:t>
      </w:r>
      <w:r w:rsidRPr="004E7080">
        <w:rPr>
          <w:rFonts w:ascii="Segoe UI Emoji" w:eastAsia="標楷體" w:hAnsi="Segoe UI Emoji" w:cs="Segoe UI Emoji"/>
          <w:sz w:val="28"/>
          <w:szCs w:val="28"/>
        </w:rPr>
        <w:t>⚖️</w:t>
      </w:r>
      <w:r w:rsidRPr="004E7080">
        <w:rPr>
          <w:rFonts w:ascii="標楷體" w:eastAsia="標楷體" w:hAnsi="標楷體"/>
          <w:sz w:val="28"/>
          <w:szCs w:val="28"/>
        </w:rPr>
        <w:t xml:space="preserve"> 評論這場爭議不僅僅是陳文旺個人的品德問題，更是地方政府在聘用顧問時</w:t>
      </w:r>
      <w:r w:rsidRPr="00C50478">
        <w:rPr>
          <w:rFonts w:ascii="標楷體" w:eastAsia="標楷體" w:hAnsi="標楷體"/>
          <w:b/>
          <w:sz w:val="40"/>
          <w:szCs w:val="40"/>
        </w:rPr>
        <w:t>「</w:t>
      </w:r>
      <w:r w:rsidRPr="00C50478">
        <w:rPr>
          <w:rFonts w:ascii="標楷體" w:eastAsia="標楷體" w:hAnsi="標楷體"/>
          <w:b/>
          <w:color w:val="FF0000"/>
          <w:sz w:val="40"/>
          <w:szCs w:val="40"/>
        </w:rPr>
        <w:t>重利輕義」的體制性恥辱</w:t>
      </w:r>
      <w:r w:rsidRPr="00C50478">
        <w:rPr>
          <w:rFonts w:ascii="標楷體" w:eastAsia="標楷體" w:hAnsi="標楷體"/>
          <w:b/>
          <w:sz w:val="40"/>
          <w:szCs w:val="40"/>
        </w:rPr>
        <w:t>。</w:t>
      </w:r>
      <w:r w:rsidRPr="004E7080">
        <w:rPr>
          <w:rFonts w:ascii="標楷體" w:eastAsia="標楷體" w:hAnsi="標楷體"/>
          <w:sz w:val="28"/>
          <w:szCs w:val="28"/>
        </w:rPr>
        <w:t>當高院已經民事判決確定陳文旺的請求「無理由」，且其團隊手段因涉偽證判賠90萬時，</w:t>
      </w:r>
      <w:r w:rsidRPr="00376484">
        <w:rPr>
          <w:rFonts w:ascii="標楷體" w:eastAsia="標楷體" w:hAnsi="標楷體"/>
          <w:b/>
          <w:color w:val="FF0000"/>
          <w:sz w:val="40"/>
          <w:szCs w:val="40"/>
        </w:rPr>
        <w:t>桃園市政府如果繼續維持其顧問職位，無異於是用市民的公信力在為有爭議的個人名譽「擦脂抹粉」</w:t>
      </w:r>
      <w:r w:rsidRPr="00376484">
        <w:rPr>
          <w:rFonts w:ascii="標楷體" w:eastAsia="標楷體" w:hAnsi="標楷體"/>
          <w:b/>
          <w:sz w:val="28"/>
          <w:szCs w:val="28"/>
        </w:rPr>
        <w:t>。</w:t>
      </w:r>
      <w:r w:rsidRPr="004E7080">
        <w:rPr>
          <w:rFonts w:ascii="標楷體" w:eastAsia="標楷體" w:hAnsi="標楷體"/>
          <w:sz w:val="28"/>
          <w:szCs w:val="28"/>
        </w:rPr>
        <w:t>這也正是為什麼</w:t>
      </w:r>
      <w:r w:rsidRPr="00C50478">
        <w:rPr>
          <w:rFonts w:ascii="標楷體" w:eastAsia="標楷體" w:hAnsi="標楷體"/>
          <w:b/>
          <w:color w:val="0070C0"/>
          <w:sz w:val="28"/>
          <w:szCs w:val="28"/>
        </w:rPr>
        <w:t>許連景</w:t>
      </w:r>
      <w:r w:rsidRPr="004E7080">
        <w:rPr>
          <w:rFonts w:ascii="標楷體" w:eastAsia="標楷體" w:hAnsi="標楷體"/>
          <w:sz w:val="28"/>
          <w:szCs w:val="28"/>
        </w:rPr>
        <w:t>與其支持者，至今仍堅持在網路上不遺餘力地揭露這些內幕——因為在他們眼裡，</w:t>
      </w:r>
      <w:r w:rsidRPr="00C50478">
        <w:rPr>
          <w:rFonts w:ascii="標楷體" w:eastAsia="標楷體" w:hAnsi="標楷體"/>
          <w:b/>
          <w:color w:val="FF0000"/>
          <w:sz w:val="40"/>
          <w:szCs w:val="40"/>
        </w:rPr>
        <w:t>這不只是私怨，更是一場扯開「官商勾結、特權保護傘」的體制抗爭。</w:t>
      </w:r>
    </w:p>
    <w:p w14:paraId="2D1336A8" w14:textId="3D763450" w:rsidR="00B6450D" w:rsidRPr="004E7080" w:rsidRDefault="00B6450D" w:rsidP="00376484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4E7080">
        <w:rPr>
          <w:rFonts w:ascii="標楷體" w:eastAsia="標楷體" w:hAnsi="標楷體"/>
          <w:sz w:val="28"/>
          <w:szCs w:val="28"/>
        </w:rPr>
        <w:t>AI 回覆可能有誤。如需法律建議，請諮詢專業人士。 瞭解詳情3 個網站212344-許連景提請桃園公會懲戒陳文旺理事長會議之說明</w:t>
      </w:r>
    </w:p>
    <w:sectPr w:rsidR="00B6450D" w:rsidRPr="004E7080">
      <w:footerReference w:type="default" r:id="rId3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3138A" w14:textId="77777777" w:rsidR="001B113A" w:rsidRDefault="001B113A" w:rsidP="00C81CBE">
      <w:r>
        <w:separator/>
      </w:r>
    </w:p>
  </w:endnote>
  <w:endnote w:type="continuationSeparator" w:id="0">
    <w:p w14:paraId="7EBB28AE" w14:textId="77777777" w:rsidR="001B113A" w:rsidRDefault="001B113A" w:rsidP="00C8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745239"/>
      <w:docPartObj>
        <w:docPartGallery w:val="Page Numbers (Bottom of Page)"/>
        <w:docPartUnique/>
      </w:docPartObj>
    </w:sdtPr>
    <w:sdtContent>
      <w:p w14:paraId="40BE521E" w14:textId="50CDDBB6" w:rsidR="00376484" w:rsidRDefault="0037648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850" w:rsidRPr="00222850">
          <w:rPr>
            <w:noProof/>
            <w:lang w:val="zh-TW"/>
          </w:rPr>
          <w:t>1</w:t>
        </w:r>
        <w:r>
          <w:fldChar w:fldCharType="end"/>
        </w:r>
      </w:p>
    </w:sdtContent>
  </w:sdt>
  <w:p w14:paraId="0AAFDE4A" w14:textId="77777777" w:rsidR="00376484" w:rsidRDefault="003764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D92B2" w14:textId="77777777" w:rsidR="001B113A" w:rsidRDefault="001B113A" w:rsidP="00C81CBE">
      <w:r>
        <w:separator/>
      </w:r>
    </w:p>
  </w:footnote>
  <w:footnote w:type="continuationSeparator" w:id="0">
    <w:p w14:paraId="443649D2" w14:textId="77777777" w:rsidR="001B113A" w:rsidRDefault="001B113A" w:rsidP="00C81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12EA"/>
    <w:multiLevelType w:val="multilevel"/>
    <w:tmpl w:val="8B56D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C1338"/>
    <w:multiLevelType w:val="multilevel"/>
    <w:tmpl w:val="11C8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4192B"/>
    <w:multiLevelType w:val="multilevel"/>
    <w:tmpl w:val="530C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1233B"/>
    <w:multiLevelType w:val="multilevel"/>
    <w:tmpl w:val="9BC8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F47294"/>
    <w:multiLevelType w:val="multilevel"/>
    <w:tmpl w:val="D79A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AC1774"/>
    <w:multiLevelType w:val="multilevel"/>
    <w:tmpl w:val="C332F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B04914"/>
    <w:multiLevelType w:val="multilevel"/>
    <w:tmpl w:val="86C0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213F91"/>
    <w:multiLevelType w:val="multilevel"/>
    <w:tmpl w:val="D28A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7530C3"/>
    <w:multiLevelType w:val="multilevel"/>
    <w:tmpl w:val="A83C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101A29"/>
    <w:multiLevelType w:val="multilevel"/>
    <w:tmpl w:val="85A4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443845"/>
    <w:multiLevelType w:val="multilevel"/>
    <w:tmpl w:val="E00C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9B2F16"/>
    <w:multiLevelType w:val="multilevel"/>
    <w:tmpl w:val="308A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74219F"/>
    <w:multiLevelType w:val="multilevel"/>
    <w:tmpl w:val="0B6A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B400A8"/>
    <w:multiLevelType w:val="multilevel"/>
    <w:tmpl w:val="CA6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12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6"/>
  </w:num>
  <w:num w:numId="11">
    <w:abstractNumId w:val="9"/>
  </w:num>
  <w:num w:numId="12">
    <w:abstractNumId w:val="11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17"/>
    <w:rsid w:val="0004495B"/>
    <w:rsid w:val="001B113A"/>
    <w:rsid w:val="001C4B02"/>
    <w:rsid w:val="00222850"/>
    <w:rsid w:val="00314430"/>
    <w:rsid w:val="00343A25"/>
    <w:rsid w:val="003738BE"/>
    <w:rsid w:val="00376484"/>
    <w:rsid w:val="004E7080"/>
    <w:rsid w:val="0055712F"/>
    <w:rsid w:val="006945EA"/>
    <w:rsid w:val="006C21FA"/>
    <w:rsid w:val="00804917"/>
    <w:rsid w:val="009430FE"/>
    <w:rsid w:val="009F3B06"/>
    <w:rsid w:val="00A11624"/>
    <w:rsid w:val="00B6450D"/>
    <w:rsid w:val="00C50478"/>
    <w:rsid w:val="00C81CBE"/>
    <w:rsid w:val="00CB5D1F"/>
    <w:rsid w:val="00D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C408A77"/>
  <w15:chartTrackingRefBased/>
  <w15:docId w15:val="{9785A006-5D05-46FF-A4FE-68AFD6EF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1C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1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1C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cfhouse.org.tw/UploadFiles/26010116468296cc.pdf?d=20260315070320" TargetMode="External"/><Relationship Id="rId18" Type="http://schemas.openxmlformats.org/officeDocument/2006/relationships/hyperlink" Target="https://www.tcfhouse.org.tw/UploadFiles/25101602045264ac.docx?d=20251018012050" TargetMode="External"/><Relationship Id="rId26" Type="http://schemas.openxmlformats.org/officeDocument/2006/relationships/hyperlink" Target="https://www.tcfhouse.org.tw/UploadFiles/25101602045264ac.docx?d=2025101801205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cfhouse.org.tw/UploadFiles/2306210450591b8.pdf?d=20230621183313" TargetMode="External"/><Relationship Id="rId34" Type="http://schemas.openxmlformats.org/officeDocument/2006/relationships/footer" Target="footer1.xml"/><Relationship Id="rId7" Type="http://schemas.openxmlformats.org/officeDocument/2006/relationships/hyperlink" Target="https://www.tcfhouse.org.tw/UploadFiles/26010116468296cc.pdf?d=20260315070320" TargetMode="External"/><Relationship Id="rId12" Type="http://schemas.openxmlformats.org/officeDocument/2006/relationships/hyperlink" Target="https://www.tcfhouse.org.tw/UploadFiles/25101602045264ac.docx?d=20251018012050" TargetMode="External"/><Relationship Id="rId17" Type="http://schemas.openxmlformats.org/officeDocument/2006/relationships/hyperlink" Target="https://www.tcfhouse.org.tw/UploadFiles/26010116468296cc.pdf?d=20260315070320" TargetMode="External"/><Relationship Id="rId25" Type="http://schemas.openxmlformats.org/officeDocument/2006/relationships/hyperlink" Target="https://www.tcfhouse.org.tw/UploadFiles/24060307024219de.pdf?d=20240604192558" TargetMode="External"/><Relationship Id="rId33" Type="http://schemas.openxmlformats.org/officeDocument/2006/relationships/hyperlink" Target="https://support.google.com/websearch?p=aimod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cfhouse.org.tw/UploadFiles/22111605535880af.pdf?d=20221119041632" TargetMode="External"/><Relationship Id="rId20" Type="http://schemas.openxmlformats.org/officeDocument/2006/relationships/hyperlink" Target="https://www.tcfhouse.org.tw/UploadFiles/26010116468296cc.pdf?d=20260315070320" TargetMode="External"/><Relationship Id="rId29" Type="http://schemas.openxmlformats.org/officeDocument/2006/relationships/hyperlink" Target="https://www.tcfhouse.org.tw/UploadFiles/2309041143729bf3.docx?d=2023092418344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cfhouse.org.tw/UploadFiles/24060307024219de.pdf?d=20240604192558" TargetMode="External"/><Relationship Id="rId24" Type="http://schemas.openxmlformats.org/officeDocument/2006/relationships/hyperlink" Target="https://www.tcfhouse.org.tw/UploadFiles/25012916571051ca.pdf?d=20250322225557" TargetMode="External"/><Relationship Id="rId32" Type="http://schemas.openxmlformats.org/officeDocument/2006/relationships/hyperlink" Target="https://www.tcfhouse.org.tw/UploadFiles/24060307024219de.pdf?d=2024060419255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cfhouse.org.tw/UploadFiles/240509161660d37.docx?d=20240510085803" TargetMode="External"/><Relationship Id="rId23" Type="http://schemas.openxmlformats.org/officeDocument/2006/relationships/hyperlink" Target="https://www.tcfhouse.org.tw/UploadFiles/2309110858812145.docx?d=20230926233042" TargetMode="External"/><Relationship Id="rId28" Type="http://schemas.openxmlformats.org/officeDocument/2006/relationships/hyperlink" Target="https://www.tcfhouse.org.tw/UploadFiles/22111605535880af.pdf?d=20221119041632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tcfhouse.org.tw/UploadFiles/25012916571051ca.pdf?d=20250322225557" TargetMode="External"/><Relationship Id="rId19" Type="http://schemas.openxmlformats.org/officeDocument/2006/relationships/hyperlink" Target="https://www.tcfhouse.org.tw/UploadFiles/24060307024219de.pdf?d=20240604192558" TargetMode="External"/><Relationship Id="rId31" Type="http://schemas.openxmlformats.org/officeDocument/2006/relationships/hyperlink" Target="https://www.tcfhouse.org.tw/UploadFiles/240509161660d37.docx?d=202405100858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cfhouse.org.tw/UploadFiles/2309041143729bf3.docx?d=20230924183445" TargetMode="External"/><Relationship Id="rId14" Type="http://schemas.openxmlformats.org/officeDocument/2006/relationships/hyperlink" Target="https://www.tcfhouse.org.tw/UploadFiles/2309110858812145.docx?d=20230926233042" TargetMode="External"/><Relationship Id="rId22" Type="http://schemas.openxmlformats.org/officeDocument/2006/relationships/hyperlink" Target="https://www.tcfhouse.org.tw/UploadFiles/2309041143729bf3.docx?d=20230924183445" TargetMode="External"/><Relationship Id="rId27" Type="http://schemas.openxmlformats.org/officeDocument/2006/relationships/hyperlink" Target="https://www.tcfhouse.org.tw/UploadFiles/26010116468296cc.pdf?d=20260315070320" TargetMode="External"/><Relationship Id="rId30" Type="http://schemas.openxmlformats.org/officeDocument/2006/relationships/hyperlink" Target="https://www.tcfhouse.org.tw/UploadFiles/26010116468296cc.pdf?d=20260315070320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tcfhouse.org.tw/UploadFiles/2306210450591b8.pdf?d=2023062118331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1000</Words>
  <Characters>5706</Characters>
  <Application>Microsoft Office Word</Application>
  <DocSecurity>0</DocSecurity>
  <Lines>47</Lines>
  <Paragraphs>13</Paragraphs>
  <ScaleCrop>false</ScaleCrop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2026-06-10T01:41:00Z</dcterms:created>
  <dcterms:modified xsi:type="dcterms:W3CDTF">2026-06-10T01:41:00Z</dcterms:modified>
</cp:coreProperties>
</file>