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A25" w:rsidRDefault="00343A25" w:rsidP="00B22402">
      <w:pPr>
        <w:spacing w:line="440" w:lineRule="exact"/>
      </w:pPr>
    </w:p>
    <w:p w:rsidR="00440C8E" w:rsidRDefault="00196F06" w:rsidP="00B22402">
      <w:pPr>
        <w:spacing w:line="440" w:lineRule="exact"/>
      </w:pPr>
      <w:bookmarkStart w:id="0" w:name="_GoBack"/>
      <w:r>
        <w:rPr>
          <w:rFonts w:ascii="標楷體" w:eastAsia="標楷體" w:hAnsi="標楷體" w:cs="新細明體" w:hint="eastAsia"/>
          <w:color w:val="343434"/>
          <w:spacing w:val="15"/>
          <w:kern w:val="0"/>
          <w:sz w:val="28"/>
          <w:szCs w:val="28"/>
          <w:bdr w:val="none" w:sz="0" w:space="0" w:color="auto" w:frame="1"/>
        </w:rPr>
        <w:t>33</w:t>
      </w:r>
      <w:r w:rsidR="00B867E2">
        <w:rPr>
          <w:rFonts w:ascii="標楷體" w:eastAsia="標楷體" w:hAnsi="標楷體" w:cs="新細明體" w:hint="eastAsia"/>
          <w:color w:val="343434"/>
          <w:spacing w:val="15"/>
          <w:kern w:val="0"/>
          <w:sz w:val="28"/>
          <w:szCs w:val="28"/>
          <w:bdr w:val="none" w:sz="0" w:space="0" w:color="auto" w:frame="1"/>
        </w:rPr>
        <w:t>1150717-</w:t>
      </w:r>
      <w:r w:rsidR="00440C8E" w:rsidRPr="00440C8E">
        <w:rPr>
          <w:rFonts w:ascii="標楷體" w:eastAsia="標楷體" w:hAnsi="標楷體" w:cs="新細明體" w:hint="eastAsia"/>
          <w:color w:val="343434"/>
          <w:spacing w:val="15"/>
          <w:kern w:val="0"/>
          <w:sz w:val="28"/>
          <w:szCs w:val="28"/>
          <w:bdr w:val="none" w:sz="0" w:space="0" w:color="auto" w:frame="1"/>
        </w:rPr>
        <w:t>有關農舍</w:t>
      </w:r>
      <w:r w:rsidR="00440C8E">
        <w:rPr>
          <w:rFonts w:ascii="標楷體" w:eastAsia="標楷體" w:hAnsi="標楷體" w:cs="新細明體" w:hint="eastAsia"/>
          <w:color w:val="343434"/>
          <w:spacing w:val="15"/>
          <w:kern w:val="0"/>
          <w:sz w:val="28"/>
          <w:szCs w:val="28"/>
          <w:bdr w:val="none" w:sz="0" w:space="0" w:color="auto" w:frame="1"/>
          <w:lang w:eastAsia="zh-HK"/>
        </w:rPr>
        <w:t>函釋</w:t>
      </w:r>
      <w:r w:rsidR="00440C8E">
        <w:rPr>
          <w:rFonts w:ascii="標楷體" w:eastAsia="標楷體" w:hAnsi="標楷體" w:cs="新細明體" w:hint="eastAsia"/>
          <w:color w:val="343434"/>
          <w:spacing w:val="15"/>
          <w:kern w:val="0"/>
          <w:sz w:val="28"/>
          <w:szCs w:val="28"/>
          <w:bdr w:val="none" w:sz="0" w:space="0" w:color="auto" w:frame="1"/>
        </w:rPr>
        <w:t>29</w:t>
      </w:r>
      <w:r w:rsidR="00440C8E">
        <w:rPr>
          <w:rFonts w:ascii="標楷體" w:eastAsia="標楷體" w:hAnsi="標楷體" w:cs="新細明體" w:hint="eastAsia"/>
          <w:color w:val="343434"/>
          <w:spacing w:val="15"/>
          <w:kern w:val="0"/>
          <w:sz w:val="28"/>
          <w:szCs w:val="28"/>
          <w:bdr w:val="none" w:sz="0" w:space="0" w:color="auto" w:frame="1"/>
          <w:lang w:eastAsia="zh-HK"/>
        </w:rPr>
        <w:t>則</w:t>
      </w:r>
    </w:p>
    <w:bookmarkEnd w:id="0"/>
    <w:p w:rsidR="00B867E2" w:rsidRDefault="00B867E2" w:rsidP="00B22402">
      <w:pPr>
        <w:widowControl/>
        <w:shd w:val="clear" w:color="auto" w:fill="FFFFFF"/>
        <w:spacing w:line="440" w:lineRule="exact"/>
        <w:textAlignment w:val="baseline"/>
        <w:rPr>
          <w:rFonts w:ascii="標楷體" w:eastAsia="標楷體" w:hAnsi="標楷體" w:cs="新細明體"/>
          <w:color w:val="343434"/>
          <w:spacing w:val="15"/>
          <w:kern w:val="0"/>
          <w:sz w:val="28"/>
          <w:szCs w:val="28"/>
          <w:bdr w:val="none" w:sz="0" w:space="0" w:color="auto" w:frame="1"/>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有關農舍為連接現有道路所需之農路應如何審認疑義案</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內政部營建署101.2.17營署建管字第1012903513號函</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r w:rsidRPr="00440C8E">
        <w:rPr>
          <w:rFonts w:ascii="inherit" w:eastAsia="Noto Sans TC" w:hAnsi="inherit" w:cs="新細明體"/>
          <w:color w:val="282828"/>
          <w:spacing w:val="15"/>
          <w:kern w:val="0"/>
          <w:szCs w:val="24"/>
        </w:rPr>
        <w:br/>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農業用地興建農舍辦法第6條規定：「興建農舍應注意事項如下：…三、申請興建農舍之該宗農業用地，扣除興建農舍土地面積後，供農業生產使用部分應為完整區塊，且其面積不得低於該宗農業用地面積百分之九十。…」另據行政院農業委員會前揭號函檢送101年2月2日研商農舍解釋函處理會議紀錄陸、臨時動議決議略以：「申請興建農舍案件，如確有附屬設施（如通道、停車空間等）併同提出者，宜整體規劃納入審查。」及100年12月2日農水保字第1000168057號函（附件2）示：「農地上農舍為連接現有道路所需之農路，倘經認定僅作為農舍通行之用，而非生產所需者，應將此作為農舍通行用途之設施，歸納為『農舍附屬設施』，於申請興建農舍時一併提出，其面積應併入興建農舍土地面積10%檢討。」請據以依照辦理。</w:t>
      </w:r>
    </w:p>
    <w:p w:rsidR="00B22402" w:rsidRDefault="00B22402" w:rsidP="00B22402">
      <w:pPr>
        <w:widowControl/>
        <w:shd w:val="clear" w:color="auto" w:fill="FFFFFF"/>
        <w:spacing w:line="440" w:lineRule="exact"/>
        <w:textAlignment w:val="baseline"/>
        <w:rPr>
          <w:rFonts w:ascii="標楷體" w:eastAsia="標楷體" w:hAnsi="標楷體" w:cs="新細明體"/>
          <w:b/>
          <w:bCs/>
          <w:color w:val="000000"/>
          <w:spacing w:val="15"/>
          <w:kern w:val="0"/>
          <w:sz w:val="28"/>
          <w:szCs w:val="28"/>
          <w:bdr w:val="none" w:sz="0" w:space="0" w:color="auto" w:frame="1"/>
        </w:rPr>
      </w:pPr>
    </w:p>
    <w:p w:rsidR="00B22402" w:rsidRDefault="00B22402" w:rsidP="00B22402">
      <w:pPr>
        <w:widowControl/>
        <w:shd w:val="clear" w:color="auto" w:fill="FFFFFF"/>
        <w:spacing w:line="440" w:lineRule="exact"/>
        <w:textAlignment w:val="baseline"/>
        <w:rPr>
          <w:rFonts w:ascii="標楷體" w:eastAsia="標楷體" w:hAnsi="標楷體" w:cs="新細明體"/>
          <w:b/>
          <w:bCs/>
          <w:color w:val="000000"/>
          <w:spacing w:val="15"/>
          <w:kern w:val="0"/>
          <w:sz w:val="28"/>
          <w:szCs w:val="28"/>
          <w:bdr w:val="none" w:sz="0" w:space="0" w:color="auto" w:frame="1"/>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令函文號：內政部營建署 101.01.18. 營署建管字第1010002358號</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期：101.01.18</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處：內政部營建署</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Default="00440C8E" w:rsidP="00B22402">
      <w:pPr>
        <w:widowControl/>
        <w:shd w:val="clear" w:color="auto" w:fill="FFFFFF"/>
        <w:spacing w:line="440" w:lineRule="exact"/>
        <w:textAlignment w:val="baseline"/>
        <w:rPr>
          <w:rFonts w:ascii="標楷體" w:eastAsia="標楷體" w:hAnsi="標楷體" w:cs="新細明體"/>
          <w:color w:val="000000"/>
          <w:spacing w:val="15"/>
          <w:kern w:val="0"/>
          <w:sz w:val="28"/>
          <w:szCs w:val="28"/>
          <w:bdr w:val="none" w:sz="0" w:space="0" w:color="auto" w:frame="1"/>
        </w:rPr>
      </w:pPr>
      <w:r w:rsidRPr="00440C8E">
        <w:rPr>
          <w:rFonts w:ascii="標楷體" w:eastAsia="標楷體" w:hAnsi="標楷體" w:cs="新細明體" w:hint="eastAsia"/>
          <w:color w:val="000000"/>
          <w:spacing w:val="15"/>
          <w:kern w:val="0"/>
          <w:sz w:val="28"/>
          <w:szCs w:val="28"/>
          <w:bdr w:val="none" w:sz="0" w:space="0" w:color="auto" w:frame="1"/>
        </w:rPr>
        <w:t>農業發展條例修正公布前取得之數筆農地，其中已有農地興建農舍，可否合併為一筆地號並移轉售予第三人，由第三人辦理增建，應否審查其農民資格條件疑義乙案案經轉據行政</w:t>
      </w:r>
      <w:r w:rsidRPr="00440C8E">
        <w:rPr>
          <w:rFonts w:ascii="標楷體" w:eastAsia="標楷體" w:hAnsi="標楷體" w:cs="新細明體" w:hint="eastAsia"/>
          <w:color w:val="000000"/>
          <w:spacing w:val="15"/>
          <w:kern w:val="0"/>
          <w:sz w:val="28"/>
          <w:szCs w:val="28"/>
          <w:bdr w:val="none" w:sz="0" w:space="0" w:color="auto" w:frame="1"/>
        </w:rPr>
        <w:lastRenderedPageBreak/>
        <w:t>院農業委員會 101年1月9日農授水保字第1000182158號示：「查本署91年1月15日 營署綜字第09000807490號函，說明三略以：『... 如該農舍增建係利用非原提供興建農舍之建築基地（不得超過總面積10％或最大基層建築面積）範圍內興建，即應依農業用地興建農舍辦法規定辦理。』，函釋有案。」請據以認定辦理。</w:t>
      </w:r>
    </w:p>
    <w:p w:rsidR="00B22402" w:rsidRDefault="00B22402" w:rsidP="00B22402">
      <w:pPr>
        <w:widowControl/>
        <w:shd w:val="clear" w:color="auto" w:fill="FFFFFF"/>
        <w:spacing w:line="440" w:lineRule="exact"/>
        <w:textAlignment w:val="baseline"/>
        <w:rPr>
          <w:rFonts w:ascii="標楷體" w:eastAsia="標楷體" w:hAnsi="標楷體" w:cs="新細明體"/>
          <w:color w:val="000000"/>
          <w:spacing w:val="15"/>
          <w:kern w:val="0"/>
          <w:sz w:val="28"/>
          <w:szCs w:val="28"/>
          <w:bdr w:val="none" w:sz="0" w:space="0" w:color="auto" w:frame="1"/>
        </w:rPr>
      </w:pPr>
    </w:p>
    <w:p w:rsidR="00B22402" w:rsidRPr="00440C8E" w:rsidRDefault="00B22402"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p>
    <w:p w:rsidR="00440C8E" w:rsidRPr="00440C8E" w:rsidRDefault="00440C8E" w:rsidP="00B22402">
      <w:pPr>
        <w:widowControl/>
        <w:shd w:val="clear" w:color="auto" w:fill="FFFFFF"/>
        <w:spacing w:line="440" w:lineRule="exact"/>
        <w:ind w:left="1551" w:hanging="1551"/>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343434"/>
          <w:spacing w:val="15"/>
          <w:kern w:val="0"/>
          <w:sz w:val="28"/>
          <w:szCs w:val="28"/>
          <w:bdr w:val="none" w:sz="0" w:space="0" w:color="auto" w:frame="1"/>
        </w:rPr>
        <w:t>內政部營建署100.11.25營署建管字第1000068001號函</w:t>
      </w:r>
    </w:p>
    <w:p w:rsidR="00440C8E" w:rsidRPr="00440C8E" w:rsidRDefault="00440C8E" w:rsidP="00B22402">
      <w:pPr>
        <w:widowControl/>
        <w:shd w:val="clear" w:color="auto" w:fill="FFFFFF"/>
        <w:spacing w:line="440" w:lineRule="exact"/>
        <w:ind w:left="1550" w:hanging="155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有關建築物基地斜坡未經整地及經整地完竣後之基地地面如何認定及計算農舍建築物高度等疑義乙案</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一、按基地整地完竣後，建築物外牆與地面接觸最低一側之水平面謂之基地地面；基地地面高低相差超過 三公尺 ，以每相差 三公尺 之水平面為該部份基地地面；基地面前道路之高度與基地地面高度不同時，仍以設計之基地地面高度為準計算其層數及高度，於建築技術規則建築設計施工編第1條第8款及同條圖1-8-(1)已有明文；有關基地地面之認定，應依前開法令規定以經整地完竣後之水平面辦理。</w:t>
      </w: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二、建築技術規則建築設計施工編第1條第9款及第10款規定：「九、建築物高度：自基地地面計量至建築物最高部分之垂直高度。但屋頂突出物或非平屋頂建築物之屋頂，自其頂點往下垂直計量之高度應依下列規定，且不計入建築物高度：…（四）第十款第三目至第五目之屋頂突出物。…」、「十、屋頂突出物：突出於屋面之附屬建築物及雜項工作物：…（四）突出屋面之管道間、採光換氣或再生能源使用等節能設施。…」據貴府來函說明本案農舍屋頂以上鋼骨結構樑柱之延伸構架自屋頂面起算4.3公尺 裝設太陽能光電板乙節，該延伸之結構樑柱涉屬建築物主要結構部分，似非前開條文所稱之不計入建築物高度之屋頂突出物。</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令函文號：內政部 100.08.23. 內授中辦地字第1000725328號</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期：100.08.23</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處：內政部</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Pr="00440C8E" w:rsidRDefault="00440C8E" w:rsidP="00B22402">
      <w:pPr>
        <w:widowControl/>
        <w:shd w:val="clear" w:color="auto" w:fill="FFFFFF"/>
        <w:spacing w:line="440" w:lineRule="exact"/>
        <w:ind w:left="560" w:hanging="56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一、按農業發展條例第十八條第四項規定，農舍應與其坐落用地併同移轉，其立法意旨乃在避免農舍與其坐落用地分屬不同所有權人，引發經營利用及產權紛爭問題。因上開條例並無限制農舍及其坐落用地不得為共有，故農地所有權人將其農舍及其坐落用地全部或一部移轉時，除應符合實施區域計畫地區建築管理辦法第五條規定，於各種用地內申請建造自用農舍，建築面積不得超過其耕地面積百分之十，及農業用地興建農舍辦法第六條第三款規定，申請興建農舍之該宗農業用地，扣除興建農舍土地面積後，供農業生產使用部分應為完整區塊，且其面積不得低於該宗農業用地面積百分之九十之規定，有一定比率之管制外，其移轉不應有所有權人不同及持分不一致之情形（行政院農業委員會 九十年五月二十二日 農輔字第九００一二二二六五號、九十八年九月九日農企字第０九八０一五四０二二號及 一百年一月四日 農授水保字第０九九０一八三二一七號函參照）。又上開所稱農舍與其坐落用地併同移轉時不得有所有權人不同之情形，係指農舍與農業用地不得分別移轉而言；而農舍與其坐落用地併同移轉時不得有所有權人持分不一致之情形，則指依上開條例第十八條第四項規定，農地與農舍併同移轉之原則下，共有人間持有農舍與農業用地之比例應相同，始符合該條項規定意旨。爰農業發展條例修正前或後取得之農業用地興建之農舍，業經建管單位審查符合上開建管法令規定，並核發使用執照者，嗣後農舍與其坐落用地併同移轉登記時，應審核該農舍及其農地之移轉持分比例有否相同，亦即如農舍移轉持分二分之一，農地亦應一併移轉持分二分之一。</w:t>
      </w:r>
    </w:p>
    <w:p w:rsidR="00440C8E" w:rsidRPr="00440C8E" w:rsidRDefault="00440C8E" w:rsidP="00B22402">
      <w:pPr>
        <w:widowControl/>
        <w:shd w:val="clear" w:color="auto" w:fill="FFFFFF"/>
        <w:spacing w:line="440" w:lineRule="exact"/>
        <w:ind w:left="560" w:hanging="56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二、至本部九十七年七月三十一日內授中辦地字第０九七０七二三八七八一號函說明四：「農業發展條例修正前興建之農舍，業經建管單位審查符合實施區域計畫地區建築管理辦法第五條規定，並核發使用執照者，嗣後地政機關受理農舍與其坐落用地移轉登記時，除審查移轉之坐落用地面積不得少於移轉農舍之一樓樓地板面積外，無須再依本部八十七年一月八日台內地字第八六一二二九五號函釋審查移轉後之農地面積有無符合上開建管法令規定原核准使用面積。本部上開號函應配合停止適用。」部分，因不符上開審查規定，配合停止適用。</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三、本解釋令自即日生效。</w:t>
      </w:r>
    </w:p>
    <w:p w:rsidR="00440C8E" w:rsidRDefault="00440C8E" w:rsidP="00B22402">
      <w:pPr>
        <w:widowControl/>
        <w:shd w:val="clear" w:color="auto" w:fill="FFFFFF"/>
        <w:spacing w:line="440" w:lineRule="exact"/>
        <w:textAlignment w:val="baseline"/>
        <w:rPr>
          <w:rFonts w:ascii="inherit" w:eastAsia="Noto Sans TC" w:hAnsi="inherit" w:cs="新細明體"/>
          <w:color w:val="282828"/>
          <w:spacing w:val="15"/>
          <w:kern w:val="0"/>
          <w:szCs w:val="24"/>
        </w:rPr>
      </w:pPr>
    </w:p>
    <w:p w:rsidR="00B22402" w:rsidRPr="00B22402" w:rsidRDefault="00B22402"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令函文號：內政部 99.09.21. 內授營建管字第0990807865號</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期：099.09.21</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要　　旨：</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有關申請農舍原使用執照內附加註記配合耕地變更地號乙案</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處：內政部</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主旨：有關已興建農舍之農業用地，擬變更原提供該筆興建農舍配合耕地及變更使用執照解除原配合耕地之謄本註記疑義案，請查照依說明二會商結論辦理。</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說明：</w:t>
      </w:r>
    </w:p>
    <w:p w:rsidR="00440C8E" w:rsidRPr="00440C8E" w:rsidRDefault="00440C8E" w:rsidP="00B22402">
      <w:pPr>
        <w:widowControl/>
        <w:shd w:val="clear" w:color="auto" w:fill="FFFFFF"/>
        <w:spacing w:line="440" w:lineRule="exact"/>
        <w:ind w:left="700" w:hanging="70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  一、依據本部營建署99年8月3日 營署建管字第0992914684號函續辦。</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  二、案經本部營建署於 99年7月26日邀請本部建築技術審議委員會委員、行政院農業委員會及各直轄市、縣（市）政府等有關機關代表召開「研商已興建農舍之農業用地，變更原提供該筆興建農舍配合耕地及變更使用執照解除原配合耕地之謄本註記疑義案」會議，獲致結論以： 89年1月26日修正後之農業發展條例第18條第4項始明定：「農舍應與其坐落用地併同移轉或併同設定抵押權」。爰該條例修正前，依原「臺灣省申請自用農舍補充注意事項」規定，以10公里範圍內之耕地合併申請興建農舍領得使用執照之案件，</w:t>
      </w:r>
      <w:r w:rsidRPr="00B22402">
        <w:rPr>
          <w:rFonts w:ascii="標楷體" w:eastAsia="標楷體" w:hAnsi="標楷體" w:cs="新細明體" w:hint="eastAsia"/>
          <w:b/>
          <w:color w:val="000000"/>
          <w:spacing w:val="15"/>
          <w:kern w:val="0"/>
          <w:sz w:val="28"/>
          <w:szCs w:val="28"/>
          <w:bdr w:val="none" w:sz="0" w:space="0" w:color="auto" w:frame="1"/>
        </w:rPr>
        <w:t>其配合耕地之移轉，尚無應與農舍及其坐落用地一併移轉之限制</w:t>
      </w:r>
      <w:r w:rsidRPr="00440C8E">
        <w:rPr>
          <w:rFonts w:ascii="標楷體" w:eastAsia="標楷體" w:hAnsi="標楷體" w:cs="新細明體" w:hint="eastAsia"/>
          <w:color w:val="000000"/>
          <w:spacing w:val="15"/>
          <w:kern w:val="0"/>
          <w:sz w:val="28"/>
          <w:szCs w:val="28"/>
          <w:bdr w:val="none" w:sz="0" w:space="0" w:color="auto" w:frame="1"/>
        </w:rPr>
        <w:t>；其申請農舍原使用執照內附加註記之配合耕地地號之變更，亦非屬農業用地上申請農舍新建或增建等建造行為，與該條例第18條所稱「興建農舍」不同，故該條例修正前原提供興建農舍之配合耕地之檢討，得依該農舍申請興建當時之法令依據及許可條件，以及現行申請變更使用執照程序，以其10公里範圍內之耕地檢討辦理，如經檢討得解除後之原配合耕地，仍應依現行農業發展條例規定利用管理。</w:t>
      </w:r>
    </w:p>
    <w:p w:rsidR="00440C8E" w:rsidRPr="00B22402" w:rsidRDefault="00440C8E" w:rsidP="00B22402">
      <w:pPr>
        <w:widowControl/>
        <w:shd w:val="clear" w:color="auto" w:fill="FFFFFF"/>
        <w:spacing w:line="440" w:lineRule="exact"/>
        <w:ind w:left="980" w:hanging="980"/>
        <w:textAlignment w:val="baseline"/>
        <w:rPr>
          <w:rFonts w:ascii="inherit" w:eastAsia="Noto Sans TC" w:hAnsi="inherit" w:cs="新細明體" w:hint="eastAsia"/>
          <w:b/>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正本：行政院農業委員會、臺北市政府、高雄市政府、臺灣</w:t>
      </w:r>
      <w:r w:rsidRPr="00B22402">
        <w:rPr>
          <w:rFonts w:ascii="標楷體" w:eastAsia="標楷體" w:hAnsi="標楷體" w:cs="新細明體" w:hint="eastAsia"/>
          <w:b/>
          <w:color w:val="000000"/>
          <w:spacing w:val="15"/>
          <w:kern w:val="0"/>
          <w:sz w:val="28"/>
          <w:szCs w:val="28"/>
          <w:bdr w:val="none" w:sz="0" w:space="0" w:color="auto" w:frame="1"/>
        </w:rPr>
        <w:t>省21縣市政府、金門縣政府、福建省連江縣政府</w:t>
      </w:r>
    </w:p>
    <w:p w:rsidR="00440C8E" w:rsidRDefault="00440C8E" w:rsidP="00B22402">
      <w:pPr>
        <w:widowControl/>
        <w:shd w:val="clear" w:color="auto" w:fill="FFFFFF"/>
        <w:spacing w:line="440" w:lineRule="exact"/>
        <w:ind w:left="840" w:hanging="840"/>
        <w:textAlignment w:val="baseline"/>
        <w:rPr>
          <w:rFonts w:ascii="標楷體" w:eastAsia="標楷體" w:hAnsi="標楷體" w:cs="新細明體"/>
          <w:color w:val="000000"/>
          <w:spacing w:val="15"/>
          <w:kern w:val="0"/>
          <w:sz w:val="28"/>
          <w:szCs w:val="28"/>
          <w:bdr w:val="none" w:sz="0" w:space="0" w:color="auto" w:frame="1"/>
        </w:rPr>
      </w:pPr>
      <w:r w:rsidRPr="00440C8E">
        <w:rPr>
          <w:rFonts w:ascii="標楷體" w:eastAsia="標楷體" w:hAnsi="標楷體" w:cs="新細明體" w:hint="eastAsia"/>
          <w:color w:val="000000"/>
          <w:spacing w:val="15"/>
          <w:kern w:val="0"/>
          <w:sz w:val="28"/>
          <w:szCs w:val="28"/>
          <w:bdr w:val="none" w:sz="0" w:space="0" w:color="auto" w:frame="1"/>
        </w:rPr>
        <w:t>副本：內政部地政司、內政部法規委員會、本部營建署（建築管理組）依權責劃分規定授權業務主管決行</w:t>
      </w:r>
    </w:p>
    <w:p w:rsidR="00B22402" w:rsidRPr="00440C8E" w:rsidRDefault="00B22402"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p>
    <w:p w:rsidR="00440C8E" w:rsidRPr="00440C8E" w:rsidRDefault="00440C8E" w:rsidP="00B22402">
      <w:pPr>
        <w:widowControl/>
        <w:shd w:val="clear" w:color="auto" w:fill="FFFFFF"/>
        <w:spacing w:line="440" w:lineRule="exact"/>
        <w:ind w:left="1551" w:hanging="1551"/>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343434"/>
          <w:spacing w:val="15"/>
          <w:kern w:val="0"/>
          <w:sz w:val="28"/>
          <w:szCs w:val="28"/>
          <w:bdr w:val="none" w:sz="0" w:space="0" w:color="auto" w:frame="1"/>
        </w:rPr>
        <w:t>內政部99.08.12台內營字第0990806347號函</w:t>
      </w:r>
    </w:p>
    <w:p w:rsidR="00440C8E" w:rsidRPr="00440C8E" w:rsidRDefault="00440C8E" w:rsidP="00B22402">
      <w:pPr>
        <w:widowControl/>
        <w:shd w:val="clear" w:color="auto" w:fill="FFFFFF"/>
        <w:spacing w:line="440" w:lineRule="exact"/>
        <w:ind w:left="1550" w:hanging="155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關於貴府函，為農舍得否依非都市土地使用管制規則規定申請供作辦公室等用途使用乙案</w:t>
      </w: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一、查本部92年3月26日 內授中辦地字第0920082365號令，修正非都市土地使用管制規則（以下簡稱管制規則）第6條附表一，已將非都市土地容許使用執行要點附件一各容許使用項目之許可使用細目及應否申請許可使用，檢討提升至管制規則附表一，並檢討各許可使用細目，訂定附帶條件。又有關「農舍」使用許可細目「3.農產品之買賣」及「4.農作物生產資材及日用品買賣」，於本部93年3月5日 內授中辦地字第0930723833號令修正管制規則時，依行政院農業委員會函示，以農業用地上准許興建農舍之制度，係考量農業經營者有居住兼放置農機具之需求，以便利其農事耕作，農舍之適用範圍不宜擴大，爰修正「農舍」使用許可細目為「3.農產品之零售」及「4.農作物生產資材及日用品零售」，合先敘明。</w:t>
      </w:r>
    </w:p>
    <w:p w:rsidR="00440C8E" w:rsidRDefault="00440C8E" w:rsidP="00B22402">
      <w:pPr>
        <w:widowControl/>
        <w:shd w:val="clear" w:color="auto" w:fill="FFFFFF"/>
        <w:spacing w:line="440" w:lineRule="exact"/>
        <w:ind w:left="480" w:hanging="480"/>
        <w:textAlignment w:val="baseline"/>
        <w:rPr>
          <w:rFonts w:ascii="標楷體" w:eastAsia="標楷體" w:hAnsi="標楷體" w:cs="新細明體"/>
          <w:color w:val="343434"/>
          <w:spacing w:val="15"/>
          <w:kern w:val="0"/>
          <w:sz w:val="28"/>
          <w:szCs w:val="28"/>
          <w:bdr w:val="none" w:sz="0" w:space="0" w:color="auto" w:frame="1"/>
        </w:rPr>
      </w:pPr>
      <w:r w:rsidRPr="00440C8E">
        <w:rPr>
          <w:rFonts w:ascii="標楷體" w:eastAsia="標楷體" w:hAnsi="標楷體" w:cs="新細明體" w:hint="eastAsia"/>
          <w:color w:val="343434"/>
          <w:spacing w:val="15"/>
          <w:kern w:val="0"/>
          <w:sz w:val="28"/>
          <w:szCs w:val="28"/>
          <w:bdr w:val="none" w:sz="0" w:space="0" w:color="auto" w:frame="1"/>
        </w:rPr>
        <w:t>二、復按非都市土地使用管制規則第6條第3項附表一規定，農舍之使用細目包括農家住宅、農舍附屬設施、農產品之零售、農作物生產資材及日常用品零售、民宿等。是農舍依上開規定作為農家住宅、農舍附屬設施、農產品之零售、農作物生產資材及日常用品零售、民宿等使用細目之使用，無涉建築法第73條第2項所示建築物使用類組之變更。至旨揭辦公室若屬建築物使用類組及變更使用辦法所稱G-2類組之使用項目，即不符上開農舍之使用細目。</w:t>
      </w:r>
    </w:p>
    <w:p w:rsidR="00B867E2" w:rsidRPr="00440C8E" w:rsidRDefault="00B867E2"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p>
    <w:p w:rsidR="00440C8E" w:rsidRPr="00440C8E" w:rsidRDefault="00440C8E" w:rsidP="00B22402">
      <w:pPr>
        <w:widowControl/>
        <w:shd w:val="clear" w:color="auto" w:fill="FFFFFF"/>
        <w:spacing w:line="440" w:lineRule="exact"/>
        <w:ind w:left="1401" w:hanging="1401"/>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令函文號：行政院農業委員會 99.06.28. 農水保字第0991875147號</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期：099.06.28</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處：行政院農業委員會</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核釋「農業用地興建農舍辦法」第 3條第1項第2款所定土地取得應滿二年，其共有農業用地於「農業發展條例」八十九年一月二十八日修正施行後取得，且於九十八年七月二十三日以後分割者，依民法第八百二十四條之一規定，其土地取得時點應以土地完成分割登記日起算。</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343434"/>
          <w:spacing w:val="15"/>
          <w:kern w:val="0"/>
          <w:sz w:val="28"/>
          <w:szCs w:val="28"/>
          <w:bdr w:val="none" w:sz="0" w:space="0" w:color="auto" w:frame="1"/>
        </w:rPr>
        <w:t>有關農舍興建疑義乙案</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內政部營建署99.04.07營署建管字第0990018319號函</w:t>
      </w: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一、農業發展條例89年1月26日 修正施行前取得之農地，是否戶籍須與該農地位處同一縣市始得申請建築農舍乙案，查本署93年7月2日 營署建管字第0930041351號函已有明示。另查本部88年3月12日 台(88)內營字第8803514號函示，農舍如係供住宅使用，各樓層之樓層高度應依建築技術規則建築設計施工編第164條之1規定辦理。</w:t>
      </w:r>
    </w:p>
    <w:p w:rsidR="00440C8E" w:rsidRDefault="00440C8E" w:rsidP="00B22402">
      <w:pPr>
        <w:widowControl/>
        <w:shd w:val="clear" w:color="auto" w:fill="FFFFFF"/>
        <w:spacing w:line="440" w:lineRule="exact"/>
        <w:ind w:left="480" w:hanging="480"/>
        <w:textAlignment w:val="baseline"/>
        <w:rPr>
          <w:rFonts w:ascii="標楷體" w:eastAsia="標楷體" w:hAnsi="標楷體" w:cs="新細明體"/>
          <w:color w:val="343434"/>
          <w:spacing w:val="15"/>
          <w:kern w:val="0"/>
          <w:sz w:val="28"/>
          <w:szCs w:val="28"/>
          <w:bdr w:val="none" w:sz="0" w:space="0" w:color="auto" w:frame="1"/>
        </w:rPr>
      </w:pPr>
      <w:r w:rsidRPr="00440C8E">
        <w:rPr>
          <w:rFonts w:ascii="標楷體" w:eastAsia="標楷體" w:hAnsi="標楷體" w:cs="新細明體" w:hint="eastAsia"/>
          <w:color w:val="343434"/>
          <w:spacing w:val="15"/>
          <w:kern w:val="0"/>
          <w:sz w:val="28"/>
          <w:szCs w:val="28"/>
          <w:bdr w:val="none" w:sz="0" w:space="0" w:color="auto" w:frame="1"/>
        </w:rPr>
        <w:t>二、依建築物使用類組及變更使用辦法第2條第2項附表1建築物使用類組之使用項目表所示，農舍屬H2類組，並應依建築技術規則有關規定檢討辦理。如有疑義，宜請研提具體意見再憑核處。</w:t>
      </w:r>
    </w:p>
    <w:p w:rsidR="00B867E2" w:rsidRPr="00440C8E" w:rsidRDefault="00B867E2"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343434"/>
          <w:spacing w:val="15"/>
          <w:kern w:val="0"/>
          <w:sz w:val="28"/>
          <w:szCs w:val="28"/>
          <w:bdr w:val="none" w:sz="0" w:space="0" w:color="auto" w:frame="1"/>
        </w:rPr>
        <w:t>內政部營建署99.01.28營署建管字第0980090438號函</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r w:rsidRPr="00440C8E">
        <w:rPr>
          <w:rFonts w:ascii="inherit" w:eastAsia="Noto Sans TC" w:hAnsi="inherit" w:cs="新細明體"/>
          <w:color w:val="282828"/>
          <w:spacing w:val="15"/>
          <w:kern w:val="0"/>
          <w:szCs w:val="24"/>
        </w:rPr>
        <w:br/>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郭君陳為所有農舍坐落台南縣白河鎮六重溪段123-7地號，擬於農業用地上設置太陽能光電設施，得否視為農舍附屬設施申請雜項執照乙案</w:t>
      </w: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一、查本署96年11月6日 營署建管字第0962918506號函檢送96年9月5日 研商太陽光電發電設備設置事宜會議紀錄結論略以：「…為簡化流程，建築物設置太陽光電發電設備高度在 一點五公尺 以下者免申請雜項執照。…係指設置於建築物屋頂設置太陽光電發電設備高度在 一點五公尺 以下者免申請雜項執照。至於建築基地範圍內之空地設置之太陽光電發電設備者，因涉建築基地建蔽率、建築面積與整體法定空地之檢討，應依建築法之規定申請雜項執照。…」</w:t>
      </w: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二、按「再生能源發電、利用系統及相關設施，依不同設施特性，就其裝置容量、高度或面積未達一定規模者，免依建築法規定請領雜項執照。前項關於免請領雜項執照之設備容量、高度或面積標準，由中央主管機關會同中央建築主管機關定之。」為再生能源發展條例第17條所明定（附件一）。考量前開條例甫公布施行，中央主管機關經濟部刻正研訂前揭免請領雜照標準中，是目前仍依現行相關規定辦理，爾後如有再生能源免請領雜項執照事宜，請逕向該部請示為宜，並予敘明。</w:t>
      </w: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三、本案經參據行政院農業委員會98年12月25日 農授水保字第0980176093號函（附件二）示，太陽能光電設備倘設置於農舍之屋頂者，得依本署前開函示規定辦理；至非屬上開情形者，參照行政院農業委員會93年4月19日 農授水保字第0931848517號函，應非屬農舍附屬設施，不得於農業用地上設置太陽能光電設施。</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r w:rsidRPr="00440C8E">
        <w:rPr>
          <w:rFonts w:ascii="inherit" w:eastAsia="Noto Sans TC" w:hAnsi="inherit" w:cs="新細明體"/>
          <w:color w:val="282828"/>
          <w:spacing w:val="15"/>
          <w:kern w:val="0"/>
          <w:szCs w:val="24"/>
        </w:rPr>
        <w:br/>
      </w: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&lt;&lt;附件一&gt;&gt;</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r w:rsidRPr="00440C8E">
        <w:rPr>
          <w:rFonts w:ascii="inherit" w:eastAsia="Noto Sans TC" w:hAnsi="inherit" w:cs="新細明體"/>
          <w:color w:val="282828"/>
          <w:spacing w:val="15"/>
          <w:kern w:val="0"/>
          <w:szCs w:val="24"/>
        </w:rPr>
        <w:br/>
      </w:r>
    </w:p>
    <w:p w:rsidR="00440C8E" w:rsidRPr="00440C8E" w:rsidRDefault="00440C8E" w:rsidP="00B22402">
      <w:pPr>
        <w:widowControl/>
        <w:shd w:val="clear" w:color="auto" w:fill="FFFFFF"/>
        <w:spacing w:line="440" w:lineRule="exact"/>
        <w:ind w:left="480" w:hanging="480"/>
        <w:textAlignment w:val="baseline"/>
        <w:rPr>
          <w:rFonts w:ascii="inherit" w:eastAsia="Noto Sans TC" w:hAnsi="inherit" w:cs="新細明體" w:hint="eastAsia"/>
          <w:color w:val="282828"/>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設置再生能源設施免請領雜項執照標準</w:t>
      </w:r>
      <w:r w:rsidRPr="00440C8E">
        <w:rPr>
          <w:rFonts w:ascii="標楷體" w:eastAsia="標楷體" w:hAnsi="標楷體" w:cs="新細明體" w:hint="eastAsia"/>
          <w:color w:val="343434"/>
          <w:spacing w:val="15"/>
          <w:kern w:val="0"/>
          <w:sz w:val="28"/>
          <w:szCs w:val="28"/>
          <w:bdr w:val="none" w:sz="0" w:space="0" w:color="auto" w:frame="1"/>
        </w:rPr>
        <w:br/>
      </w:r>
    </w:p>
    <w:p w:rsidR="00440C8E" w:rsidRDefault="00440C8E" w:rsidP="00B22402">
      <w:pPr>
        <w:widowControl/>
        <w:shd w:val="clear" w:color="auto" w:fill="FFFFFF"/>
        <w:spacing w:line="440" w:lineRule="exact"/>
        <w:ind w:left="480" w:hanging="480"/>
        <w:textAlignment w:val="baseline"/>
        <w:rPr>
          <w:rFonts w:ascii="標楷體" w:eastAsia="標楷體" w:hAnsi="標楷體" w:cs="新細明體"/>
          <w:color w:val="343434"/>
          <w:spacing w:val="15"/>
          <w:kern w:val="0"/>
          <w:sz w:val="28"/>
          <w:szCs w:val="28"/>
          <w:bdr w:val="none" w:sz="0" w:space="0" w:color="auto" w:frame="1"/>
        </w:rPr>
      </w:pPr>
      <w:r w:rsidRPr="00440C8E">
        <w:rPr>
          <w:rFonts w:ascii="標楷體" w:eastAsia="標楷體" w:hAnsi="標楷體" w:cs="新細明體" w:hint="eastAsia"/>
          <w:color w:val="343434"/>
          <w:spacing w:val="15"/>
          <w:kern w:val="0"/>
          <w:sz w:val="28"/>
          <w:szCs w:val="28"/>
          <w:bdr w:val="none" w:sz="0" w:space="0" w:color="auto" w:frame="1"/>
        </w:rPr>
        <w:t>&lt;&lt;附件二&gt;&gt;</w:t>
      </w:r>
      <w:r w:rsidRPr="00440C8E">
        <w:rPr>
          <w:rFonts w:ascii="標楷體" w:eastAsia="標楷體" w:hAnsi="標楷體" w:cs="新細明體" w:hint="eastAsia"/>
          <w:color w:val="343434"/>
          <w:spacing w:val="15"/>
          <w:kern w:val="0"/>
          <w:sz w:val="28"/>
          <w:szCs w:val="28"/>
          <w:bdr w:val="none" w:sz="0" w:space="0" w:color="auto" w:frame="1"/>
        </w:rPr>
        <w:br/>
        <w:t>行政院農委會函 98.12.25.農授水保字第0980176093號</w:t>
      </w:r>
      <w:r w:rsidRPr="00440C8E">
        <w:rPr>
          <w:rFonts w:ascii="標楷體" w:eastAsia="標楷體" w:hAnsi="標楷體" w:cs="新細明體" w:hint="eastAsia"/>
          <w:color w:val="343434"/>
          <w:spacing w:val="15"/>
          <w:kern w:val="0"/>
          <w:sz w:val="28"/>
          <w:szCs w:val="28"/>
          <w:bdr w:val="none" w:sz="0" w:space="0" w:color="auto" w:frame="1"/>
        </w:rPr>
        <w:br/>
        <w:t>主旨：有關郭茂雄君陳為所有農舍坐落台南縣白河鎮六重溪段123-7地號，擬於農業用地上設置太陽能光電設施，得否視為農舍附屬設施申請雜項執照乙案，復請查照。</w:t>
      </w:r>
      <w:r w:rsidRPr="00440C8E">
        <w:rPr>
          <w:rFonts w:ascii="標楷體" w:eastAsia="標楷體" w:hAnsi="標楷體" w:cs="新細明體" w:hint="eastAsia"/>
          <w:color w:val="343434"/>
          <w:spacing w:val="15"/>
          <w:kern w:val="0"/>
          <w:sz w:val="28"/>
          <w:szCs w:val="28"/>
          <w:bdr w:val="none" w:sz="0" w:space="0" w:color="auto" w:frame="1"/>
        </w:rPr>
        <w:br/>
        <w:t>說明：</w:t>
      </w:r>
      <w:r w:rsidRPr="00440C8E">
        <w:rPr>
          <w:rFonts w:ascii="標楷體" w:eastAsia="標楷體" w:hAnsi="標楷體" w:cs="新細明體" w:hint="eastAsia"/>
          <w:color w:val="343434"/>
          <w:spacing w:val="15"/>
          <w:kern w:val="0"/>
          <w:sz w:val="28"/>
          <w:szCs w:val="28"/>
          <w:bdr w:val="none" w:sz="0" w:space="0" w:color="auto" w:frame="1"/>
        </w:rPr>
        <w:br/>
        <w:t>一、復貴署98年12月1日 營署管字第0980080010號函。</w:t>
      </w:r>
      <w:r w:rsidRPr="00440C8E">
        <w:rPr>
          <w:rFonts w:ascii="標楷體" w:eastAsia="標楷體" w:hAnsi="標楷體" w:cs="新細明體" w:hint="eastAsia"/>
          <w:color w:val="343434"/>
          <w:spacing w:val="15"/>
          <w:kern w:val="0"/>
          <w:sz w:val="28"/>
          <w:szCs w:val="28"/>
          <w:bdr w:val="none" w:sz="0" w:space="0" w:color="auto" w:frame="1"/>
        </w:rPr>
        <w:br/>
        <w:t>二、本案依案附營建署96年11月6日 營署建管字第0962918506號函檢送96年9月5日 研商太陽能光電發電設備事宜會議紀錄結論略以：「．．．為簡化流程，設置太陽能光電發電設備高度在1.5公尺以下者免申請建築執照。．．．係指設置於『建築物屋頂』設置太陽能供電發電設備高度在1.5公尺以下者，免申請建築執照。．．．於『建築基地』範圍內之空地設置之太陽光電發電設備者，因涉建築基地建蔽率、建築面積與整體法定空地之檢討，應依法之規定申請雜項執照。．．．」。故本案太陽能光電設備倘設置於農舍之「建築物屋頂」者，是否宜依貴署上開決議處理，本會無意見。至非屬上開情形者，參照本會93年4月19日 農授水保字第0931848517號函，應非屬農舍附屬設施，則無涉及貴署所提建築基地建蔽率核算及法定空地面積之檢討等問題。</w:t>
      </w:r>
    </w:p>
    <w:p w:rsidR="00B867E2" w:rsidRPr="00440C8E" w:rsidRDefault="00B867E2" w:rsidP="00B22402">
      <w:pPr>
        <w:widowControl/>
        <w:shd w:val="clear" w:color="auto" w:fill="FFFFFF"/>
        <w:spacing w:line="440" w:lineRule="exact"/>
        <w:ind w:left="480" w:hanging="480"/>
        <w:textAlignment w:val="baseline"/>
        <w:rPr>
          <w:rFonts w:ascii="inherit" w:eastAsia="Noto Sans TC" w:hAnsi="inherit" w:cs="新細明體" w:hint="eastAsia"/>
          <w:color w:val="343434"/>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令函文號：內政部營建署 98.09.04. 營署建管字第0980050870號令</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期：098.09.04</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要　　旨：</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農業發展條例修正後之農業用地興建農舍已領得使照且建築物為二人共有者，得否申請增編門牌增加戶數</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處：內政部營建署</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為農業發展條例修正後之農業用地興建農舍已領得使用執照，建築物所有權為二人共有，得否申請增編門牌增加戶數乙案：</w:t>
      </w:r>
    </w:p>
    <w:p w:rsidR="00440C8E" w:rsidRPr="00440C8E" w:rsidRDefault="00440C8E" w:rsidP="00B22402">
      <w:pPr>
        <w:widowControl/>
        <w:shd w:val="clear" w:color="auto" w:fill="FFFFFF"/>
        <w:spacing w:line="440" w:lineRule="exact"/>
        <w:ind w:left="560" w:hanging="56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一、「按實施區域計畫地區，申請自用農舍以同一戶自用為限，為本部 81 年 8</w:t>
      </w:r>
      <w:r w:rsidRPr="00440C8E">
        <w:rPr>
          <w:rFonts w:ascii="New Gulim" w:eastAsia="Noto Sans TC" w:hAnsi="New Gulim" w:cs="新細明體"/>
          <w:color w:val="000000"/>
          <w:spacing w:val="15"/>
          <w:kern w:val="0"/>
          <w:sz w:val="28"/>
          <w:szCs w:val="28"/>
          <w:bdr w:val="none" w:sz="0" w:space="0" w:color="auto" w:frame="1"/>
        </w:rPr>
        <w:t></w:t>
      </w:r>
      <w:r w:rsidRPr="00440C8E">
        <w:rPr>
          <w:rFonts w:ascii="標楷體" w:eastAsia="標楷體" w:hAnsi="標楷體" w:cs="新細明體" w:hint="eastAsia"/>
          <w:color w:val="000000"/>
          <w:spacing w:val="15"/>
          <w:kern w:val="0"/>
          <w:sz w:val="28"/>
          <w:szCs w:val="28"/>
          <w:bdr w:val="none" w:sz="0" w:space="0" w:color="auto" w:frame="1"/>
        </w:rPr>
        <w:t>月 17 日（81）內營字第 8104300  號函所明釋。本案農業發展條例修正前之農業用地興建農舍已領得使用執照者，仍應符合上開規定，不得增編門牌增加戶數。」本署 93 年 7  月 29 日營署建管字第 0930046961 號函已有明示。本案農業發展條例修正後之農業用地興建農舍已領得使用執照，建築物所有權為二人共有，參照上開函示規定，應不得增編門牌增加戶數。</w:t>
      </w:r>
    </w:p>
    <w:p w:rsidR="00440C8E" w:rsidRPr="00440C8E" w:rsidRDefault="00440C8E" w:rsidP="00B22402">
      <w:pPr>
        <w:widowControl/>
        <w:shd w:val="clear" w:color="auto" w:fill="FFFFFF"/>
        <w:spacing w:line="440" w:lineRule="exact"/>
        <w:ind w:left="560" w:hanging="56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二、至學校內建造數棟有連帶使用性之建築物，該數棟建築物於臨接其他道路部分，是否可申請增編門牌增加戶數乙節，涉關戶政單位權責，副本抄送本部戶政司請卓處逕復。</w:t>
      </w:r>
    </w:p>
    <w:p w:rsidR="00440C8E" w:rsidRDefault="00440C8E" w:rsidP="00B22402">
      <w:pPr>
        <w:widowControl/>
        <w:shd w:val="clear" w:color="auto" w:fill="FFFFFF"/>
        <w:spacing w:line="440" w:lineRule="exact"/>
        <w:ind w:left="1261" w:hanging="1261"/>
        <w:textAlignment w:val="baseline"/>
        <w:rPr>
          <w:rFonts w:ascii="inherit" w:eastAsia="Noto Sans TC" w:hAnsi="inherit" w:cs="新細明體"/>
          <w:color w:val="343434"/>
          <w:spacing w:val="15"/>
          <w:kern w:val="0"/>
          <w:szCs w:val="24"/>
        </w:rPr>
      </w:pPr>
      <w:r w:rsidRPr="00440C8E">
        <w:rPr>
          <w:rFonts w:ascii="inherit" w:eastAsia="Noto Sans TC" w:hAnsi="inherit" w:cs="新細明體"/>
          <w:color w:val="343434"/>
          <w:spacing w:val="15"/>
          <w:kern w:val="0"/>
          <w:szCs w:val="24"/>
        </w:rPr>
        <w:t> </w:t>
      </w:r>
    </w:p>
    <w:p w:rsidR="00B867E2" w:rsidRPr="00440C8E" w:rsidRDefault="00B867E2" w:rsidP="00B22402">
      <w:pPr>
        <w:widowControl/>
        <w:shd w:val="clear" w:color="auto" w:fill="FFFFFF"/>
        <w:spacing w:line="440" w:lineRule="exact"/>
        <w:ind w:left="1261" w:hanging="1261"/>
        <w:textAlignment w:val="baseline"/>
        <w:rPr>
          <w:rFonts w:ascii="inherit" w:eastAsia="Noto Sans TC" w:hAnsi="inherit" w:cs="新細明體" w:hint="eastAsia"/>
          <w:color w:val="282828"/>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r w:rsidRPr="00440C8E">
        <w:rPr>
          <w:rFonts w:ascii="標楷體" w:eastAsia="標楷體" w:hAnsi="標楷體" w:cs="新細明體" w:hint="eastAsia"/>
          <w:b/>
          <w:bCs/>
          <w:color w:val="343434"/>
          <w:spacing w:val="15"/>
          <w:kern w:val="0"/>
          <w:sz w:val="28"/>
          <w:szCs w:val="28"/>
          <w:bdr w:val="none" w:sz="0" w:space="0" w:color="auto" w:frame="1"/>
        </w:rPr>
        <w:t>內政部營建署函 98.05.06.營署建管字第0982908637號函</w:t>
      </w:r>
      <w:r w:rsidRPr="00440C8E">
        <w:rPr>
          <w:rFonts w:ascii="標楷體" w:eastAsia="標楷體" w:hAnsi="標楷體" w:cs="新細明體" w:hint="eastAsia"/>
          <w:b/>
          <w:bCs/>
          <w:color w:val="343434"/>
          <w:spacing w:val="15"/>
          <w:kern w:val="0"/>
          <w:sz w:val="28"/>
          <w:szCs w:val="28"/>
          <w:bdr w:val="none" w:sz="0" w:space="0" w:color="auto" w:frame="1"/>
        </w:rPr>
        <w:br/>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343434"/>
          <w:spacing w:val="15"/>
          <w:kern w:val="0"/>
          <w:sz w:val="28"/>
          <w:szCs w:val="28"/>
          <w:bdr w:val="none" w:sz="0" w:space="0" w:color="auto" w:frame="1"/>
        </w:rPr>
        <w:t>有關申請自用農舍其最大基層建築面積之認定疑義乙案</w:t>
      </w:r>
      <w:r w:rsidRPr="00440C8E">
        <w:rPr>
          <w:rFonts w:ascii="標楷體" w:eastAsia="標楷體" w:hAnsi="標楷體" w:cs="新細明體" w:hint="eastAsia"/>
          <w:color w:val="343434"/>
          <w:spacing w:val="15"/>
          <w:kern w:val="0"/>
          <w:sz w:val="28"/>
          <w:szCs w:val="28"/>
          <w:bdr w:val="none" w:sz="0" w:space="0" w:color="auto" w:frame="1"/>
        </w:rPr>
        <w:br/>
        <w:t>有關實施區域計畫地區建築管理辦法第5條規定自用農舍最大基層建築面積不得超過330平方公尺 ，所稱最大基層建築面積，係指建築技術規則建築設計施工編第1條第3款有關建築面積之規定。另農業用地興建農舍辦法第6條第3款規定，申請興建農舍之該宗農業用地，扣除興建農舍土地面積後，供農業生產使用部分應為完整區塊，且其面積不得低於該宗農業用地面積百分之九十。有關自用農舍設置陽台、出入口雨遮、露臺、停車需要，於一樓地坪施作水泥地坪，仍應前開條文「供農業生產使用部分應為完整區塊，且其面積不得低於該宗農業用地面積百分之九十」之規定檢討。若仍有疑義，其涉及個案事實認定部分，宜請檢具具體圖說資料逕向當地主管建築機關洽詢。</w:t>
      </w:r>
    </w:p>
    <w:p w:rsidR="00B867E2" w:rsidRDefault="00B867E2" w:rsidP="00B22402">
      <w:pPr>
        <w:widowControl/>
        <w:shd w:val="clear" w:color="auto" w:fill="FFFFFF"/>
        <w:spacing w:line="440" w:lineRule="exact"/>
        <w:ind w:left="1261" w:hanging="1261"/>
        <w:textAlignment w:val="baseline"/>
        <w:rPr>
          <w:rFonts w:ascii="inherit" w:eastAsia="Noto Sans TC" w:hAnsi="inherit" w:cs="新細明體"/>
          <w:color w:val="343434"/>
          <w:spacing w:val="15"/>
          <w:kern w:val="0"/>
          <w:szCs w:val="24"/>
        </w:rPr>
      </w:pPr>
    </w:p>
    <w:p w:rsidR="00440C8E" w:rsidRPr="00440C8E" w:rsidRDefault="00440C8E" w:rsidP="00B22402">
      <w:pPr>
        <w:widowControl/>
        <w:shd w:val="clear" w:color="auto" w:fill="FFFFFF"/>
        <w:spacing w:line="440" w:lineRule="exact"/>
        <w:ind w:left="1261" w:hanging="1261"/>
        <w:textAlignment w:val="baseline"/>
        <w:rPr>
          <w:rFonts w:ascii="inherit" w:eastAsia="Noto Sans TC" w:hAnsi="inherit" w:cs="新細明體" w:hint="eastAsia"/>
          <w:color w:val="282828"/>
          <w:spacing w:val="15"/>
          <w:kern w:val="0"/>
          <w:szCs w:val="24"/>
        </w:rPr>
      </w:pPr>
      <w:r w:rsidRPr="00440C8E">
        <w:rPr>
          <w:rFonts w:ascii="inherit" w:eastAsia="Noto Sans TC" w:hAnsi="inherit" w:cs="新細明體"/>
          <w:color w:val="343434"/>
          <w:spacing w:val="15"/>
          <w:kern w:val="0"/>
          <w:szCs w:val="24"/>
        </w:rPr>
        <w:t> </w:t>
      </w:r>
    </w:p>
    <w:p w:rsidR="00440C8E" w:rsidRPr="00440C8E" w:rsidRDefault="00440C8E" w:rsidP="00B22402">
      <w:pPr>
        <w:widowControl/>
        <w:shd w:val="clear" w:color="auto" w:fill="FFFFFF"/>
        <w:spacing w:line="440" w:lineRule="exact"/>
        <w:ind w:left="1261" w:hanging="1261"/>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令函文號：行政院農業委員會 98.03.03. 農授水保字0980111166號公告</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期：098.03.03</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要　　旨：</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自有農業用地興建之農舍應滿 5  年始得移轉，如經繼承或法院拍賣而移轉者，仍以原取得農會使用執照之核發日為 5  年起算日</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處：行政院農業委員會</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Pr="00440C8E" w:rsidRDefault="00440C8E" w:rsidP="00B22402">
      <w:pPr>
        <w:widowControl/>
        <w:shd w:val="clear" w:color="auto" w:fill="FFFFFF"/>
        <w:spacing w:line="440" w:lineRule="exact"/>
        <w:ind w:left="980" w:hanging="98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主旨：台端函詢有關農舍興建未滿 5  年，因繼承或法院拍賣而移轉者，如再次辦理移轉是否仍需受 5  年之限制案，復請查照。</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說明：</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  一、復　台端 98 年 2  月 25 年申請書。</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  二、農業發展條例第 18 條第 l  項規定：「本條例中華民國 89 年 l月 4日修正施行後取得農業用地之農民，無自用農舍而需興建者，經直轄市或縣（市）主管機關核定，於不影響農業生產環境及農村發展，得申請以集村方式或在自有農業用地興建農舍」，又同條第2 項規定：「前項農業用地應確供農業使用；其在自有農業用地興</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      建農舍滿 5　年始得移轉。但因繼承或法院抽賣而移轉者，不在此限。」；對於 5  年之起算點以農舍使用執照之核發日起算；另農舍興建完成後，因繼承或法院拍賣而移轉者，其 5  年起算日以原取得農會使用執照之核發日起算（參照本會 96 年 10 月 18日農水保字第0961849064號函）。</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正本： 張雅婷 君</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副本：內政部營建署、內政部地政司、本會企劃處、本會法規會、本會水土保持局</w:t>
      </w:r>
    </w:p>
    <w:p w:rsidR="00440C8E" w:rsidRDefault="00440C8E" w:rsidP="00B22402">
      <w:pPr>
        <w:widowControl/>
        <w:shd w:val="clear" w:color="auto" w:fill="FFFFFF"/>
        <w:spacing w:line="440" w:lineRule="exact"/>
        <w:textAlignment w:val="baseline"/>
        <w:rPr>
          <w:rFonts w:ascii="inherit" w:eastAsia="Noto Sans TC" w:hAnsi="inherit" w:cs="新細明體"/>
          <w:color w:val="282828"/>
          <w:spacing w:val="15"/>
          <w:kern w:val="0"/>
          <w:szCs w:val="24"/>
        </w:rPr>
      </w:pPr>
    </w:p>
    <w:p w:rsidR="00B867E2" w:rsidRPr="00440C8E" w:rsidRDefault="00B867E2" w:rsidP="00B22402">
      <w:pPr>
        <w:widowControl/>
        <w:shd w:val="clear" w:color="auto" w:fill="FFFFFF"/>
        <w:spacing w:line="440" w:lineRule="exact"/>
        <w:textAlignment w:val="baseline"/>
        <w:rPr>
          <w:rFonts w:ascii="inherit" w:eastAsia="Noto Sans TC" w:hAnsi="inherit" w:cs="新細明體" w:hint="eastAsia"/>
          <w:color w:val="282828"/>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令函文號：內政部 98.02.24. 內授中辦地字第0980723837號</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期：098.02.24</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要　　旨：</w:t>
      </w:r>
    </w:p>
    <w:p w:rsidR="00440C8E" w:rsidRPr="00440C8E" w:rsidRDefault="00440C8E" w:rsidP="00B22402">
      <w:pPr>
        <w:widowControl/>
        <w:shd w:val="clear" w:color="auto" w:fill="FFFFFF"/>
        <w:spacing w:line="440" w:lineRule="exact"/>
        <w:ind w:left="1325"/>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登記機關管制農舍滿 5年始得移轉，係以農業發展條例修正後取得農地新建之農舍為限，故於農業發展條例修正前已建之農舍在建築基地總面積百分之十辦理增建，無須受 5年始得移轉之管制</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處：行政院公報第15卷34期5618-5619頁</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Pr="00440C8E" w:rsidRDefault="00440C8E" w:rsidP="00B22402">
      <w:pPr>
        <w:widowControl/>
        <w:shd w:val="clear" w:color="auto" w:fill="FFFFFF"/>
        <w:spacing w:line="440" w:lineRule="exact"/>
        <w:ind w:left="560" w:hanging="56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一、按「本條例中華民國八十九年一月四日修正施行後取得農業用地之農民，無自用農舍而需興建者，經直轄市或縣（市）主管機關核定，於不影響農業生產環境及農村發展，得申請以集村方式或在自有農業用地興建農舍。前項農業用地應確供農業使用；其在自有農業用地興建農舍滿 5年始得移轉。但因繼承或法院拍賣而移轉者，不在此限。」為農業發展條例第十八條第一項及第二項所明定。又參依行政院農業委員會九十七年十二月十七日農水保字第０九七一八四四三二九號函略以：「建築行為屬建築法第九條第一款所稱『新建』者，應受農業發展條例第十八條第二項規定農舍興建滿五年始得移轉之限制；如屬建築法第九條第二款前段所稱『增建』者，則不受上開規定之限制。」故登記機關管制農舍滿五年始得移轉者，係以農業發展條例修正後取得農地新建之農舍為限。</w:t>
      </w:r>
    </w:p>
    <w:p w:rsidR="00440C8E" w:rsidRDefault="00440C8E" w:rsidP="00B22402">
      <w:pPr>
        <w:widowControl/>
        <w:shd w:val="clear" w:color="auto" w:fill="FFFFFF"/>
        <w:spacing w:line="440" w:lineRule="exact"/>
        <w:ind w:left="560" w:hanging="560"/>
        <w:textAlignment w:val="baseline"/>
        <w:rPr>
          <w:rFonts w:ascii="標楷體" w:eastAsia="標楷體" w:hAnsi="標楷體" w:cs="新細明體"/>
          <w:color w:val="000000"/>
          <w:spacing w:val="15"/>
          <w:kern w:val="0"/>
          <w:sz w:val="28"/>
          <w:szCs w:val="28"/>
          <w:bdr w:val="none" w:sz="0" w:space="0" w:color="auto" w:frame="1"/>
        </w:rPr>
      </w:pPr>
      <w:r w:rsidRPr="00440C8E">
        <w:rPr>
          <w:rFonts w:ascii="標楷體" w:eastAsia="標楷體" w:hAnsi="標楷體" w:cs="新細明體" w:hint="eastAsia"/>
          <w:color w:val="000000"/>
          <w:spacing w:val="15"/>
          <w:kern w:val="0"/>
          <w:sz w:val="28"/>
          <w:szCs w:val="28"/>
          <w:bdr w:val="none" w:sz="0" w:space="0" w:color="auto" w:frame="1"/>
        </w:rPr>
        <w:t>二、又「……於八十九年一月二十八日農業發展條例修正施行後取得之農地及一併移轉之農舍，若於原已供興建農舍之建築基地（總面積百分之十）辦理現有農舍增建，即不受農業用地興建農舍辦法第三條有關農業用地面積與取得農業用地時間限制；如該農舍增建係利用非原提供興建農舍之基地（不得超過總面積百分之十或最大基層建築面積）範圍內興建，即應依農業用地興建農舍辦法規定辦理。」前經本部營建署九十一年一月十五日營署綜字第０九０００八０七四九０號函釋有案，是以農業發展條例修正施行前取得農地興建之農舍，倘係於原已供興建農舍之建築基地（總面積百分之十）辦理現有農舍增建者，登記機關無需依上開條例第十八條第二項規定管制五年始得移轉。</w:t>
      </w:r>
    </w:p>
    <w:p w:rsidR="00B867E2" w:rsidRPr="00440C8E" w:rsidRDefault="00B867E2" w:rsidP="00B22402">
      <w:pPr>
        <w:widowControl/>
        <w:shd w:val="clear" w:color="auto" w:fill="FFFFFF"/>
        <w:spacing w:line="440" w:lineRule="exact"/>
        <w:ind w:left="560" w:hanging="560"/>
        <w:textAlignment w:val="baseline"/>
        <w:rPr>
          <w:rFonts w:ascii="inherit" w:eastAsia="Noto Sans TC" w:hAnsi="inherit" w:cs="新細明體" w:hint="eastAsia"/>
          <w:color w:val="343434"/>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令函文號：內政部 98.02.16. 內授中辦地字第0980723837號令</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期：098.02.16</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處：內政部</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Pr="00440C8E" w:rsidRDefault="00440C8E" w:rsidP="00B22402">
      <w:pPr>
        <w:widowControl/>
        <w:shd w:val="clear" w:color="auto" w:fill="FFFFFF"/>
        <w:spacing w:line="440" w:lineRule="exact"/>
        <w:ind w:left="560" w:hanging="56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一、按「本條例中華民國八十九年一月四日修正施行後取得農業用地之農民，無自用農舍而需興建者，經直轄市或縣（市）主管機關核定，於不影響農業生產環境及農村發展，得申請以集村方式或在自有農業用地興建農舍。前項農業用地應確供農業使用；其在自有農業用地興建農舍滿 5年始得移轉。但因繼承或法院拍賣而移轉者，不在此限。」為農業發展條例第十八條第一項及第二項所明定。又參依行政院農業委員會九十七年十二月十七日農水保字第０九七一八四四三二九號函略以：「建築行為屬建築法第九條第一款所稱『新建』者，應受農業發展條例第十八條第二項規定農舍興建滿五年始得移轉之限制；如屬建築法第九條第二款前段所稱『增建』者，則不受上開規定之限制。」故登記機關管制農舍滿五年始得移轉者，係以農業發展條例修正後取得農地新建之農舍為限。</w:t>
      </w:r>
    </w:p>
    <w:p w:rsidR="00440C8E" w:rsidRDefault="00440C8E" w:rsidP="00B22402">
      <w:pPr>
        <w:widowControl/>
        <w:shd w:val="clear" w:color="auto" w:fill="FFFFFF"/>
        <w:spacing w:line="440" w:lineRule="exact"/>
        <w:ind w:left="560" w:hanging="560"/>
        <w:textAlignment w:val="baseline"/>
        <w:rPr>
          <w:rFonts w:ascii="標楷體" w:eastAsia="標楷體" w:hAnsi="標楷體" w:cs="新細明體"/>
          <w:color w:val="000000"/>
          <w:spacing w:val="15"/>
          <w:kern w:val="0"/>
          <w:sz w:val="28"/>
          <w:szCs w:val="28"/>
          <w:bdr w:val="none" w:sz="0" w:space="0" w:color="auto" w:frame="1"/>
        </w:rPr>
      </w:pPr>
      <w:r w:rsidRPr="00440C8E">
        <w:rPr>
          <w:rFonts w:ascii="標楷體" w:eastAsia="標楷體" w:hAnsi="標楷體" w:cs="新細明體" w:hint="eastAsia"/>
          <w:color w:val="000000"/>
          <w:spacing w:val="15"/>
          <w:kern w:val="0"/>
          <w:sz w:val="28"/>
          <w:szCs w:val="28"/>
          <w:bdr w:val="none" w:sz="0" w:space="0" w:color="auto" w:frame="1"/>
        </w:rPr>
        <w:t>二、又「於八十九年一月二十八日農業發展條例修正施行後取得之農地及一併移轉之農舍，若於原已供興建農舍之建築基地（總面積百分之十）辦理現有農舍增建，即不受農業用地興建農舍辦法第三條有關農業用地面積與取得農業用地時間限制；如該農舍增建係利用非原提供興建農舍之基地（不得超過總面積百分之十或最大基層建築面積）範圍內興建，即應依農業用地興建農舍辦法規定辦理。」前經本部營建署九十一年一月十五日營署綜字第０九０００八０七四九０號函釋有案，是以農業發展條例修正施行前取得農地興建之農舍，倘係於原已供興建農舍之建築基地（總面積百分之十）辦理現有農舍增建者，登記機關無需依上開條例第十八條第二項規定管制五年始得移轉。（內政部 98.02.16.  內授中辦地字第０九八０七二三八三七號令）</w:t>
      </w:r>
    </w:p>
    <w:p w:rsidR="00B867E2" w:rsidRPr="00440C8E" w:rsidRDefault="00B867E2" w:rsidP="00B22402">
      <w:pPr>
        <w:widowControl/>
        <w:shd w:val="clear" w:color="auto" w:fill="FFFFFF"/>
        <w:spacing w:line="440" w:lineRule="exact"/>
        <w:ind w:left="560" w:hanging="560"/>
        <w:textAlignment w:val="baseline"/>
        <w:rPr>
          <w:rFonts w:ascii="inherit" w:eastAsia="Noto Sans TC" w:hAnsi="inherit" w:cs="新細明體" w:hint="eastAsia"/>
          <w:color w:val="343434"/>
          <w:spacing w:val="15"/>
          <w:kern w:val="0"/>
          <w:szCs w:val="24"/>
        </w:rPr>
      </w:pP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b/>
          <w:bCs/>
          <w:color w:val="000000"/>
          <w:spacing w:val="15"/>
          <w:kern w:val="0"/>
          <w:sz w:val="28"/>
          <w:szCs w:val="28"/>
          <w:bdr w:val="none" w:sz="0" w:space="0" w:color="auto" w:frame="1"/>
        </w:rPr>
        <w:t>令函文號：行政院農業委員會 97.11.26. 農授水保字0971844308號</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日　　期：097.11.26</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要　　旨：</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有關土地合併分割交換調整，其屬權屬不變動之分割或合併案件，其取得農地計算基準，不受行政院農業委員會97年 8月 4日農授水保字第0971843810號函限制</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出　　處：臺北市政府公報98年春字第1期17頁</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本　　文：</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主旨：農業用地申請興建農舍，如申請土地經辦理合併分割交換調整後，其土地取得之時點計算基準認定，請依說明事項辦理，請  查照。</w:t>
      </w:r>
    </w:p>
    <w:p w:rsidR="00440C8E" w:rsidRPr="00440C8E" w:rsidRDefault="00440C8E" w:rsidP="00B22402">
      <w:pPr>
        <w:widowControl/>
        <w:shd w:val="clear" w:color="auto" w:fill="FFFFFF"/>
        <w:spacing w:line="440" w:lineRule="exact"/>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說明：</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  一、依據本會97年11月21日 農授水保字第0971844300號函會議紀錄辦理。</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  二、有關土地合併分割交換調整，其屬權屬不變動之分割或合併案件，其取得農地計算基準，不受本會97年 8月 4日農授水保字第0971843810號函之限制。</w:t>
      </w:r>
    </w:p>
    <w:p w:rsidR="00440C8E" w:rsidRPr="00440C8E" w:rsidRDefault="00440C8E" w:rsidP="00B22402">
      <w:pPr>
        <w:widowControl/>
        <w:shd w:val="clear" w:color="auto" w:fill="FFFFFF"/>
        <w:spacing w:line="440" w:lineRule="exact"/>
        <w:ind w:left="840" w:hanging="840"/>
        <w:textAlignment w:val="baseline"/>
        <w:rPr>
          <w:rFonts w:ascii="inherit" w:eastAsia="Noto Sans TC" w:hAnsi="inherit" w:cs="新細明體" w:hint="eastAsia"/>
          <w:color w:val="343434"/>
          <w:spacing w:val="15"/>
          <w:kern w:val="0"/>
          <w:szCs w:val="24"/>
        </w:rPr>
      </w:pPr>
      <w:r w:rsidRPr="00440C8E">
        <w:rPr>
          <w:rFonts w:ascii="標楷體" w:eastAsia="標楷體" w:hAnsi="標楷體" w:cs="新細明體" w:hint="eastAsia"/>
          <w:color w:val="000000"/>
          <w:spacing w:val="15"/>
          <w:kern w:val="0"/>
          <w:sz w:val="28"/>
          <w:szCs w:val="28"/>
          <w:bdr w:val="none" w:sz="0" w:space="0" w:color="auto" w:frame="1"/>
        </w:rPr>
        <w:t>  三、本會議決議之日前，已受理興建農舍申請之案件，其案情符合以往函釋者，得依相關函釋辦理。</w:t>
      </w:r>
    </w:p>
    <w:p w:rsidR="00440C8E" w:rsidRDefault="00440C8E" w:rsidP="00B22402">
      <w:pPr>
        <w:spacing w:line="440" w:lineRule="exact"/>
      </w:pPr>
    </w:p>
    <w:sectPr w:rsidR="00440C8E">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C8E" w:rsidRDefault="00440C8E" w:rsidP="00440C8E">
      <w:r>
        <w:separator/>
      </w:r>
    </w:p>
  </w:endnote>
  <w:endnote w:type="continuationSeparator" w:id="0">
    <w:p w:rsidR="00440C8E" w:rsidRDefault="00440C8E" w:rsidP="0044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inherit">
    <w:altName w:val="Times New Roman"/>
    <w:panose1 w:val="00000000000000000000"/>
    <w:charset w:val="00"/>
    <w:family w:val="roman"/>
    <w:notTrueType/>
    <w:pitch w:val="default"/>
  </w:font>
  <w:font w:name="Noto Sans TC">
    <w:panose1 w:val="020B0200000000000000"/>
    <w:charset w:val="88"/>
    <w:family w:val="swiss"/>
    <w:pitch w:val="variable"/>
    <w:sig w:usb0="20000287" w:usb1="2ADF3C10" w:usb2="00000016" w:usb3="00000000" w:csb0="00120107" w:csb1="00000000"/>
  </w:font>
  <w:font w:name="New Gul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571263"/>
      <w:docPartObj>
        <w:docPartGallery w:val="Page Numbers (Bottom of Page)"/>
        <w:docPartUnique/>
      </w:docPartObj>
    </w:sdtPr>
    <w:sdtContent>
      <w:p w:rsidR="00B22402" w:rsidRDefault="00B22402">
        <w:pPr>
          <w:pStyle w:val="a5"/>
          <w:jc w:val="center"/>
        </w:pPr>
        <w:r>
          <w:fldChar w:fldCharType="begin"/>
        </w:r>
        <w:r>
          <w:instrText>PAGE   \* MERGEFORMAT</w:instrText>
        </w:r>
        <w:r>
          <w:fldChar w:fldCharType="separate"/>
        </w:r>
        <w:r w:rsidR="00196F06" w:rsidRPr="00196F06">
          <w:rPr>
            <w:noProof/>
            <w:lang w:val="zh-TW"/>
          </w:rPr>
          <w:t>1</w:t>
        </w:r>
        <w:r>
          <w:fldChar w:fldCharType="end"/>
        </w:r>
      </w:p>
    </w:sdtContent>
  </w:sdt>
  <w:p w:rsidR="00B22402" w:rsidRDefault="00B2240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C8E" w:rsidRDefault="00440C8E" w:rsidP="00440C8E">
      <w:r>
        <w:separator/>
      </w:r>
    </w:p>
  </w:footnote>
  <w:footnote w:type="continuationSeparator" w:id="0">
    <w:p w:rsidR="00440C8E" w:rsidRDefault="00440C8E" w:rsidP="00440C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E39BC"/>
    <w:multiLevelType w:val="multilevel"/>
    <w:tmpl w:val="30D2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C4E9A"/>
    <w:multiLevelType w:val="multilevel"/>
    <w:tmpl w:val="52D4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56DCA"/>
    <w:multiLevelType w:val="multilevel"/>
    <w:tmpl w:val="4628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0055C"/>
    <w:multiLevelType w:val="multilevel"/>
    <w:tmpl w:val="B65A4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423451"/>
    <w:multiLevelType w:val="multilevel"/>
    <w:tmpl w:val="97C4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5400DF"/>
    <w:multiLevelType w:val="multilevel"/>
    <w:tmpl w:val="121C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0D35A9"/>
    <w:multiLevelType w:val="multilevel"/>
    <w:tmpl w:val="A010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5"/>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951"/>
    <w:rsid w:val="00196F06"/>
    <w:rsid w:val="00343A25"/>
    <w:rsid w:val="00440C8E"/>
    <w:rsid w:val="006C21FA"/>
    <w:rsid w:val="00B22402"/>
    <w:rsid w:val="00B867E2"/>
    <w:rsid w:val="00C01951"/>
    <w:rsid w:val="00DC4FF6"/>
    <w:rsid w:val="00F636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FF372"/>
  <w15:chartTrackingRefBased/>
  <w15:docId w15:val="{5B567B8D-4BD9-4A87-A8F7-7ED8DC4F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0C8E"/>
    <w:pPr>
      <w:tabs>
        <w:tab w:val="center" w:pos="4153"/>
        <w:tab w:val="right" w:pos="8306"/>
      </w:tabs>
      <w:snapToGrid w:val="0"/>
    </w:pPr>
    <w:rPr>
      <w:sz w:val="20"/>
      <w:szCs w:val="20"/>
    </w:rPr>
  </w:style>
  <w:style w:type="character" w:customStyle="1" w:styleId="a4">
    <w:name w:val="頁首 字元"/>
    <w:basedOn w:val="a0"/>
    <w:link w:val="a3"/>
    <w:uiPriority w:val="99"/>
    <w:rsid w:val="00440C8E"/>
    <w:rPr>
      <w:sz w:val="20"/>
      <w:szCs w:val="20"/>
    </w:rPr>
  </w:style>
  <w:style w:type="paragraph" w:styleId="a5">
    <w:name w:val="footer"/>
    <w:basedOn w:val="a"/>
    <w:link w:val="a6"/>
    <w:uiPriority w:val="99"/>
    <w:unhideWhenUsed/>
    <w:rsid w:val="00440C8E"/>
    <w:pPr>
      <w:tabs>
        <w:tab w:val="center" w:pos="4153"/>
        <w:tab w:val="right" w:pos="8306"/>
      </w:tabs>
      <w:snapToGrid w:val="0"/>
    </w:pPr>
    <w:rPr>
      <w:sz w:val="20"/>
      <w:szCs w:val="20"/>
    </w:rPr>
  </w:style>
  <w:style w:type="character" w:customStyle="1" w:styleId="a6">
    <w:name w:val="頁尾 字元"/>
    <w:basedOn w:val="a0"/>
    <w:link w:val="a5"/>
    <w:uiPriority w:val="99"/>
    <w:rsid w:val="00440C8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289127">
      <w:bodyDiv w:val="1"/>
      <w:marLeft w:val="0"/>
      <w:marRight w:val="0"/>
      <w:marTop w:val="0"/>
      <w:marBottom w:val="0"/>
      <w:divBdr>
        <w:top w:val="none" w:sz="0" w:space="0" w:color="auto"/>
        <w:left w:val="none" w:sz="0" w:space="0" w:color="auto"/>
        <w:bottom w:val="none" w:sz="0" w:space="0" w:color="auto"/>
        <w:right w:val="none" w:sz="0" w:space="0" w:color="auto"/>
      </w:divBdr>
      <w:divsChild>
        <w:div w:id="492330549">
          <w:marLeft w:val="0"/>
          <w:marRight w:val="0"/>
          <w:marTop w:val="0"/>
          <w:marBottom w:val="0"/>
          <w:divBdr>
            <w:top w:val="none" w:sz="0" w:space="0" w:color="auto"/>
            <w:left w:val="none" w:sz="0" w:space="0" w:color="auto"/>
            <w:bottom w:val="none" w:sz="0" w:space="0" w:color="auto"/>
            <w:right w:val="none" w:sz="0" w:space="0" w:color="auto"/>
          </w:divBdr>
          <w:divsChild>
            <w:div w:id="87849873">
              <w:marLeft w:val="0"/>
              <w:marRight w:val="0"/>
              <w:marTop w:val="0"/>
              <w:marBottom w:val="0"/>
              <w:divBdr>
                <w:top w:val="none" w:sz="0" w:space="0" w:color="auto"/>
                <w:left w:val="none" w:sz="0" w:space="0" w:color="auto"/>
                <w:bottom w:val="none" w:sz="0" w:space="0" w:color="auto"/>
                <w:right w:val="none" w:sz="0" w:space="0" w:color="auto"/>
              </w:divBdr>
              <w:divsChild>
                <w:div w:id="2051302147">
                  <w:marLeft w:val="0"/>
                  <w:marRight w:val="0"/>
                  <w:marTop w:val="0"/>
                  <w:marBottom w:val="0"/>
                  <w:divBdr>
                    <w:top w:val="none" w:sz="0" w:space="0" w:color="auto"/>
                    <w:left w:val="none" w:sz="0" w:space="0" w:color="auto"/>
                    <w:bottom w:val="none" w:sz="0" w:space="0" w:color="auto"/>
                    <w:right w:val="none" w:sz="0" w:space="0" w:color="auto"/>
                  </w:divBdr>
                  <w:divsChild>
                    <w:div w:id="440997212">
                      <w:marLeft w:val="0"/>
                      <w:marRight w:val="0"/>
                      <w:marTop w:val="0"/>
                      <w:marBottom w:val="450"/>
                      <w:divBdr>
                        <w:top w:val="none" w:sz="0" w:space="0" w:color="auto"/>
                        <w:left w:val="none" w:sz="0" w:space="0" w:color="auto"/>
                        <w:bottom w:val="none" w:sz="0" w:space="0" w:color="auto"/>
                        <w:right w:val="none" w:sz="0" w:space="0" w:color="auto"/>
                      </w:divBdr>
                      <w:divsChild>
                        <w:div w:id="2101177599">
                          <w:marLeft w:val="0"/>
                          <w:marRight w:val="0"/>
                          <w:marTop w:val="0"/>
                          <w:marBottom w:val="0"/>
                          <w:divBdr>
                            <w:top w:val="none" w:sz="0" w:space="0" w:color="auto"/>
                            <w:left w:val="none" w:sz="0" w:space="0" w:color="auto"/>
                            <w:bottom w:val="none" w:sz="0" w:space="0" w:color="auto"/>
                            <w:right w:val="none" w:sz="0" w:space="0" w:color="auto"/>
                          </w:divBdr>
                          <w:divsChild>
                            <w:div w:id="1994680724">
                              <w:marLeft w:val="0"/>
                              <w:marRight w:val="0"/>
                              <w:marTop w:val="0"/>
                              <w:marBottom w:val="0"/>
                              <w:divBdr>
                                <w:top w:val="none" w:sz="0" w:space="0" w:color="auto"/>
                                <w:left w:val="none" w:sz="0" w:space="0" w:color="auto"/>
                                <w:bottom w:val="none" w:sz="0" w:space="0" w:color="auto"/>
                                <w:right w:val="none" w:sz="0" w:space="0" w:color="auto"/>
                              </w:divBdr>
                              <w:divsChild>
                                <w:div w:id="146017583">
                                  <w:marLeft w:val="0"/>
                                  <w:marRight w:val="0"/>
                                  <w:marTop w:val="0"/>
                                  <w:marBottom w:val="0"/>
                                  <w:divBdr>
                                    <w:top w:val="none" w:sz="0" w:space="0" w:color="auto"/>
                                    <w:left w:val="none" w:sz="0" w:space="0" w:color="auto"/>
                                    <w:bottom w:val="none" w:sz="0" w:space="0" w:color="auto"/>
                                    <w:right w:val="none" w:sz="0" w:space="0" w:color="auto"/>
                                  </w:divBdr>
                                </w:div>
                                <w:div w:id="1100419526">
                                  <w:marLeft w:val="0"/>
                                  <w:marRight w:val="0"/>
                                  <w:marTop w:val="750"/>
                                  <w:marBottom w:val="480"/>
                                  <w:divBdr>
                                    <w:top w:val="none" w:sz="0" w:space="0" w:color="auto"/>
                                    <w:left w:val="none" w:sz="0" w:space="0" w:color="auto"/>
                                    <w:bottom w:val="none" w:sz="0" w:space="0" w:color="auto"/>
                                    <w:right w:val="none" w:sz="0" w:space="0" w:color="auto"/>
                                  </w:divBdr>
                                  <w:divsChild>
                                    <w:div w:id="1111632570">
                                      <w:marLeft w:val="0"/>
                                      <w:marRight w:val="0"/>
                                      <w:marTop w:val="0"/>
                                      <w:marBottom w:val="0"/>
                                      <w:divBdr>
                                        <w:top w:val="none" w:sz="0" w:space="0" w:color="auto"/>
                                        <w:left w:val="none" w:sz="0" w:space="0" w:color="auto"/>
                                        <w:bottom w:val="none" w:sz="0" w:space="0" w:color="auto"/>
                                        <w:right w:val="none" w:sz="0" w:space="0" w:color="auto"/>
                                      </w:divBdr>
                                    </w:div>
                                    <w:div w:id="1920557128">
                                      <w:marLeft w:val="0"/>
                                      <w:marRight w:val="0"/>
                                      <w:marTop w:val="150"/>
                                      <w:marBottom w:val="0"/>
                                      <w:divBdr>
                                        <w:top w:val="none" w:sz="0" w:space="0" w:color="auto"/>
                                        <w:left w:val="none" w:sz="0" w:space="0" w:color="auto"/>
                                        <w:bottom w:val="none" w:sz="0" w:space="0" w:color="auto"/>
                                        <w:right w:val="none" w:sz="0" w:space="0" w:color="auto"/>
                                      </w:divBdr>
                                      <w:divsChild>
                                        <w:div w:id="108600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95148">
                              <w:marLeft w:val="0"/>
                              <w:marRight w:val="0"/>
                              <w:marTop w:val="210"/>
                              <w:marBottom w:val="0"/>
                              <w:divBdr>
                                <w:top w:val="none" w:sz="0" w:space="0" w:color="auto"/>
                                <w:left w:val="none" w:sz="0" w:space="0" w:color="auto"/>
                                <w:bottom w:val="none" w:sz="0" w:space="0" w:color="auto"/>
                                <w:right w:val="none" w:sz="0" w:space="0" w:color="auto"/>
                              </w:divBdr>
                              <w:divsChild>
                                <w:div w:id="1448542752">
                                  <w:marLeft w:val="0"/>
                                  <w:marRight w:val="0"/>
                                  <w:marTop w:val="0"/>
                                  <w:marBottom w:val="0"/>
                                  <w:divBdr>
                                    <w:top w:val="none" w:sz="0" w:space="0" w:color="auto"/>
                                    <w:left w:val="none" w:sz="0" w:space="0" w:color="auto"/>
                                    <w:bottom w:val="none" w:sz="0" w:space="0" w:color="auto"/>
                                    <w:right w:val="none" w:sz="0" w:space="0" w:color="auto"/>
                                  </w:divBdr>
                                  <w:divsChild>
                                    <w:div w:id="1731461819">
                                      <w:marLeft w:val="0"/>
                                      <w:marRight w:val="0"/>
                                      <w:marTop w:val="0"/>
                                      <w:marBottom w:val="0"/>
                                      <w:divBdr>
                                        <w:top w:val="none" w:sz="0" w:space="0" w:color="auto"/>
                                        <w:left w:val="none" w:sz="0" w:space="0" w:color="auto"/>
                                        <w:bottom w:val="single" w:sz="6" w:space="0" w:color="auto"/>
                                        <w:right w:val="none" w:sz="0" w:space="0" w:color="auto"/>
                                      </w:divBdr>
                                    </w:div>
                                    <w:div w:id="897324426">
                                      <w:marLeft w:val="0"/>
                                      <w:marRight w:val="0"/>
                                      <w:marTop w:val="0"/>
                                      <w:marBottom w:val="0"/>
                                      <w:divBdr>
                                        <w:top w:val="none" w:sz="0" w:space="0" w:color="auto"/>
                                        <w:left w:val="none" w:sz="0" w:space="0" w:color="auto"/>
                                        <w:bottom w:val="none" w:sz="0" w:space="0" w:color="auto"/>
                                        <w:right w:val="none" w:sz="0" w:space="0" w:color="auto"/>
                                      </w:divBdr>
                                    </w:div>
                                  </w:divsChild>
                                </w:div>
                                <w:div w:id="1367177671">
                                  <w:marLeft w:val="0"/>
                                  <w:marRight w:val="0"/>
                                  <w:marTop w:val="0"/>
                                  <w:marBottom w:val="0"/>
                                  <w:divBdr>
                                    <w:top w:val="none" w:sz="0" w:space="0" w:color="auto"/>
                                    <w:left w:val="none" w:sz="0" w:space="0" w:color="auto"/>
                                    <w:bottom w:val="none" w:sz="0" w:space="0" w:color="auto"/>
                                    <w:right w:val="none" w:sz="0" w:space="0" w:color="auto"/>
                                  </w:divBdr>
                                  <w:divsChild>
                                    <w:div w:id="363138122">
                                      <w:marLeft w:val="0"/>
                                      <w:marRight w:val="0"/>
                                      <w:marTop w:val="0"/>
                                      <w:marBottom w:val="360"/>
                                      <w:divBdr>
                                        <w:top w:val="none" w:sz="0" w:space="0" w:color="auto"/>
                                        <w:left w:val="none" w:sz="0" w:space="0" w:color="auto"/>
                                        <w:bottom w:val="none" w:sz="0" w:space="0" w:color="auto"/>
                                        <w:right w:val="none" w:sz="0" w:space="0" w:color="auto"/>
                                      </w:divBdr>
                                      <w:divsChild>
                                        <w:div w:id="228541362">
                                          <w:marLeft w:val="0"/>
                                          <w:marRight w:val="0"/>
                                          <w:marTop w:val="0"/>
                                          <w:marBottom w:val="0"/>
                                          <w:divBdr>
                                            <w:top w:val="none" w:sz="0" w:space="0" w:color="auto"/>
                                            <w:left w:val="none" w:sz="0" w:space="0" w:color="auto"/>
                                            <w:bottom w:val="none" w:sz="0" w:space="0" w:color="auto"/>
                                            <w:right w:val="none" w:sz="0" w:space="0" w:color="auto"/>
                                          </w:divBdr>
                                        </w:div>
                                      </w:divsChild>
                                    </w:div>
                                    <w:div w:id="586226965">
                                      <w:marLeft w:val="0"/>
                                      <w:marRight w:val="0"/>
                                      <w:marTop w:val="0"/>
                                      <w:marBottom w:val="0"/>
                                      <w:divBdr>
                                        <w:top w:val="none" w:sz="0" w:space="0" w:color="auto"/>
                                        <w:left w:val="none" w:sz="0" w:space="0" w:color="auto"/>
                                        <w:bottom w:val="none" w:sz="0" w:space="0" w:color="auto"/>
                                        <w:right w:val="none" w:sz="0" w:space="0" w:color="auto"/>
                                      </w:divBdr>
                                      <w:divsChild>
                                        <w:div w:id="81147548">
                                          <w:marLeft w:val="0"/>
                                          <w:marRight w:val="0"/>
                                          <w:marTop w:val="0"/>
                                          <w:marBottom w:val="0"/>
                                          <w:divBdr>
                                            <w:top w:val="none" w:sz="0" w:space="0" w:color="auto"/>
                                            <w:left w:val="none" w:sz="0" w:space="0" w:color="auto"/>
                                            <w:bottom w:val="none" w:sz="0" w:space="0" w:color="auto"/>
                                            <w:right w:val="none" w:sz="0" w:space="0" w:color="auto"/>
                                          </w:divBdr>
                                        </w:div>
                                        <w:div w:id="1338728471">
                                          <w:marLeft w:val="0"/>
                                          <w:marRight w:val="0"/>
                                          <w:marTop w:val="0"/>
                                          <w:marBottom w:val="0"/>
                                          <w:divBdr>
                                            <w:top w:val="none" w:sz="0" w:space="0" w:color="auto"/>
                                            <w:left w:val="none" w:sz="0" w:space="0" w:color="auto"/>
                                            <w:bottom w:val="none" w:sz="0" w:space="0" w:color="auto"/>
                                            <w:right w:val="none" w:sz="0" w:space="0" w:color="auto"/>
                                          </w:divBdr>
                                          <w:divsChild>
                                            <w:div w:id="755596539">
                                              <w:marLeft w:val="0"/>
                                              <w:marRight w:val="0"/>
                                              <w:marTop w:val="0"/>
                                              <w:marBottom w:val="0"/>
                                              <w:divBdr>
                                                <w:top w:val="none" w:sz="0" w:space="0" w:color="auto"/>
                                                <w:left w:val="none" w:sz="0" w:space="0" w:color="auto"/>
                                                <w:bottom w:val="none" w:sz="0" w:space="0" w:color="auto"/>
                                                <w:right w:val="none" w:sz="0" w:space="0" w:color="auto"/>
                                              </w:divBdr>
                                            </w:div>
                                            <w:div w:id="852691547">
                                              <w:marLeft w:val="0"/>
                                              <w:marRight w:val="0"/>
                                              <w:marTop w:val="100"/>
                                              <w:marBottom w:val="0"/>
                                              <w:divBdr>
                                                <w:top w:val="none" w:sz="0" w:space="0" w:color="auto"/>
                                                <w:left w:val="none" w:sz="0" w:space="0" w:color="auto"/>
                                                <w:bottom w:val="none" w:sz="0" w:space="0" w:color="auto"/>
                                                <w:right w:val="none" w:sz="0" w:space="0" w:color="auto"/>
                                              </w:divBdr>
                                            </w:div>
                                          </w:divsChild>
                                        </w:div>
                                        <w:div w:id="1738897719">
                                          <w:marLeft w:val="0"/>
                                          <w:marRight w:val="0"/>
                                          <w:marTop w:val="0"/>
                                          <w:marBottom w:val="0"/>
                                          <w:divBdr>
                                            <w:top w:val="none" w:sz="0" w:space="0" w:color="auto"/>
                                            <w:left w:val="none" w:sz="0" w:space="0" w:color="auto"/>
                                            <w:bottom w:val="none" w:sz="0" w:space="0" w:color="auto"/>
                                            <w:right w:val="none" w:sz="0" w:space="0" w:color="auto"/>
                                          </w:divBdr>
                                        </w:div>
                                        <w:div w:id="2012095891">
                                          <w:marLeft w:val="0"/>
                                          <w:marRight w:val="0"/>
                                          <w:marTop w:val="0"/>
                                          <w:marBottom w:val="0"/>
                                          <w:divBdr>
                                            <w:top w:val="none" w:sz="0" w:space="0" w:color="auto"/>
                                            <w:left w:val="none" w:sz="0" w:space="0" w:color="auto"/>
                                            <w:bottom w:val="none" w:sz="0" w:space="0" w:color="auto"/>
                                            <w:right w:val="none" w:sz="0" w:space="0" w:color="auto"/>
                                          </w:divBdr>
                                          <w:divsChild>
                                            <w:div w:id="60057300">
                                              <w:marLeft w:val="0"/>
                                              <w:marRight w:val="0"/>
                                              <w:marTop w:val="0"/>
                                              <w:marBottom w:val="0"/>
                                              <w:divBdr>
                                                <w:top w:val="none" w:sz="0" w:space="0" w:color="auto"/>
                                                <w:left w:val="none" w:sz="0" w:space="0" w:color="auto"/>
                                                <w:bottom w:val="none" w:sz="0" w:space="0" w:color="auto"/>
                                                <w:right w:val="none" w:sz="0" w:space="0" w:color="auto"/>
                                              </w:divBdr>
                                            </w:div>
                                            <w:div w:id="43216423">
                                              <w:marLeft w:val="0"/>
                                              <w:marRight w:val="0"/>
                                              <w:marTop w:val="100"/>
                                              <w:marBottom w:val="0"/>
                                              <w:divBdr>
                                                <w:top w:val="none" w:sz="0" w:space="0" w:color="auto"/>
                                                <w:left w:val="none" w:sz="0" w:space="0" w:color="auto"/>
                                                <w:bottom w:val="none" w:sz="0" w:space="0" w:color="auto"/>
                                                <w:right w:val="none" w:sz="0" w:space="0" w:color="auto"/>
                                              </w:divBdr>
                                            </w:div>
                                          </w:divsChild>
                                        </w:div>
                                        <w:div w:id="1125658149">
                                          <w:marLeft w:val="0"/>
                                          <w:marRight w:val="0"/>
                                          <w:marTop w:val="0"/>
                                          <w:marBottom w:val="0"/>
                                          <w:divBdr>
                                            <w:top w:val="none" w:sz="0" w:space="0" w:color="auto"/>
                                            <w:left w:val="none" w:sz="0" w:space="0" w:color="auto"/>
                                            <w:bottom w:val="none" w:sz="0" w:space="0" w:color="auto"/>
                                            <w:right w:val="none" w:sz="0" w:space="0" w:color="auto"/>
                                          </w:divBdr>
                                        </w:div>
                                        <w:div w:id="1464426577">
                                          <w:marLeft w:val="0"/>
                                          <w:marRight w:val="0"/>
                                          <w:marTop w:val="0"/>
                                          <w:marBottom w:val="0"/>
                                          <w:divBdr>
                                            <w:top w:val="none" w:sz="0" w:space="0" w:color="auto"/>
                                            <w:left w:val="none" w:sz="0" w:space="0" w:color="auto"/>
                                            <w:bottom w:val="none" w:sz="0" w:space="0" w:color="auto"/>
                                            <w:right w:val="none" w:sz="0" w:space="0" w:color="auto"/>
                                          </w:divBdr>
                                          <w:divsChild>
                                            <w:div w:id="867452892">
                                              <w:marLeft w:val="0"/>
                                              <w:marRight w:val="0"/>
                                              <w:marTop w:val="0"/>
                                              <w:marBottom w:val="0"/>
                                              <w:divBdr>
                                                <w:top w:val="none" w:sz="0" w:space="0" w:color="auto"/>
                                                <w:left w:val="none" w:sz="0" w:space="0" w:color="auto"/>
                                                <w:bottom w:val="none" w:sz="0" w:space="0" w:color="auto"/>
                                                <w:right w:val="none" w:sz="0" w:space="0" w:color="auto"/>
                                              </w:divBdr>
                                            </w:div>
                                            <w:div w:id="100690920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797755">
          <w:marLeft w:val="0"/>
          <w:marRight w:val="0"/>
          <w:marTop w:val="0"/>
          <w:marBottom w:val="0"/>
          <w:divBdr>
            <w:top w:val="none" w:sz="0" w:space="0" w:color="auto"/>
            <w:left w:val="none" w:sz="0" w:space="0" w:color="auto"/>
            <w:bottom w:val="none" w:sz="0" w:space="0" w:color="auto"/>
            <w:right w:val="none" w:sz="0" w:space="0" w:color="auto"/>
          </w:divBdr>
          <w:divsChild>
            <w:div w:id="1025247595">
              <w:marLeft w:val="0"/>
              <w:marRight w:val="0"/>
              <w:marTop w:val="0"/>
              <w:marBottom w:val="0"/>
              <w:divBdr>
                <w:top w:val="none" w:sz="0" w:space="0" w:color="auto"/>
                <w:left w:val="none" w:sz="0" w:space="0" w:color="auto"/>
                <w:bottom w:val="none" w:sz="0" w:space="0" w:color="auto"/>
                <w:right w:val="none" w:sz="0" w:space="0" w:color="auto"/>
              </w:divBdr>
              <w:divsChild>
                <w:div w:id="347485409">
                  <w:marLeft w:val="0"/>
                  <w:marRight w:val="0"/>
                  <w:marTop w:val="0"/>
                  <w:marBottom w:val="0"/>
                  <w:divBdr>
                    <w:top w:val="none" w:sz="0" w:space="0" w:color="auto"/>
                    <w:left w:val="none" w:sz="0" w:space="0" w:color="auto"/>
                    <w:bottom w:val="none" w:sz="0" w:space="0" w:color="auto"/>
                    <w:right w:val="none" w:sz="0" w:space="0" w:color="auto"/>
                  </w:divBdr>
                  <w:divsChild>
                    <w:div w:id="797643619">
                      <w:marLeft w:val="0"/>
                      <w:marRight w:val="0"/>
                      <w:marTop w:val="0"/>
                      <w:marBottom w:val="225"/>
                      <w:divBdr>
                        <w:top w:val="none" w:sz="0" w:space="0" w:color="auto"/>
                        <w:left w:val="none" w:sz="0" w:space="0" w:color="auto"/>
                        <w:bottom w:val="none" w:sz="0" w:space="0" w:color="auto"/>
                        <w:right w:val="none" w:sz="0" w:space="0" w:color="auto"/>
                      </w:divBdr>
                      <w:divsChild>
                        <w:div w:id="935868117">
                          <w:marLeft w:val="0"/>
                          <w:marRight w:val="0"/>
                          <w:marTop w:val="0"/>
                          <w:marBottom w:val="0"/>
                          <w:divBdr>
                            <w:top w:val="none" w:sz="0" w:space="0" w:color="auto"/>
                            <w:left w:val="none" w:sz="0" w:space="0" w:color="auto"/>
                            <w:bottom w:val="none" w:sz="0" w:space="0" w:color="auto"/>
                            <w:right w:val="none" w:sz="0" w:space="0" w:color="auto"/>
                          </w:divBdr>
                        </w:div>
                      </w:divsChild>
                    </w:div>
                    <w:div w:id="1983537601">
                      <w:marLeft w:val="0"/>
                      <w:marRight w:val="0"/>
                      <w:marTop w:val="0"/>
                      <w:marBottom w:val="225"/>
                      <w:divBdr>
                        <w:top w:val="none" w:sz="0" w:space="0" w:color="auto"/>
                        <w:left w:val="none" w:sz="0" w:space="0" w:color="auto"/>
                        <w:bottom w:val="none" w:sz="0" w:space="0" w:color="auto"/>
                        <w:right w:val="none" w:sz="0" w:space="0" w:color="auto"/>
                      </w:divBdr>
                      <w:divsChild>
                        <w:div w:id="1661545418">
                          <w:marLeft w:val="0"/>
                          <w:marRight w:val="0"/>
                          <w:marTop w:val="0"/>
                          <w:marBottom w:val="0"/>
                          <w:divBdr>
                            <w:top w:val="none" w:sz="0" w:space="0" w:color="auto"/>
                            <w:left w:val="none" w:sz="0" w:space="0" w:color="auto"/>
                            <w:bottom w:val="none" w:sz="0" w:space="0" w:color="auto"/>
                            <w:right w:val="none" w:sz="0" w:space="0" w:color="auto"/>
                          </w:divBdr>
                        </w:div>
                      </w:divsChild>
                    </w:div>
                    <w:div w:id="1243905461">
                      <w:marLeft w:val="0"/>
                      <w:marRight w:val="0"/>
                      <w:marTop w:val="0"/>
                      <w:marBottom w:val="225"/>
                      <w:divBdr>
                        <w:top w:val="none" w:sz="0" w:space="0" w:color="auto"/>
                        <w:left w:val="none" w:sz="0" w:space="0" w:color="auto"/>
                        <w:bottom w:val="none" w:sz="0" w:space="0" w:color="auto"/>
                        <w:right w:val="none" w:sz="0" w:space="0" w:color="auto"/>
                      </w:divBdr>
                    </w:div>
                    <w:div w:id="1531914087">
                      <w:marLeft w:val="0"/>
                      <w:marRight w:val="0"/>
                      <w:marTop w:val="0"/>
                      <w:marBottom w:val="225"/>
                      <w:divBdr>
                        <w:top w:val="none" w:sz="0" w:space="0" w:color="auto"/>
                        <w:left w:val="none" w:sz="0" w:space="0" w:color="auto"/>
                        <w:bottom w:val="none" w:sz="0" w:space="0" w:color="auto"/>
                        <w:right w:val="none" w:sz="0" w:space="0" w:color="auto"/>
                      </w:divBdr>
                      <w:divsChild>
                        <w:div w:id="1656716336">
                          <w:marLeft w:val="0"/>
                          <w:marRight w:val="0"/>
                          <w:marTop w:val="0"/>
                          <w:marBottom w:val="0"/>
                          <w:divBdr>
                            <w:top w:val="none" w:sz="0" w:space="0" w:color="auto"/>
                            <w:left w:val="none" w:sz="0" w:space="0" w:color="auto"/>
                            <w:bottom w:val="none" w:sz="0" w:space="0" w:color="auto"/>
                            <w:right w:val="none" w:sz="0" w:space="0" w:color="auto"/>
                          </w:divBdr>
                        </w:div>
                      </w:divsChild>
                    </w:div>
                    <w:div w:id="296957704">
                      <w:marLeft w:val="0"/>
                      <w:marRight w:val="0"/>
                      <w:marTop w:val="0"/>
                      <w:marBottom w:val="225"/>
                      <w:divBdr>
                        <w:top w:val="none" w:sz="0" w:space="0" w:color="auto"/>
                        <w:left w:val="none" w:sz="0" w:space="0" w:color="auto"/>
                        <w:bottom w:val="none" w:sz="0" w:space="0" w:color="auto"/>
                        <w:right w:val="none" w:sz="0" w:space="0" w:color="auto"/>
                      </w:divBdr>
                      <w:divsChild>
                        <w:div w:id="2069377518">
                          <w:marLeft w:val="0"/>
                          <w:marRight w:val="0"/>
                          <w:marTop w:val="0"/>
                          <w:marBottom w:val="0"/>
                          <w:divBdr>
                            <w:top w:val="none" w:sz="0" w:space="0" w:color="auto"/>
                            <w:left w:val="none" w:sz="0" w:space="0" w:color="auto"/>
                            <w:bottom w:val="none" w:sz="0" w:space="0" w:color="auto"/>
                            <w:right w:val="none" w:sz="0" w:space="0" w:color="auto"/>
                          </w:divBdr>
                        </w:div>
                      </w:divsChild>
                    </w:div>
                    <w:div w:id="341906444">
                      <w:marLeft w:val="0"/>
                      <w:marRight w:val="0"/>
                      <w:marTop w:val="0"/>
                      <w:marBottom w:val="225"/>
                      <w:divBdr>
                        <w:top w:val="none" w:sz="0" w:space="0" w:color="auto"/>
                        <w:left w:val="none" w:sz="0" w:space="0" w:color="auto"/>
                        <w:bottom w:val="none" w:sz="0" w:space="0" w:color="auto"/>
                        <w:right w:val="none" w:sz="0" w:space="0" w:color="auto"/>
                      </w:divBdr>
                      <w:divsChild>
                        <w:div w:id="4354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1314</Words>
  <Characters>7491</Characters>
  <Application>Microsoft Office Word</Application>
  <DocSecurity>0</DocSecurity>
  <Lines>62</Lines>
  <Paragraphs>17</Paragraphs>
  <ScaleCrop>false</ScaleCrop>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2026-07-17T06:27:00Z</dcterms:created>
  <dcterms:modified xsi:type="dcterms:W3CDTF">2026-07-17T06:27:00Z</dcterms:modified>
</cp:coreProperties>
</file>